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018bd" w14:paraId="f2018bd" w:rsidRDefault="00436EF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1447800</wp:posOffset>
            </wp:positionH>
            <wp:positionV relativeFrom="page">
              <wp:posOffset>640080</wp:posOffset>
            </wp:positionV>
            <wp:extent cy="834595" cx="624981"/>
            <wp:effectExtent b="381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8294" cx="6277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36EFE" w:rsidP="00436EFE" w:rsidR="00436EFE" w:rsidRPr="00436EFE">
      <w:pPr>
        <w:pStyle w:val="NormaleSPIS"/>
      </w:pPr>
    </w:p>
    <w:p w:rsidRDefault="00436EFE" w:rsidP="00436EFE" w:rsidR="00436EFE">
      <w:pPr>
        <w:spacing w:after="0"/>
        <w:jc w:val="both"/>
      </w:pPr>
      <w:r>
        <w:t xml:space="preserve">           Republika Hrvatska</w:t>
      </w:r>
    </w:p>
    <w:p w:rsidRDefault="00436EFE" w:rsidP="00436EFE" w:rsidR="00436EFE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436EFE" w:rsidP="00436EFE" w:rsidR="00436EFE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436EFE">
        <w:rPr>
          <w:rFonts w:cs="Times New Roman" w:eastAsia="Times New Roman"/>
          <w:noProof/>
          <w:szCs w:val="20"/>
          <w:lang w:eastAsia="hr-HR"/>
        </w:rPr>
        <w:t>Poslovni broj: 5. St-207/2018-2</w:t>
      </w: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436EFE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436EFE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36EFE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436EFE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Zagreb, Trg svibanjskih žrtava 1995. 1, za otvaranje stečajnog postupka nad dužnikom BATT–ENERGY jednostavno društvo s ograničenom odgovornošću za usluge, Zagreb, </w:t>
      </w:r>
      <w:proofErr w:type="spellStart"/>
      <w:r w:rsidRPr="00436EFE">
        <w:rPr>
          <w:rFonts w:cs="Times New Roman" w:eastAsia="Times New Roman"/>
          <w:szCs w:val="20"/>
          <w:lang w:eastAsia="hr-HR"/>
        </w:rPr>
        <w:t>Preradovićeva</w:t>
      </w:r>
      <w:proofErr w:type="spellEnd"/>
      <w:r w:rsidRPr="00436EFE">
        <w:rPr>
          <w:rFonts w:cs="Times New Roman" w:eastAsia="Times New Roman"/>
          <w:szCs w:val="20"/>
          <w:lang w:eastAsia="hr-HR"/>
        </w:rPr>
        <w:t xml:space="preserve"> 39, MBS: 080915376, OIB: 07469112940, 9. listopada 2018.</w:t>
      </w:r>
      <w:r w:rsidRPr="00436EFE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36EFE">
        <w:rPr>
          <w:rFonts w:cs="Times New Roman" w:eastAsia="Times New Roman"/>
          <w:szCs w:val="20"/>
          <w:lang w:eastAsia="hr-HR"/>
        </w:rPr>
        <w:t>r i j e š i o   j e</w:t>
      </w: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36EFE">
        <w:rPr>
          <w:rFonts w:cs="Times New Roman" w:eastAsia="Times New Roman"/>
          <w:szCs w:val="20"/>
          <w:lang w:eastAsia="hr-HR"/>
        </w:rPr>
        <w:t xml:space="preserve">1. Pokreće se postupak radi utvrđivanja uvjeta za otvaranje stečajnog postupka nad dužnikom BATT–ENERGY jednostavno društvo s ograničenom odgovornošću za usluge, Zagreb, </w:t>
      </w:r>
      <w:proofErr w:type="spellStart"/>
      <w:r w:rsidRPr="00436EFE">
        <w:rPr>
          <w:rFonts w:cs="Times New Roman" w:eastAsia="Times New Roman"/>
          <w:szCs w:val="20"/>
          <w:lang w:eastAsia="hr-HR"/>
        </w:rPr>
        <w:t>Preradovićeva</w:t>
      </w:r>
      <w:proofErr w:type="spellEnd"/>
      <w:r w:rsidRPr="00436EFE">
        <w:rPr>
          <w:rFonts w:cs="Times New Roman" w:eastAsia="Times New Roman"/>
          <w:szCs w:val="20"/>
          <w:lang w:eastAsia="hr-HR"/>
        </w:rPr>
        <w:t xml:space="preserve"> 39, MBS: 080915376, OIB: 07469112940.</w:t>
      </w: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36EFE">
        <w:rPr>
          <w:rFonts w:cs="Times New Roman" w:eastAsia="Times New Roman"/>
          <w:szCs w:val="20"/>
          <w:lang w:eastAsia="hr-HR"/>
        </w:rPr>
        <w:t xml:space="preserve">2. Saziva se ročište radi izjašnjenja o prijedlogu i rasprave o uvjetima za otvaranje stečajnog postupka za dan 6. studenog 2018. u 9,30 sati u ovome sudu u Bjelovaru, Šetalište dr. </w:t>
      </w:r>
      <w:proofErr w:type="spellStart"/>
      <w:r w:rsidRPr="00436EFE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436EFE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436EFE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436EFE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36EFE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36EFE">
        <w:rPr>
          <w:rFonts w:cs="Times New Roman" w:eastAsia="Times New Roman"/>
          <w:szCs w:val="20"/>
          <w:lang w:eastAsia="hr-HR"/>
        </w:rPr>
        <w:t xml:space="preserve">- zakonski zastupnik dužnika Davor </w:t>
      </w:r>
      <w:proofErr w:type="spellStart"/>
      <w:r w:rsidRPr="00436EFE">
        <w:rPr>
          <w:rFonts w:cs="Times New Roman" w:eastAsia="Times New Roman"/>
          <w:szCs w:val="20"/>
          <w:lang w:eastAsia="hr-HR"/>
        </w:rPr>
        <w:t>Horžić</w:t>
      </w:r>
      <w:proofErr w:type="spellEnd"/>
      <w:r w:rsidRPr="00436EFE">
        <w:rPr>
          <w:rFonts w:cs="Times New Roman" w:eastAsia="Times New Roman"/>
          <w:szCs w:val="20"/>
          <w:lang w:eastAsia="hr-HR"/>
        </w:rPr>
        <w:t xml:space="preserve">.    </w:t>
      </w: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36EFE">
        <w:rPr>
          <w:rFonts w:cs="Times New Roman" w:eastAsia="Times New Roman"/>
          <w:szCs w:val="20"/>
          <w:lang w:eastAsia="hr-HR"/>
        </w:rPr>
        <w:t xml:space="preserve">3. Nalaže se zakonskom zastupniku dužnika Davoru </w:t>
      </w:r>
      <w:proofErr w:type="spellStart"/>
      <w:r w:rsidRPr="00436EFE">
        <w:rPr>
          <w:rFonts w:cs="Times New Roman" w:eastAsia="Times New Roman"/>
          <w:szCs w:val="20"/>
          <w:lang w:eastAsia="hr-HR"/>
        </w:rPr>
        <w:t>Horžiću</w:t>
      </w:r>
      <w:proofErr w:type="spellEnd"/>
      <w:r w:rsidRPr="00436EFE">
        <w:rPr>
          <w:rFonts w:cs="Times New Roman" w:eastAsia="Times New Roman"/>
          <w:szCs w:val="20"/>
          <w:lang w:eastAsia="hr-HR"/>
        </w:rPr>
        <w:t xml:space="preserve"> da u roku od 10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36EFE">
        <w:rPr>
          <w:rFonts w:cs="Times New Roman" w:eastAsia="Times New Roman"/>
          <w:szCs w:val="20"/>
          <w:lang w:eastAsia="hr-HR"/>
        </w:rPr>
        <w:t>Obrazloženje</w:t>
      </w: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36EFE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 i 104/17, dalje: SZ), 10. kolovoza 2017. Trgovačkom sudu u Zagrebu podnijela prijedlog za otvaranje stečajnog postupka nad dužnikom </w:t>
      </w:r>
      <w:r w:rsidRPr="00436EFE">
        <w:rPr>
          <w:rFonts w:cs="Times New Roman" w:eastAsia="Times New Roman"/>
          <w:szCs w:val="20"/>
          <w:lang w:eastAsia="hr-HR"/>
        </w:rPr>
        <w:t xml:space="preserve">BATT–ENERGY jednostavno  društvo s ograničenom odgovornošću za usluge, Zagreb, </w:t>
      </w:r>
      <w:proofErr w:type="spellStart"/>
      <w:r w:rsidRPr="00436EFE">
        <w:rPr>
          <w:rFonts w:cs="Times New Roman" w:eastAsia="Times New Roman"/>
          <w:szCs w:val="20"/>
          <w:lang w:eastAsia="hr-HR"/>
        </w:rPr>
        <w:t>Preradovićeva</w:t>
      </w:r>
      <w:proofErr w:type="spellEnd"/>
      <w:r w:rsidRPr="00436EFE">
        <w:rPr>
          <w:rFonts w:cs="Times New Roman" w:eastAsia="Times New Roman"/>
          <w:szCs w:val="20"/>
          <w:lang w:eastAsia="hr-HR"/>
        </w:rPr>
        <w:t xml:space="preserve"> 39, koji je zaprimljen pod brojem St-2248/2017. </w:t>
      </w: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36EFE">
        <w:rPr>
          <w:rFonts w:cs="Times New Roman" w:eastAsia="Times New Roman"/>
          <w:szCs w:val="20"/>
          <w:lang w:eastAsia="hr-HR"/>
        </w:rPr>
        <w:lastRenderedPageBreak/>
        <w:t xml:space="preserve">U prijedlogu navodi da na dan 8. kolovoza 2017. dužnik u Očevidniku redoslijeda osnova za plaćanje ima evidentirane neizvršene osnove za plaćanje u neprekinutom razdoblju od 120 dana, u ukupnom iznosu od 17.998,06 kn, u koji iznos je uračunata kamata i naknada Financijske agencije za provedbu ovrhe na novčanim sredstvima. Prema podacima koje je FINI dostavio Hrvatski zavod za mirovinsko osiguranje </w:t>
      </w:r>
      <w:r w:rsidRPr="00436EFE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36EFE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Su-236/18-2 od 9. ožujka 2018. spis Trgovačkog suda u Zagrebu poslovni broj St-2248/2017 ustupljen je Trgovačkom sudu u Bjelovaru  na daljnji postupak. </w:t>
      </w: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36EFE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36EFE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36EFE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36EFE">
        <w:rPr>
          <w:rFonts w:cs="Times New Roman" w:eastAsia="Times New Roman"/>
          <w:szCs w:val="20"/>
          <w:lang w:eastAsia="hr-HR"/>
        </w:rPr>
        <w:t xml:space="preserve">U Bjelovaru 9. listopada </w:t>
      </w:r>
      <w:r w:rsidRPr="00436EFE">
        <w:rPr>
          <w:rFonts w:cs="Times New Roman" w:eastAsia="Times New Roman"/>
          <w:noProof/>
          <w:szCs w:val="20"/>
          <w:lang w:eastAsia="hr-HR"/>
        </w:rPr>
        <w:t>2018.</w:t>
      </w: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436EFE">
        <w:rPr>
          <w:rFonts w:cs="Times New Roman" w:eastAsia="Times New Roman"/>
          <w:szCs w:val="20"/>
          <w:lang w:eastAsia="hr-HR"/>
        </w:rPr>
        <w:t xml:space="preserve">                        Sutkinja</w:t>
      </w: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36EF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Marija Petrina Kubica v.r.</w:t>
      </w: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36EFE" w:rsidP="00436EFE" w:rsidR="00436EFE" w:rsidRPr="00436EF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436EFE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436EFE" w:rsidP="00436EFE" w:rsidR="00436EFE" w:rsidRPr="00436EF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436EFE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36EFE">
        <w:rPr>
          <w:rFonts w:cs="Times New Roman" w:eastAsia="Times New Roman"/>
          <w:szCs w:val="20"/>
          <w:lang w:eastAsia="hr-HR"/>
        </w:rPr>
        <w:t xml:space="preserve">      </w:t>
      </w: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36EFE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36EFE" w:rsidP="00436EFE" w:rsidR="00436EFE" w:rsidRPr="00436E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436EF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7374464"/>
      <w:docPartObj>
        <w:docPartGallery w:val="Page Numbers (Top of Page)"/>
        <w:docPartUnique/>
      </w:docPartObj>
    </w:sdtPr>
    <w:sdtContent>
      <w:p w:rsidRDefault="00436EFE" w:rsidP="00436EFE" w:rsidR="00436EF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436EFE" w:rsidP="00436EFE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436EFE">
      <w:rPr>
        <w:rFonts w:cs="Times New Roman" w:eastAsia="Times New Roman"/>
        <w:noProof/>
        <w:szCs w:val="20"/>
        <w:lang w:eastAsia="hr-HR"/>
      </w:rPr>
      <w:t>Poslovni broj: 5. St-207/2018-2</w:t>
    </w:r>
  </w:p>
  <w:p w:rsidRDefault="00436EFE" w:rsidP="00436EFE" w:rsidR="00436EFE" w:rsidRPr="00436EFE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6EFE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263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444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St-207/2018-2</izvorni_sadrzaj>
    <derivirana_varijabla naziv="DomainObject.Oznaka_1">St-207/2018-2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St-207/2018</izvorni_sadrzaj>
    <derivirana_varijabla naziv="DomainObject.Predmet.OznakaBroj_1">St-207/2018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BATT-ENERGY j.d.o.o.</izvorni_sadrzaj>
    <derivirana_varijabla naziv="DomainObject.Predmet.ProtustrankaFormated_1">  BATT-ENERGY j.d.o.o.</derivirana_varijabla>
  </DomainObject.Predmet.ProtustrankaFormated>
  <DomainObject.Predmet.ProtustrankaFormatedOIB>
    <izvorni_sadrzaj>  BATT-ENERGY j.d.o.o., OIB 07469112940</izvorni_sadrzaj>
    <derivirana_varijabla naziv="DomainObject.Predmet.ProtustrankaFormatedOIB_1">  BATT-ENERGY j.d.o.o., OIB 07469112940</derivirana_varijabla>
  </DomainObject.Predmet.ProtustrankaFormatedOIB>
  <DomainObject.Predmet.ProtustrankaFormatedWithAdress>
    <izvorni_sadrzaj> BATT-ENERGY j.d.o.o., Preradovićeva 39, 10000 Zagreb</izvorni_sadrzaj>
    <derivirana_varijabla naziv="DomainObject.Predmet.ProtustrankaFormatedWithAdress_1"> BATT-ENERGY j.d.o.o., Preradovićeva 39, 10000 Zagreb</derivirana_varijabla>
  </DomainObject.Predmet.ProtustrankaFormatedWithAdress>
  <DomainObject.Predmet.ProtustrankaFormatedWithAdressOIB>
    <izvorni_sadrzaj> BATT-ENERGY j.d.o.o., OIB 07469112940, Preradovićeva 39, 10000 Zagreb</izvorni_sadrzaj>
    <derivirana_varijabla naziv="DomainObject.Predmet.ProtustrankaFormatedWithAdressOIB_1"> BATT-ENERGY j.d.o.o., OIB 07469112940, Preradovićeva 39, 10000 Zagreb</derivirana_varijabla>
  </DomainObject.Predmet.ProtustrankaFormatedWithAdressOIB>
  <DomainObject.Predmet.ProtustrankaWithAdress>
    <izvorni_sadrzaj>BATT-ENERGY j.d.o.o. Preradovićeva 39, 10000 Zagreb</izvorni_sadrzaj>
    <derivirana_varijabla naziv="DomainObject.Predmet.ProtustrankaWithAdress_1">BATT-ENERGY j.d.o.o. Preradovićeva 39, 10000 Zagreb</derivirana_varijabla>
  </DomainObject.Predmet.ProtustrankaWithAdress>
  <DomainObject.Predmet.ProtustrankaWithAdressOIB>
    <izvorni_sadrzaj>BATT-ENERGY j.d.o.o., OIB 07469112940, Preradovićeva 39, 10000 Zagreb</izvorni_sadrzaj>
    <derivirana_varijabla naziv="DomainObject.Predmet.ProtustrankaWithAdressOIB_1">BATT-ENERGY j.d.o.o., OIB 07469112940, Preradovićeva 39, 10000 Zagreb</derivirana_varijabla>
  </DomainObject.Predmet.ProtustrankaWithAdressOIB>
  <DomainObject.Predmet.ProtustrankaNazivFormated>
    <izvorni_sadrzaj>BATT-ENERGY j.d.o.o.</izvorni_sadrzaj>
    <derivirana_varijabla naziv="DomainObject.Predmet.ProtustrankaNazivFormated_1">BATT-ENERGY j.d.o.o.</derivirana_varijabla>
  </DomainObject.Predmet.ProtustrankaNazivFormated>
  <DomainObject.Predmet.ProtustrankaNazivFormatedOIB>
    <izvorni_sadrzaj>BATT-ENERGY j.d.o.o., OIB 07469112940</izvorni_sadrzaj>
    <derivirana_varijabla naziv="DomainObject.Predmet.ProtustrankaNazivFormatedOIB_1">BATT-ENERGY j.d.o.o., OIB 07469112940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BATT-ENERGY j.d.o.o.</item>
    </izvorni_sadrzaj>
    <derivirana_varijabla naziv="DomainObject.Predmet.ProtuStrankaListFormated_1">
      <item>BATT-ENERGY j.d.o.o.</item>
    </derivirana_varijabla>
  </DomainObject.Predmet.ProtuStrankaListFormated>
  <DomainObject.Predmet.ProtuStrankaListFormatedOIB>
    <izvorni_sadrzaj>
      <item>BATT-ENERGY j.d.o.o., OIB 07469112940</item>
    </izvorni_sadrzaj>
    <derivirana_varijabla naziv="DomainObject.Predmet.ProtuStrankaListFormatedOIB_1">
      <item>BATT-ENERGY j.d.o.o., OIB 07469112940</item>
    </derivirana_varijabla>
  </DomainObject.Predmet.ProtuStrankaListFormatedOIB>
  <DomainObject.Predmet.ProtuStrankaListFormatedWithAdress>
    <izvorni_sadrzaj>
      <item>BATT-ENERGY j.d.o.o., Preradovićeva 39, 10000 Zagreb</item>
    </izvorni_sadrzaj>
    <derivirana_varijabla naziv="DomainObject.Predmet.ProtuStrankaListFormatedWithAdress_1">
      <item>BATT-ENERGY j.d.o.o., Preradovićeva 39, 10000 Zagreb</item>
    </derivirana_varijabla>
  </DomainObject.Predmet.ProtuStrankaListFormatedWithAdress>
  <DomainObject.Predmet.ProtuStrankaListFormatedWithAdressOIB>
    <izvorni_sadrzaj>
      <item>BATT-ENERGY j.d.o.o., OIB 07469112940, Preradovićeva 39, 10000 Zagreb</item>
    </izvorni_sadrzaj>
    <derivirana_varijabla naziv="DomainObject.Predmet.ProtuStrankaListFormatedWithAdressOIB_1">
      <item>BATT-ENERGY j.d.o.o., OIB 07469112940, Preradovićeva 39, 10000 Zagreb</item>
    </derivirana_varijabla>
  </DomainObject.Predmet.ProtuStrankaListFormatedWithAdressOIB>
  <DomainObject.Predmet.ProtuStrankaListNazivFormated>
    <izvorni_sadrzaj>
      <item>BATT-ENERGY j.d.o.o.</item>
    </izvorni_sadrzaj>
    <derivirana_varijabla naziv="DomainObject.Predmet.ProtuStrankaListNazivFormated_1">
      <item>BATT-ENERGY j.d.o.o.</item>
    </derivirana_varijabla>
  </DomainObject.Predmet.ProtuStrankaListNazivFormated>
  <DomainObject.Predmet.ProtuStrankaListNazivFormatedOIB>
    <izvorni_sadrzaj>
      <item>BATT-ENERGY j.d.o.o., OIB 07469112940</item>
    </izvorni_sadrzaj>
    <derivirana_varijabla naziv="DomainObject.Predmet.ProtuStrankaListNazivFormatedOIB_1">
      <item>BATT-ENERGY j.d.o.o., OIB 07469112940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St-207/2018-2</izvorni_sadrzaj>
    <derivirana_varijabla naziv="DomainObject.PoslovniBrojDokumenta_1">St-207/2018-2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BATT-ENERGY j.d.o.o.</izvorni_sadrzaj>
    <derivirana_varijabla naziv="DomainObject.Predmet.ProtustrankaIDrugi_1">BATT-ENERGY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BATT-ENERGY j.d.o.o., OIB 07469112940, Preradovićeva 39, 10000 Zagreb</izvorni_sadrzaj>
    <derivirana_varijabla naziv="DomainObject.Predmet.ProtustrankaIDrugiAdressOIB_1">BATT-ENERGY j.d.o.o., OIB 07469112940, Preradovićeva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BATT-ENERGY j.d.o.o.</item>
      <item>FINA Regionalni centar Zagreb</item>
    </izvorni_sadrzaj>
    <derivirana_varijabla naziv="DomainObject.Predmet.SudioniciListNaziv_1">
      <item>BATT-ENERGY j.d.o.o.</item>
      <item>FINA Regionalni centar Zagreb</item>
    </derivirana_varijabla>
  </DomainObject.Predmet.SudioniciListNaziv>
  <DomainObject.Predmet.SudioniciListAdressOIB>
    <izvorni_sadrzaj>
      <item>BATT-ENERGY j.d.o.o., OIB 07469112940, Preradovićeva 39,10000 Zagreb</item>
      <item>FINA Regionalni centar Zagreb, OIB 85821130368, Trg svibanjskih žrtava 1995. 1,10000 Zagreb</item>
    </izvorni_sadrzaj>
    <derivirana_varijabla naziv="DomainObject.Predmet.SudioniciListAdressOIB_1">
      <item>BATT-ENERGY j.d.o.o., OIB 07469112940, Preradovićeva 39,10000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B51FED-429B-484A-871E-03BE31556A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3116</properties:Characters>
  <properties:Lines>89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2018-10-10T09:23:00Z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St-207/2018-2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