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fadd" w14:paraId="71afadd" w:rsidRDefault="000F6B15" w:rsidP="005A3D47" w:rsidR="002B30D2" w:rsidRPr="00A129BB">
      <w:pPr>
        <w:jc w:val="right"/>
        <w15:collapsed w:val="false"/>
      </w:pPr>
      <w:bookmarkStart w:name="_GoBack" w:id="0"/>
      <w:bookmarkEnd w:id="0"/>
      <w:r w:rsidRPr="00A129BB">
        <w:t>Poslovni broj 7</w:t>
      </w:r>
      <w:r w:rsidR="00432387" w:rsidRPr="00A129BB">
        <w:t xml:space="preserve"> St-</w:t>
      </w:r>
      <w:r w:rsidR="00740F1E">
        <w:t>836/2017-20</w:t>
      </w:r>
    </w:p>
    <w:p w:rsidRDefault="002B30D2" w:rsidP="002B30D2" w:rsidR="002B30D2" w:rsidRPr="00A129BB">
      <w:pPr>
        <w:rPr>
          <w:sz w:val="16"/>
          <w:szCs w:val="16"/>
        </w:rPr>
      </w:pPr>
    </w:p>
    <w:p w:rsidRDefault="005A3D47" w:rsidR="005A3D47" w:rsidRPr="00A129BB">
      <w:r w:rsidRPr="00A129BB">
        <w:t>REPUBLIKA HRVATSKA</w:t>
      </w:r>
    </w:p>
    <w:p w:rsidRDefault="005A3D47" w:rsidR="005A3D47" w:rsidRPr="00A129BB">
      <w:r w:rsidRPr="00A129BB">
        <w:t>TRGOVAČKI SUD U SPLITU</w:t>
      </w:r>
    </w:p>
    <w:p w:rsidRDefault="005A3D47" w:rsidR="005A3D47" w:rsidRPr="00A129BB">
      <w:r w:rsidRPr="00A129BB">
        <w:t>Split, Sukoišanska 6</w:t>
      </w:r>
      <w:r w:rsidR="000F6B15" w:rsidRPr="00A129BB">
        <w:t>,</w:t>
      </w:r>
    </w:p>
    <w:p w:rsidRDefault="00EA6D32" w:rsidP="002B30D2" w:rsidR="00EA6D32" w:rsidRPr="00A129BB">
      <w:pPr>
        <w:pStyle w:val="Naslov1"/>
      </w:pPr>
    </w:p>
    <w:p w:rsidRDefault="002B30D2" w:rsidP="002B30D2" w:rsidR="002B30D2" w:rsidRPr="00A129BB">
      <w:pPr>
        <w:pStyle w:val="Naslov1"/>
        <w:rPr>
          <w:b w:val="false"/>
        </w:rPr>
      </w:pPr>
      <w:r w:rsidRPr="00A129BB">
        <w:rPr>
          <w:b w:val="false"/>
        </w:rPr>
        <w:t xml:space="preserve">Z A P I S N I K </w:t>
      </w:r>
    </w:p>
    <w:p w:rsidRDefault="00967D73" w:rsidP="002B30D2" w:rsidR="00967D73" w:rsidRPr="00A129BB">
      <w:pPr>
        <w:jc w:val="center"/>
      </w:pPr>
    </w:p>
    <w:p w:rsidRDefault="00153A05" w:rsidP="00890CB2" w:rsidR="007F4EDB" w:rsidRPr="00A129BB">
      <w:pPr>
        <w:jc w:val="both"/>
        <w:rPr>
          <w:sz w:val="20"/>
          <w:szCs w:val="20"/>
        </w:rPr>
      </w:pPr>
      <w:r w:rsidRPr="00A129BB">
        <w:t>s</w:t>
      </w:r>
      <w:r w:rsidR="00B63614">
        <w:t xml:space="preserve">a skupštine vjerovnika </w:t>
      </w:r>
      <w:r w:rsidRPr="00A129BB">
        <w:t>održan</w:t>
      </w:r>
      <w:r w:rsidR="00B63614">
        <w:t>e</w:t>
      </w:r>
      <w:r w:rsidRPr="00A129BB">
        <w:t xml:space="preserve"> </w:t>
      </w:r>
      <w:r w:rsidR="000F6B15" w:rsidRPr="00A129BB">
        <w:t>1</w:t>
      </w:r>
      <w:r w:rsidR="004F7526">
        <w:t>9</w:t>
      </w:r>
      <w:r w:rsidR="000F6B15" w:rsidRPr="00A129BB">
        <w:t>. lipnja 2019. k</w:t>
      </w:r>
      <w:r w:rsidRPr="00A129BB">
        <w:t>od Trgovačkog suda u Splitu, u stečajnom postupku nad dužnikom</w:t>
      </w:r>
      <w:r w:rsidR="00807989" w:rsidRPr="00A129BB">
        <w:t xml:space="preserve"> </w:t>
      </w:r>
      <w:r w:rsidR="00890CB2" w:rsidRPr="00F8696C">
        <w:rPr>
          <w:lang w:eastAsia="hr-HR"/>
        </w:rPr>
        <w:t>Ste</w:t>
      </w:r>
      <w:r w:rsidR="00890CB2" w:rsidRPr="00F8696C">
        <w:rPr>
          <w:rFonts w:hint="eastAsia"/>
          <w:lang w:eastAsia="hr-HR"/>
        </w:rPr>
        <w:t>č</w:t>
      </w:r>
      <w:r w:rsidR="00890CB2" w:rsidRPr="00F8696C">
        <w:rPr>
          <w:lang w:eastAsia="hr-HR"/>
        </w:rPr>
        <w:t>ajna masa iza CHAMBERS d.o.o. u ste</w:t>
      </w:r>
      <w:r w:rsidR="00890CB2" w:rsidRPr="00F8696C">
        <w:rPr>
          <w:rFonts w:hint="eastAsia"/>
          <w:lang w:eastAsia="hr-HR"/>
        </w:rPr>
        <w:t>č</w:t>
      </w:r>
      <w:r w:rsidR="00890CB2" w:rsidRPr="00F8696C">
        <w:rPr>
          <w:lang w:eastAsia="hr-HR"/>
        </w:rPr>
        <w:t>aju Split, Lovretska 10, OIB: 70468550875</w:t>
      </w:r>
      <w:r w:rsidR="00890CB2" w:rsidRPr="00F91371">
        <w:rPr>
          <w:lang w:eastAsia="hr-HR"/>
        </w:rPr>
        <w:t xml:space="preserve">, </w:t>
      </w:r>
      <w:r w:rsidR="00890CB2" w:rsidRPr="00F8696C">
        <w:rPr>
          <w:lang w:eastAsia="hr-HR"/>
        </w:rPr>
        <w:t>kojeg zastupa ste</w:t>
      </w:r>
      <w:r w:rsidR="00890CB2" w:rsidRPr="00F8696C">
        <w:rPr>
          <w:rFonts w:hint="eastAsia"/>
          <w:lang w:eastAsia="hr-HR"/>
        </w:rPr>
        <w:t>č</w:t>
      </w:r>
      <w:r w:rsidR="00890CB2" w:rsidRPr="00F8696C">
        <w:rPr>
          <w:lang w:eastAsia="hr-HR"/>
        </w:rPr>
        <w:t>ajna upraviteljica Dinka Trumbi</w:t>
      </w:r>
      <w:r w:rsidR="00890CB2" w:rsidRPr="00F8696C">
        <w:rPr>
          <w:rFonts w:hint="eastAsia"/>
          <w:lang w:eastAsia="hr-HR"/>
        </w:rPr>
        <w:t>ć</w:t>
      </w:r>
      <w:r w:rsidR="00890CB2" w:rsidRPr="00F8696C">
        <w:rPr>
          <w:lang w:eastAsia="hr-HR"/>
        </w:rPr>
        <w:t>, Split, Lovretska 10</w:t>
      </w:r>
      <w:r w:rsidR="00890CB2">
        <w:rPr>
          <w:lang w:eastAsia="hr-HR"/>
        </w:rPr>
        <w:t xml:space="preserve">. </w:t>
      </w:r>
    </w:p>
    <w:p w:rsidRDefault="0081161F" w:rsidP="0081161F" w:rsidR="0081161F" w:rsidRPr="00A129BB">
      <w:pPr>
        <w:spacing w:after="300" w:before="300"/>
        <w:jc w:val="center"/>
      </w:pPr>
      <w:r w:rsidRPr="00A129BB">
        <w:t>SKUPŠTINA VJEROVNIKA</w:t>
      </w:r>
    </w:p>
    <w:p w:rsidRDefault="0081161F" w:rsidP="0081161F" w:rsidR="0081161F" w:rsidRPr="00A129BB">
      <w:r w:rsidRPr="00A129BB">
        <w:t>Prisutni od suda:</w:t>
      </w:r>
      <w:r w:rsidRPr="00A129BB">
        <w:br/>
        <w:t>Ivan Čulić, sudac</w:t>
      </w:r>
      <w:r w:rsidRPr="00A129BB">
        <w:br/>
        <w:t>Marija Mišković, zapisničarka</w:t>
      </w:r>
    </w:p>
    <w:p w:rsidRDefault="00967D73" w:rsidP="0081161F" w:rsidR="00967D73" w:rsidRPr="00A129BB"/>
    <w:p w:rsidRDefault="0081161F" w:rsidP="0081161F" w:rsidR="0081161F" w:rsidRPr="00A129BB">
      <w:pPr>
        <w:jc w:val="center"/>
      </w:pPr>
      <w:r w:rsidRPr="00A129BB">
        <w:t>Početak u 9:00 sati.</w:t>
      </w:r>
    </w:p>
    <w:p w:rsidRDefault="00FF4070" w:rsidP="002B30D2" w:rsidR="00FF4070" w:rsidRPr="00A129BB">
      <w:pPr>
        <w:jc w:val="both"/>
      </w:pPr>
    </w:p>
    <w:p w:rsidRDefault="007138F9" w:rsidP="007138F9" w:rsidR="00967D73" w:rsidRPr="00A129BB">
      <w:pPr>
        <w:jc w:val="both"/>
      </w:pPr>
      <w:r w:rsidRPr="00A129BB">
        <w:t>Utvrđuje se da su pristupili:</w:t>
      </w:r>
    </w:p>
    <w:p w:rsidRDefault="000B1310" w:rsidP="000B1310" w:rsidR="007138F9" w:rsidRPr="00A129BB">
      <w:pPr>
        <w:jc w:val="both"/>
      </w:pPr>
      <w:r w:rsidRPr="00A129BB">
        <w:t xml:space="preserve">- </w:t>
      </w:r>
      <w:r w:rsidR="007138F9" w:rsidRPr="00A129BB">
        <w:t>stečajn</w:t>
      </w:r>
      <w:r w:rsidR="00890CB2">
        <w:t xml:space="preserve">a upraviteljica Dinka Trumbić, Split, </w:t>
      </w:r>
      <w:r w:rsidR="00DD11B0">
        <w:t xml:space="preserve"> </w:t>
      </w:r>
      <w:r w:rsidR="00617CD9">
        <w:t xml:space="preserve"> </w:t>
      </w:r>
    </w:p>
    <w:p w:rsidRDefault="001D2B50" w:rsidP="000B1310" w:rsidR="001D2B50" w:rsidRPr="00A129BB">
      <w:pPr>
        <w:jc w:val="both"/>
      </w:pPr>
    </w:p>
    <w:p w:rsidRDefault="00DD11B0" w:rsidP="00DD11B0" w:rsidR="00DD11B0">
      <w:pPr>
        <w:jc w:val="both"/>
      </w:pPr>
      <w:r>
        <w:t xml:space="preserve">Za vjerovnike: </w:t>
      </w:r>
    </w:p>
    <w:p w:rsidRDefault="00DD11B0" w:rsidP="00EC65F7" w:rsidR="00E52DB4">
      <w:pPr>
        <w:jc w:val="both"/>
      </w:pPr>
      <w:r>
        <w:t xml:space="preserve">- </w:t>
      </w:r>
      <w:r w:rsidR="00EC65F7">
        <w:t>Republika Hrvatska, Ministarstvo financija:</w:t>
      </w:r>
      <w:r w:rsidR="00954265">
        <w:t xml:space="preserve"> Branka Šolić, državnoodvjetnička savjetnica u ŽDO Split, predaje punomoć u spis, </w:t>
      </w:r>
      <w:r w:rsidR="00EC65F7">
        <w:t xml:space="preserve"> </w:t>
      </w:r>
    </w:p>
    <w:p w:rsidRDefault="00EC65F7" w:rsidP="00EC65F7" w:rsidR="00954265">
      <w:pPr>
        <w:jc w:val="both"/>
      </w:pPr>
      <w:r w:rsidRPr="00954265">
        <w:t>- PAUL IAN CHAMBERS iz Nottinghama, Velika Britanija: osobno Paul Ian Chambers,</w:t>
      </w:r>
      <w:r w:rsidR="00954265">
        <w:t xml:space="preserve"> uz punomoćnika Bracu Kušetu, odvjetnika u Supetru, prilaže punomoć, uz prevoditeljicu Kristinu Kolić. </w:t>
      </w:r>
    </w:p>
    <w:p w:rsidRDefault="00954265" w:rsidP="00EC65F7" w:rsidR="00DB55D4">
      <w:pPr>
        <w:jc w:val="both"/>
      </w:pPr>
      <w:r>
        <w:t>U svojstvu javnosti: Ernest Chamb</w:t>
      </w:r>
      <w:r w:rsidR="00DB55D4">
        <w:t xml:space="preserve">ers, otac Paula Iana Chambersa, identitet utvrđen uvidom u putovnicu broj: 543778317, izdanu od Ujedinjenog Kraljevstva Velike Britanije i Sjeverne Irske 8. ožujka 2017. </w:t>
      </w:r>
    </w:p>
    <w:p w:rsidRDefault="00954265" w:rsidP="00EC65F7" w:rsidR="00954265">
      <w:pPr>
        <w:jc w:val="both"/>
      </w:pPr>
      <w:r>
        <w:t xml:space="preserve">  </w:t>
      </w:r>
    </w:p>
    <w:p w:rsidRDefault="000831E2" w:rsidP="00DD11B0" w:rsidR="00DD11B0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94D07" w:rsidP="00617CD9" w:rsidR="00D94D07" w:rsidRPr="00350DB3">
      <w:pPr>
        <w:spacing w:after="240"/>
        <w:ind w:firstLine="360"/>
        <w:contextualSpacing/>
        <w:jc w:val="both"/>
        <w:rPr>
          <w:lang w:eastAsia="hr-HR"/>
        </w:rPr>
      </w:pPr>
      <w:r w:rsidRPr="00350DB3">
        <w:rPr>
          <w:lang w:eastAsia="hr-HR"/>
        </w:rPr>
        <w:t>Utvrđuje se da je rješenjem ovog suda poslovni broj 7 St-</w:t>
      </w:r>
      <w:r w:rsidR="00890CB2">
        <w:rPr>
          <w:lang w:eastAsia="hr-HR"/>
        </w:rPr>
        <w:t>836/2017-18</w:t>
      </w:r>
      <w:r w:rsidR="00DD11B0">
        <w:rPr>
          <w:lang w:eastAsia="hr-HR"/>
        </w:rPr>
        <w:t xml:space="preserve"> od </w:t>
      </w:r>
      <w:r w:rsidR="00350DB3" w:rsidRPr="00350DB3">
        <w:rPr>
          <w:lang w:eastAsia="hr-HR"/>
        </w:rPr>
        <w:t>2</w:t>
      </w:r>
      <w:r w:rsidR="00890CB2">
        <w:rPr>
          <w:lang w:eastAsia="hr-HR"/>
        </w:rPr>
        <w:t>4</w:t>
      </w:r>
      <w:r w:rsidRPr="00350DB3">
        <w:rPr>
          <w:lang w:eastAsia="hr-HR"/>
        </w:rPr>
        <w:t xml:space="preserve">. svibnja 2019. sazvana današnja Skupština vjerovnika sa sljedećim </w:t>
      </w:r>
    </w:p>
    <w:p w:rsidRDefault="00890CB2" w:rsidP="00890CB2" w:rsidR="00890CB2">
      <w:pPr>
        <w:pStyle w:val="Tijeloteksta"/>
        <w:jc w:val="center"/>
        <w:rPr>
          <w:szCs w:val="24"/>
          <w:lang w:val="hr-HR"/>
        </w:rPr>
      </w:pPr>
      <w:r w:rsidRPr="001B01F0">
        <w:rPr>
          <w:szCs w:val="24"/>
          <w:lang w:val="hr-HR"/>
        </w:rPr>
        <w:t>Dnevnim redom:</w:t>
      </w:r>
    </w:p>
    <w:p w:rsidRDefault="00890CB2" w:rsidP="00890CB2" w:rsidR="00890CB2" w:rsidRPr="00487B52">
      <w:pPr>
        <w:pStyle w:val="Tijeloteksta"/>
        <w:ind w:firstLine="708"/>
        <w:jc w:val="center"/>
        <w:rPr>
          <w:szCs w:val="24"/>
          <w:lang w:val="hr-HR"/>
        </w:rPr>
      </w:pPr>
    </w:p>
    <w:p w:rsidRDefault="00890CB2" w:rsidP="00890CB2" w:rsidR="00890CB2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1.</w:t>
      </w:r>
      <w:r w:rsidRPr="00487B52">
        <w:rPr>
          <w:szCs w:val="24"/>
          <w:lang w:val="hr-HR"/>
        </w:rPr>
        <w:tab/>
      </w:r>
      <w:r w:rsidRPr="002B30FE">
        <w:rPr>
          <w:szCs w:val="24"/>
          <w:lang w:val="hr-HR"/>
        </w:rPr>
        <w:t>Izvješ</w:t>
      </w:r>
      <w:r w:rsidRPr="002B30FE">
        <w:rPr>
          <w:rFonts w:hint="eastAsia"/>
          <w:szCs w:val="24"/>
          <w:lang w:val="hr-HR"/>
        </w:rPr>
        <w:t>ć</w:t>
      </w:r>
      <w:r w:rsidRPr="002B30FE">
        <w:rPr>
          <w:szCs w:val="24"/>
          <w:lang w:val="hr-HR"/>
        </w:rPr>
        <w:t>e ste</w:t>
      </w:r>
      <w:r w:rsidRPr="002B30FE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ajne upraviteljice</w:t>
      </w:r>
      <w:r w:rsidRPr="002B30FE">
        <w:rPr>
          <w:szCs w:val="24"/>
          <w:lang w:val="hr-HR"/>
        </w:rPr>
        <w:t xml:space="preserve"> o tijeku postupka i </w:t>
      </w:r>
      <w:r>
        <w:rPr>
          <w:szCs w:val="24"/>
          <w:lang w:val="hr-HR"/>
        </w:rPr>
        <w:t>poduzetim radnjama.</w:t>
      </w:r>
      <w:r w:rsidRPr="002B30FE">
        <w:rPr>
          <w:szCs w:val="24"/>
          <w:lang w:val="hr-HR"/>
        </w:rPr>
        <w:t xml:space="preserve"> </w:t>
      </w:r>
    </w:p>
    <w:p w:rsidRDefault="00890CB2" w:rsidP="00890CB2" w:rsidR="00890CB2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2.</w:t>
      </w:r>
      <w:r w:rsidRPr="00487B52">
        <w:rPr>
          <w:szCs w:val="24"/>
          <w:lang w:val="hr-HR"/>
        </w:rPr>
        <w:tab/>
      </w:r>
      <w:r w:rsidRPr="00826559">
        <w:rPr>
          <w:szCs w:val="24"/>
          <w:lang w:val="hr-HR"/>
        </w:rPr>
        <w:t>Donošenje odluke o na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inu i uvjetima unov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enja imovine ste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ajnog dužnika.</w:t>
      </w:r>
    </w:p>
    <w:p w:rsidRDefault="00890CB2" w:rsidP="00890CB2" w:rsidR="00890CB2">
      <w:pPr>
        <w:pStyle w:val="Tijeloteksta"/>
        <w:ind w:firstLine="708"/>
        <w:rPr>
          <w:szCs w:val="24"/>
          <w:lang w:val="hr-HR"/>
        </w:rPr>
      </w:pPr>
      <w:r w:rsidRPr="00826559">
        <w:rPr>
          <w:szCs w:val="24"/>
          <w:lang w:val="hr-HR"/>
        </w:rPr>
        <w:t xml:space="preserve">3. </w:t>
      </w:r>
      <w:r>
        <w:rPr>
          <w:szCs w:val="24"/>
          <w:lang w:val="hr-HR"/>
        </w:rPr>
        <w:tab/>
      </w:r>
      <w:r w:rsidRPr="00826559">
        <w:rPr>
          <w:szCs w:val="24"/>
          <w:lang w:val="hr-HR"/>
        </w:rPr>
        <w:t>Razno.</w:t>
      </w:r>
    </w:p>
    <w:p w:rsidRDefault="00890CB2" w:rsidP="00890CB2" w:rsidR="00890CB2" w:rsidRPr="00487B52">
      <w:pPr>
        <w:pStyle w:val="Tijeloteksta"/>
        <w:ind w:firstLine="708"/>
        <w:rPr>
          <w:szCs w:val="24"/>
          <w:lang w:val="hr-HR"/>
        </w:rPr>
      </w:pPr>
    </w:p>
    <w:p w:rsidRDefault="00D94D07" w:rsidP="00350DB3" w:rsidR="00350DB3" w:rsidRPr="00350DB3">
      <w:pPr>
        <w:pStyle w:val="Tijeloteksta"/>
        <w:ind w:firstLine="708"/>
        <w:rPr>
          <w:szCs w:val="24"/>
          <w:lang w:val="hr-HR"/>
        </w:rPr>
      </w:pPr>
      <w:r w:rsidRPr="00350DB3">
        <w:rPr>
          <w:rFonts w:cstheme="minorBidi" w:eastAsiaTheme="minorHAnsi"/>
        </w:rPr>
        <w:t xml:space="preserve">Utvrđuje se da je navedeno rješenje objavljeno na mrežnoj stranici e-Oglasna ploča sudova </w:t>
      </w:r>
      <w:r w:rsidR="00350DB3" w:rsidRPr="00350DB3">
        <w:rPr>
          <w:rFonts w:cstheme="minorBidi" w:eastAsiaTheme="minorHAnsi"/>
        </w:rPr>
        <w:t>2</w:t>
      </w:r>
      <w:r w:rsidR="00890CB2">
        <w:rPr>
          <w:rFonts w:cstheme="minorBidi" w:eastAsiaTheme="minorHAnsi"/>
        </w:rPr>
        <w:t>4</w:t>
      </w:r>
      <w:r w:rsidRPr="00350DB3">
        <w:rPr>
          <w:rFonts w:cstheme="minorBidi" w:eastAsiaTheme="minorHAnsi"/>
        </w:rPr>
        <w:t xml:space="preserve">. svibnja 2019. </w:t>
      </w:r>
    </w:p>
    <w:p w:rsidRDefault="00350DB3" w:rsidP="00350DB3" w:rsidR="00350DB3" w:rsidRPr="00350DB3">
      <w:pPr>
        <w:pStyle w:val="Tijeloteksta"/>
        <w:ind w:firstLine="708"/>
        <w:rPr>
          <w:rFonts w:cstheme="minorBidi" w:eastAsiaTheme="minorHAnsi"/>
        </w:rPr>
      </w:pPr>
    </w:p>
    <w:p w:rsidRDefault="00AB1306" w:rsidP="00AB1306" w:rsidR="00AB1306" w:rsidRPr="00711632">
      <w:pPr>
        <w:spacing w:after="120"/>
        <w:ind w:left="708"/>
        <w:jc w:val="both"/>
        <w:rPr>
          <w:rFonts w:cstheme="minorBidi" w:eastAsiaTheme="minorHAnsi"/>
        </w:rPr>
      </w:pPr>
      <w:r w:rsidRPr="00711632">
        <w:rPr>
          <w:rFonts w:cstheme="minorBidi" w:eastAsiaTheme="minorHAnsi"/>
        </w:rPr>
        <w:t xml:space="preserve">Prelazi se na prvu točku dnevnog reda: </w:t>
      </w:r>
    </w:p>
    <w:p w:rsidRDefault="00AB1306" w:rsidP="00C10D9C" w:rsidR="00C10D9C" w:rsidRPr="001512DD">
      <w:pPr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 w:rsidRPr="001512DD">
        <w:rPr>
          <w:rFonts w:cstheme="minorBidi" w:eastAsiaTheme="minorHAnsi"/>
        </w:rPr>
        <w:t xml:space="preserve">Izvješće stečajnog upravitelja o tijeku postupka i poduzetim radnjama. </w:t>
      </w:r>
    </w:p>
    <w:p w:rsidRDefault="00B02783" w:rsidP="00B56B32" w:rsidR="00A06734">
      <w:pPr>
        <w:pStyle w:val="Tijeloteksta"/>
        <w:ind w:firstLine="708"/>
        <w:rPr>
          <w:rFonts w:cstheme="minorBidi" w:eastAsiaTheme="minorHAnsi"/>
        </w:rPr>
      </w:pPr>
      <w:r w:rsidRPr="0092713B">
        <w:rPr>
          <w:rFonts w:cstheme="minorBidi" w:eastAsiaTheme="minorHAnsi"/>
        </w:rPr>
        <w:lastRenderedPageBreak/>
        <w:t>Utvrđuje se da je stečajn</w:t>
      </w:r>
      <w:r w:rsidR="007B25E4">
        <w:rPr>
          <w:rFonts w:cstheme="minorBidi" w:eastAsiaTheme="minorHAnsi"/>
        </w:rPr>
        <w:t>a</w:t>
      </w:r>
      <w:r w:rsidRPr="0092713B">
        <w:rPr>
          <w:rFonts w:cstheme="minorBidi" w:eastAsiaTheme="minorHAnsi"/>
        </w:rPr>
        <w:t xml:space="preserve"> upravitelj</w:t>
      </w:r>
      <w:r w:rsidR="007B25E4">
        <w:rPr>
          <w:rFonts w:cstheme="minorBidi" w:eastAsiaTheme="minorHAnsi"/>
        </w:rPr>
        <w:t xml:space="preserve">ica </w:t>
      </w:r>
      <w:r>
        <w:rPr>
          <w:rFonts w:cstheme="minorBidi" w:eastAsiaTheme="minorHAnsi"/>
        </w:rPr>
        <w:t xml:space="preserve">podneskom zaprimljenim na sudu </w:t>
      </w:r>
      <w:r w:rsidR="007B25E4">
        <w:rPr>
          <w:rFonts w:cstheme="minorBidi" w:eastAsiaTheme="minorHAnsi"/>
        </w:rPr>
        <w:t xml:space="preserve">20. kolovoza 2018. </w:t>
      </w:r>
      <w:r w:rsidRPr="0092713B">
        <w:rPr>
          <w:rFonts w:cstheme="minorBidi" w:eastAsiaTheme="minorHAnsi"/>
        </w:rPr>
        <w:t>dostavi</w:t>
      </w:r>
      <w:r w:rsidR="007B25E4">
        <w:rPr>
          <w:rFonts w:cstheme="minorBidi" w:eastAsiaTheme="minorHAnsi"/>
        </w:rPr>
        <w:t xml:space="preserve">la </w:t>
      </w:r>
      <w:r w:rsidRPr="0092713B">
        <w:rPr>
          <w:rFonts w:cstheme="minorBidi" w:eastAsiaTheme="minorHAnsi"/>
        </w:rPr>
        <w:t>izvješće o ti</w:t>
      </w:r>
      <w:r>
        <w:rPr>
          <w:rFonts w:cstheme="minorBidi" w:eastAsiaTheme="minorHAnsi"/>
        </w:rPr>
        <w:t xml:space="preserve">jeku stečajnog </w:t>
      </w:r>
      <w:r w:rsidR="007B25E4">
        <w:rPr>
          <w:rFonts w:cstheme="minorBidi" w:eastAsiaTheme="minorHAnsi"/>
        </w:rPr>
        <w:t xml:space="preserve">postupka koje je objavljeno na </w:t>
      </w:r>
      <w:r w:rsidR="007B25E4" w:rsidRPr="00350DB3">
        <w:rPr>
          <w:rFonts w:cstheme="minorBidi" w:eastAsiaTheme="minorHAnsi"/>
        </w:rPr>
        <w:t xml:space="preserve">mrežnoj stranici e-Oglasna ploča sudova </w:t>
      </w:r>
      <w:r w:rsidR="007B25E4">
        <w:rPr>
          <w:rFonts w:cstheme="minorBidi" w:eastAsiaTheme="minorHAnsi"/>
        </w:rPr>
        <w:t xml:space="preserve">23. kolovoza 2018. </w:t>
      </w:r>
      <w:r w:rsidR="007B25E4" w:rsidRPr="00350DB3">
        <w:rPr>
          <w:rFonts w:cstheme="minorBidi" w:eastAsiaTheme="minorHAnsi"/>
        </w:rPr>
        <w:t xml:space="preserve"> </w:t>
      </w:r>
      <w:r w:rsidR="00BB6C34">
        <w:rPr>
          <w:rFonts w:cstheme="minorBidi" w:eastAsiaTheme="minorHAnsi"/>
        </w:rPr>
        <w:t xml:space="preserve">Podnescima od </w:t>
      </w:r>
      <w:r w:rsidR="00D0596C">
        <w:rPr>
          <w:rFonts w:cstheme="minorBidi" w:eastAsiaTheme="minorHAnsi"/>
        </w:rPr>
        <w:t xml:space="preserve">11. prosinca 2018. i </w:t>
      </w:r>
      <w:r w:rsidR="00A06734">
        <w:rPr>
          <w:rFonts w:cstheme="minorBidi" w:eastAsiaTheme="minorHAnsi"/>
        </w:rPr>
        <w:t>11. ožujka 2019.</w:t>
      </w:r>
      <w:r w:rsidR="00B56B32">
        <w:rPr>
          <w:rFonts w:cstheme="minorBidi" w:eastAsiaTheme="minorHAnsi"/>
        </w:rPr>
        <w:t xml:space="preserve"> stečajna upraviteljica je navela kako nema promjena u odnosu na prethodno izvješće.</w:t>
      </w:r>
      <w:r w:rsidR="00A06734">
        <w:rPr>
          <w:rFonts w:cstheme="minorBidi" w:eastAsiaTheme="minorHAnsi"/>
        </w:rPr>
        <w:t xml:space="preserve"> </w:t>
      </w:r>
    </w:p>
    <w:p w:rsidRDefault="00DB55D4" w:rsidP="00B56B32" w:rsidR="00DB55D4" w:rsidRPr="00B56B32">
      <w:pPr>
        <w:pStyle w:val="Tijeloteksta"/>
        <w:ind w:firstLine="708"/>
        <w:rPr>
          <w:szCs w:val="24"/>
          <w:lang w:val="hr-HR"/>
        </w:rPr>
      </w:pPr>
    </w:p>
    <w:p w:rsidRDefault="00A85E41" w:rsidP="00B02783" w:rsidR="00A85E41">
      <w:pPr>
        <w:spacing w:after="120"/>
        <w:ind w:firstLine="708"/>
        <w:jc w:val="both"/>
      </w:pPr>
      <w:r>
        <w:rPr>
          <w:rFonts w:cstheme="minorBidi" w:eastAsiaTheme="minorHAnsi"/>
        </w:rPr>
        <w:t>Poziva se stečajn</w:t>
      </w:r>
      <w:r w:rsidR="007874EF">
        <w:rPr>
          <w:rFonts w:cstheme="minorBidi" w:eastAsiaTheme="minorHAnsi"/>
        </w:rPr>
        <w:t>a</w:t>
      </w:r>
      <w:r>
        <w:rPr>
          <w:rFonts w:cstheme="minorBidi" w:eastAsiaTheme="minorHAnsi"/>
        </w:rPr>
        <w:t xml:space="preserve"> upravitelj</w:t>
      </w:r>
      <w:r w:rsidR="007874EF">
        <w:rPr>
          <w:rFonts w:cstheme="minorBidi" w:eastAsiaTheme="minorHAnsi"/>
        </w:rPr>
        <w:t>ica u</w:t>
      </w:r>
      <w:r w:rsidR="00B02783">
        <w:rPr>
          <w:rFonts w:cstheme="minorBidi" w:eastAsiaTheme="minorHAnsi"/>
        </w:rPr>
        <w:t>smeno podnijeti izvješće</w:t>
      </w:r>
      <w:r>
        <w:rPr>
          <w:rFonts w:cstheme="minorBidi" w:eastAsiaTheme="minorHAnsi"/>
        </w:rPr>
        <w:t xml:space="preserve"> </w:t>
      </w:r>
      <w:r w:rsidRPr="002B30FE">
        <w:t xml:space="preserve">o tijeku postupka i </w:t>
      </w:r>
      <w:r>
        <w:t>poduzetim radnjama.</w:t>
      </w:r>
    </w:p>
    <w:p w:rsidRDefault="00B02783" w:rsidP="00B02783" w:rsidR="00B02783">
      <w:pPr>
        <w:spacing w:after="120"/>
        <w:ind w:firstLine="708"/>
        <w:jc w:val="both"/>
        <w:rPr>
          <w:rFonts w:cstheme="minorBidi" w:eastAsiaTheme="minorHAnsi"/>
        </w:rPr>
      </w:pPr>
      <w:r w:rsidRPr="0072122F">
        <w:rPr>
          <w:rFonts w:cstheme="minorBidi" w:eastAsiaTheme="minorHAnsi"/>
        </w:rPr>
        <w:t>Utvrđuje se da stečajn</w:t>
      </w:r>
      <w:r w:rsidR="007874EF">
        <w:rPr>
          <w:rFonts w:cstheme="minorBidi" w:eastAsiaTheme="minorHAnsi"/>
        </w:rPr>
        <w:t xml:space="preserve">a </w:t>
      </w:r>
      <w:r w:rsidRPr="0072122F">
        <w:rPr>
          <w:rFonts w:cstheme="minorBidi" w:eastAsiaTheme="minorHAnsi"/>
        </w:rPr>
        <w:t>upravitelj</w:t>
      </w:r>
      <w:r w:rsidR="007874EF">
        <w:rPr>
          <w:rFonts w:cstheme="minorBidi" w:eastAsiaTheme="minorHAnsi"/>
        </w:rPr>
        <w:t xml:space="preserve">ica </w:t>
      </w:r>
      <w:r w:rsidRPr="0072122F">
        <w:rPr>
          <w:rFonts w:cstheme="minorBidi" w:eastAsiaTheme="minorHAnsi"/>
        </w:rPr>
        <w:t>usmeno iskazuje kao u dostavljenom javno objavljenom</w:t>
      </w:r>
      <w:r>
        <w:rPr>
          <w:rFonts w:cstheme="minorBidi" w:eastAsiaTheme="minorHAnsi"/>
        </w:rPr>
        <w:t xml:space="preserve"> izvješću. </w:t>
      </w:r>
    </w:p>
    <w:p w:rsidRDefault="00714543" w:rsidP="00714543" w:rsidR="00714543" w:rsidRPr="00D6249E">
      <w:pPr>
        <w:spacing w:before="220"/>
        <w:ind w:left="708"/>
        <w:jc w:val="both"/>
      </w:pPr>
      <w:r>
        <w:t>Nema p</w:t>
      </w:r>
      <w:r w:rsidRPr="00D6249E">
        <w:t xml:space="preserve">itanja </w:t>
      </w:r>
      <w:r>
        <w:t>i</w:t>
      </w:r>
      <w:r w:rsidRPr="00D6249E">
        <w:t xml:space="preserve"> primjedbi </w:t>
      </w:r>
      <w:r>
        <w:t>vezano za točku 1. d</w:t>
      </w:r>
      <w:r w:rsidRPr="00D6249E">
        <w:t xml:space="preserve">nevnog reda. </w:t>
      </w:r>
    </w:p>
    <w:p w:rsidRDefault="00714543" w:rsidP="00714543" w:rsidR="00714543" w:rsidRPr="00D6249E">
      <w:pPr>
        <w:spacing w:before="220"/>
        <w:ind w:firstLine="708"/>
        <w:jc w:val="both"/>
      </w:pPr>
      <w:r w:rsidRPr="00D6249E">
        <w:t xml:space="preserve">Raspravljanje po točki 1. </w:t>
      </w:r>
      <w:r>
        <w:t>d</w:t>
      </w:r>
      <w:r w:rsidRPr="00D6249E">
        <w:t>nevnog reda dovršeno.</w:t>
      </w:r>
    </w:p>
    <w:p w:rsidRDefault="00714543" w:rsidP="00714543" w:rsidR="00714543">
      <w:pPr>
        <w:spacing w:before="220"/>
        <w:ind w:firstLine="708"/>
        <w:jc w:val="both"/>
      </w:pPr>
      <w:r w:rsidRPr="001367D3">
        <w:t xml:space="preserve">Utvrđuje se da je jednoglasno donesena sljedeća </w:t>
      </w:r>
    </w:p>
    <w:p w:rsidRDefault="00714543" w:rsidP="00714543" w:rsidR="00714543" w:rsidRPr="00D6249E">
      <w:pPr>
        <w:spacing w:after="300" w:before="300"/>
        <w:jc w:val="center"/>
      </w:pPr>
      <w:r w:rsidRPr="00D6249E">
        <w:t>ODL</w:t>
      </w:r>
      <w:r>
        <w:t>UKA</w:t>
      </w:r>
    </w:p>
    <w:p w:rsidRDefault="00714543" w:rsidP="00714543" w:rsidR="00714543">
      <w:pPr>
        <w:ind w:firstLine="709"/>
        <w:jc w:val="both"/>
        <w:rPr>
          <w:rFonts w:cstheme="minorBidi" w:eastAsiaTheme="minorHAnsi"/>
        </w:rPr>
      </w:pPr>
      <w:r w:rsidRPr="00D6249E">
        <w:t xml:space="preserve">Prihvaća se </w:t>
      </w:r>
      <w:r>
        <w:t xml:space="preserve">izvješće </w:t>
      </w:r>
      <w:r w:rsidRPr="00711632">
        <w:rPr>
          <w:rFonts w:cstheme="minorBidi" w:eastAsiaTheme="minorHAnsi"/>
        </w:rPr>
        <w:t>stečajn</w:t>
      </w:r>
      <w:r w:rsidR="007874EF">
        <w:rPr>
          <w:rFonts w:cstheme="minorBidi" w:eastAsiaTheme="minorHAnsi"/>
        </w:rPr>
        <w:t xml:space="preserve">e </w:t>
      </w:r>
      <w:r w:rsidRPr="00711632">
        <w:rPr>
          <w:rFonts w:cstheme="minorBidi" w:eastAsiaTheme="minorHAnsi"/>
        </w:rPr>
        <w:t>upravitelj</w:t>
      </w:r>
      <w:r w:rsidR="007874EF">
        <w:rPr>
          <w:rFonts w:cstheme="minorBidi" w:eastAsiaTheme="minorHAnsi"/>
        </w:rPr>
        <w:t xml:space="preserve">ice </w:t>
      </w:r>
      <w:r w:rsidRPr="00711632">
        <w:rPr>
          <w:rFonts w:cstheme="minorBidi" w:eastAsiaTheme="minorHAnsi"/>
        </w:rPr>
        <w:t>o dosadašnjem tijeku stečajnog postupka i stanju stečajne mase.</w:t>
      </w:r>
    </w:p>
    <w:p w:rsidRDefault="00AB1306" w:rsidP="00AB1306" w:rsidR="00AB1306">
      <w:pPr>
        <w:spacing w:after="120"/>
        <w:jc w:val="both"/>
        <w:rPr>
          <w:rFonts w:cstheme="minorBidi" w:eastAsiaTheme="minorHAnsi"/>
        </w:rPr>
      </w:pPr>
    </w:p>
    <w:p w:rsidRDefault="00AB1306" w:rsidP="00AB1306" w:rsidR="00AB1306">
      <w:pPr>
        <w:spacing w:after="120"/>
        <w:ind w:left="7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Prelazi se na drugu točku dnevnog reda: </w:t>
      </w:r>
    </w:p>
    <w:p w:rsidRDefault="00AB1306" w:rsidP="00D94826" w:rsidR="00D86FCE">
      <w:pPr>
        <w:pStyle w:val="Odlomakpopisa"/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>Donošenje odluke o načinu i uvjetima unovčenja imovine stečajnog dužnika.</w:t>
      </w:r>
    </w:p>
    <w:p w:rsidRDefault="009C4406" w:rsidP="005A0800" w:rsidR="009C4406">
      <w:pPr>
        <w:spacing w:before="220"/>
        <w:ind w:firstLine="709"/>
        <w:jc w:val="both"/>
      </w:pPr>
      <w:r>
        <w:t xml:space="preserve">Punomoćnik vjerovnika Paula Iana Chambersa predlaže da se predmetne nekretnine koje nisu opterećene razlučnim pravom prodaju neposrednom pogodbom s tim vjerovnikom, a koji je osnivač i bivši član društva stečajnog dužnika te da se izvrši ugovorni prijeboj s tim vjerovnikom, s time da se taj vjerovnik obveže podmiriti utvrđenu tražbinu stečajnog vjerovnika RH u iznosu od 2.045,58 kuna, kao i podmiriti troškove stečajnog postupka. </w:t>
      </w:r>
    </w:p>
    <w:p w:rsidRDefault="00AF3EF0" w:rsidP="005A0800" w:rsidR="00AF3EF0">
      <w:pPr>
        <w:spacing w:before="220"/>
        <w:ind w:firstLine="709"/>
        <w:jc w:val="both"/>
      </w:pPr>
      <w:r>
        <w:t xml:space="preserve">Punomoćnica ŽDO, Ministarstva financija, izjavljuje kako se slaže sa navedenim prijedlogom. </w:t>
      </w:r>
    </w:p>
    <w:p w:rsidRDefault="00F20E27" w:rsidP="005A0800" w:rsidR="00341616" w:rsidRPr="00EC5D53">
      <w:pPr>
        <w:spacing w:before="220"/>
        <w:ind w:firstLine="709"/>
        <w:jc w:val="both"/>
      </w:pPr>
      <w:r w:rsidRPr="00EC5D53">
        <w:t xml:space="preserve">Utvrđuje se kako je </w:t>
      </w:r>
      <w:r w:rsidR="007874EF" w:rsidRPr="00EC5D53">
        <w:t xml:space="preserve">stečajna upraviteljica podneskom koji je zaprimljen kod ovoga suda </w:t>
      </w:r>
      <w:r w:rsidR="009223DD" w:rsidRPr="00EC5D53">
        <w:t xml:space="preserve">15. lipnja 2018. dostavila u spis </w:t>
      </w:r>
      <w:r w:rsidR="00152741" w:rsidRPr="00EC5D53">
        <w:t>procjembene</w:t>
      </w:r>
      <w:r w:rsidR="00AF3EF0">
        <w:t xml:space="preserve"> </w:t>
      </w:r>
      <w:r w:rsidR="009223DD" w:rsidRPr="00EC5D53">
        <w:t>elaborate o tržišnoj vrijednosti nekretnina</w:t>
      </w:r>
      <w:r w:rsidR="00BF7C70">
        <w:t>,</w:t>
      </w:r>
      <w:r w:rsidR="009223DD" w:rsidRPr="00EC5D53">
        <w:t xml:space="preserve"> izrađene po sudskom procjenitelju za</w:t>
      </w:r>
      <w:r w:rsidR="00710E3E" w:rsidRPr="00EC5D53">
        <w:t xml:space="preserve"> graditeljstvo Roku Mijanoviću</w:t>
      </w:r>
      <w:r w:rsidR="00A61A31" w:rsidRPr="00EC5D53">
        <w:t xml:space="preserve"> iz Agencije Mijanović,</w:t>
      </w:r>
      <w:r w:rsidR="00710E3E" w:rsidRPr="00EC5D53">
        <w:t xml:space="preserve"> i to nekretnine označene kao</w:t>
      </w:r>
      <w:r w:rsidR="00341616" w:rsidRPr="00EC5D53">
        <w:t xml:space="preserve">: </w:t>
      </w:r>
    </w:p>
    <w:p w:rsidRDefault="00710E3E" w:rsidP="00341616" w:rsidR="00710E3E" w:rsidRPr="00EC5D53">
      <w:pPr>
        <w:pStyle w:val="Odlomakpopisa"/>
        <w:numPr>
          <w:ilvl w:val="0"/>
          <w:numId w:val="43"/>
        </w:numPr>
        <w:spacing w:before="220"/>
        <w:jc w:val="both"/>
      </w:pPr>
      <w:r w:rsidRPr="00EC5D53">
        <w:t xml:space="preserve">čest. zem. </w:t>
      </w:r>
      <w:r w:rsidR="00341616" w:rsidRPr="00EC5D53">
        <w:t>835/15, upisane u Z.K. uložak broj 2455, K.O. Supetar, 3. suvlasnički dio: 46/607, etažno vlasništvo (E-3) – posebni dio nekretnine – dvosobni stan u prizemlju, sredina, površine 46003 m2, označen tamnoplavom bojom – kose crte i brojem 3.</w:t>
      </w:r>
      <w:r w:rsidR="00DF41F6" w:rsidRPr="00EC5D53">
        <w:t>, za koju je vještak utvrdio tržišnu</w:t>
      </w:r>
      <w:r w:rsidR="00341616" w:rsidRPr="00EC5D53">
        <w:t xml:space="preserve"> vrijednosti od 67.0</w:t>
      </w:r>
      <w:r w:rsidR="000E4599">
        <w:t>2</w:t>
      </w:r>
      <w:r w:rsidR="00341616" w:rsidRPr="00EC5D53">
        <w:t>3,44 E</w:t>
      </w:r>
      <w:r w:rsidR="00DF41F6" w:rsidRPr="00EC5D53">
        <w:t xml:space="preserve">UR-a, što u kunskoj protuvrijednosti prema srednjem tečaju HNB-a iznosi </w:t>
      </w:r>
      <w:r w:rsidR="00341616" w:rsidRPr="00EC5D53">
        <w:t xml:space="preserve">494.632,98 </w:t>
      </w:r>
      <w:r w:rsidR="00DF41F6" w:rsidRPr="00EC5D53">
        <w:t>kuna</w:t>
      </w:r>
      <w:r w:rsidR="006E0CB8">
        <w:t>;</w:t>
      </w:r>
      <w:r w:rsidR="00341616" w:rsidRPr="00EC5D53">
        <w:t xml:space="preserve"> </w:t>
      </w:r>
    </w:p>
    <w:p w:rsidRDefault="00341616" w:rsidP="00462FCA" w:rsidR="00E462DE">
      <w:pPr>
        <w:pStyle w:val="Odlomakpopisa"/>
        <w:numPr>
          <w:ilvl w:val="0"/>
          <w:numId w:val="43"/>
        </w:numPr>
        <w:spacing w:before="220"/>
        <w:jc w:val="both"/>
      </w:pPr>
      <w:r w:rsidRPr="00EC5D53">
        <w:t>čest. zem. 967/17, upisane u Z.K. uložak broj 2500, K.O. Supetar, 7. suvlasnički dio: 129/1000, etažno vlasništvo (E-7) – posebni dio nekretnine – dvosobni stan u etaži potkrovlja površine 44,87 m2 u graf</w:t>
      </w:r>
      <w:r w:rsidR="002430BD" w:rsidRPr="00EC5D53">
        <w:t xml:space="preserve">. </w:t>
      </w:r>
      <w:r w:rsidRPr="00EC5D53">
        <w:t xml:space="preserve">dijelu označen tamnoplavom bojom i oznakom "STAN 5" – sporedni dijelovi nekretnine </w:t>
      </w:r>
      <w:r w:rsidR="00462FCA" w:rsidRPr="00EC5D53">
        <w:t>–</w:t>
      </w:r>
      <w:r w:rsidRPr="00EC5D53">
        <w:t xml:space="preserve"> </w:t>
      </w:r>
      <w:r w:rsidR="00462FCA" w:rsidRPr="00EC5D53">
        <w:t>pridruženi balkon površine 6,63 m2 označen u graf</w:t>
      </w:r>
      <w:r w:rsidR="002430BD" w:rsidRPr="00EC5D53">
        <w:t xml:space="preserve">. </w:t>
      </w:r>
      <w:r w:rsidR="00462FCA" w:rsidRPr="00EC5D53">
        <w:t>prilogu tamnoplavom bojom i oznakom "5.5.", pridruženi balkon površine 3,04 m2 označen u graf</w:t>
      </w:r>
      <w:r w:rsidR="002430BD" w:rsidRPr="00EC5D53">
        <w:t xml:space="preserve">. </w:t>
      </w:r>
      <w:r w:rsidR="00462FCA" w:rsidRPr="00EC5D53">
        <w:t>prilogu tamnoplavom bojom i oznakom "5.6.", pridružena galerija površine 7,00 m2 označen u graf</w:t>
      </w:r>
      <w:r w:rsidR="002430BD" w:rsidRPr="00EC5D53">
        <w:t xml:space="preserve">. </w:t>
      </w:r>
      <w:r w:rsidR="00462FCA" w:rsidRPr="00EC5D53">
        <w:t>prilogu tamnoplavom bojom i oznakom "5.7" i pridruženo parkiralište površine 12.50 m2 označen u graf</w:t>
      </w:r>
      <w:r w:rsidR="002430BD" w:rsidRPr="00EC5D53">
        <w:t xml:space="preserve">. </w:t>
      </w:r>
      <w:r w:rsidR="00462FCA" w:rsidRPr="00EC5D53">
        <w:t>prilogu tamnoplavom bojom i ozna</w:t>
      </w:r>
      <w:r w:rsidR="00DF41F6" w:rsidRPr="00EC5D53">
        <w:t xml:space="preserve">kom "P5", za koju je vještak utvrdio tržišnu vrijednosti </w:t>
      </w:r>
      <w:r w:rsidR="00462FCA" w:rsidRPr="00EC5D53">
        <w:t>od 77.536,35 EUR-a</w:t>
      </w:r>
      <w:r w:rsidR="00DF41F6" w:rsidRPr="00EC5D53">
        <w:t xml:space="preserve">, </w:t>
      </w:r>
      <w:r w:rsidR="00462FCA" w:rsidRPr="00EC5D53">
        <w:t xml:space="preserve"> </w:t>
      </w:r>
      <w:r w:rsidR="00DF41F6" w:rsidRPr="00EC5D53">
        <w:t>što u kunskoj protuvrijednosti prema srednjem tečaju HNB-a iznosi</w:t>
      </w:r>
      <w:r w:rsidR="00462FCA" w:rsidRPr="00EC5D53">
        <w:t xml:space="preserve"> 571.442,89 </w:t>
      </w:r>
      <w:r w:rsidR="00DF41F6" w:rsidRPr="00EC5D53">
        <w:t>kuna</w:t>
      </w:r>
      <w:r w:rsidR="00E462DE">
        <w:t>;</w:t>
      </w:r>
    </w:p>
    <w:p w:rsidRDefault="00462FCA" w:rsidP="00462FCA" w:rsidR="00462FCA" w:rsidRPr="00EC5D53">
      <w:pPr>
        <w:pStyle w:val="Odlomakpopisa"/>
        <w:numPr>
          <w:ilvl w:val="0"/>
          <w:numId w:val="43"/>
        </w:numPr>
        <w:spacing w:before="220"/>
        <w:jc w:val="both"/>
      </w:pPr>
      <w:r w:rsidRPr="00EC5D53">
        <w:t>čest. zem. 967/17, upisane u Z.K. uložak broj 2500, K.O. Supetar, 8. suvlasnički dio: 121/1000, etažno vlasništvo (E-8) – posebni dio nekretnine – dvosobni stan u etaži potkrovlja neto površine 46,16 m2, u graf</w:t>
      </w:r>
      <w:r w:rsidR="002430BD" w:rsidRPr="00EC5D53">
        <w:t xml:space="preserve">. </w:t>
      </w:r>
      <w:r w:rsidRPr="00EC5D53">
        <w:t>prilogu označen roza bojom i oznakom "STAN 6" – sporedni dijelovi nekretnine – pridruženi balkon površine 9,13 m2 označen u graf. prilogu roza bojom i oznake "6.5", pridruženi balkon površine 3,04 m2 označen u graf. prilogu roza bojom i oznakom "6.6", pridružena galerija površine 7,00 m2 označen u graf. prilogu roza bojom i oznakom "6.7" i pridruženo parkiralište površine 12,50 m2 označen u graf. pr</w:t>
      </w:r>
      <w:r w:rsidR="008632F4" w:rsidRPr="00EC5D53">
        <w:t>ilogu roza bojom i oznakom "P6"</w:t>
      </w:r>
      <w:r w:rsidR="008F0138" w:rsidRPr="00EC5D53">
        <w:t xml:space="preserve">, za koju je vještak utvrdio tržišnu vrijednosti od </w:t>
      </w:r>
      <w:r w:rsidR="008632F4" w:rsidRPr="00EC5D53">
        <w:t>74.551,38 EUR-a</w:t>
      </w:r>
      <w:r w:rsidR="008F0138" w:rsidRPr="00EC5D53">
        <w:t>, što u kunskoj protuvrijednosti prema srednjem tečaju HNB-a iznosi</w:t>
      </w:r>
      <w:r w:rsidR="008632F4" w:rsidRPr="00EC5D53">
        <w:t xml:space="preserve"> 550.189,19 </w:t>
      </w:r>
      <w:r w:rsidR="008F0138" w:rsidRPr="00EC5D53">
        <w:t>kuna</w:t>
      </w:r>
      <w:r w:rsidR="006E0CB8">
        <w:t>.</w:t>
      </w:r>
    </w:p>
    <w:p w:rsidRDefault="0091530F" w:rsidP="0091530F" w:rsidR="0091530F">
      <w:pPr>
        <w:spacing w:before="220"/>
        <w:ind w:firstLine="709"/>
        <w:jc w:val="both"/>
      </w:pPr>
      <w:r>
        <w:t>Utvrđuje se da nitko od prisutnih vjerovnika nema primjedbi ni prigovora na dostavljen</w:t>
      </w:r>
      <w:r w:rsidR="00672982">
        <w:t>e</w:t>
      </w:r>
      <w:r>
        <w:t xml:space="preserve"> </w:t>
      </w:r>
      <w:r w:rsidR="00672982" w:rsidRPr="00EC5D53">
        <w:t xml:space="preserve">procjembene elaborate </w:t>
      </w:r>
      <w:r>
        <w:t xml:space="preserve">od strane sudskog vještaka te da isti suglasno izjavljuju da </w:t>
      </w:r>
      <w:r w:rsidR="00672982">
        <w:t>se slažu s prijedlogom stečajne</w:t>
      </w:r>
      <w:r>
        <w:t xml:space="preserve"> upravitelj</w:t>
      </w:r>
      <w:r w:rsidR="00672982">
        <w:t>ice</w:t>
      </w:r>
      <w:r>
        <w:t xml:space="preserve"> za utvrđivanje vr</w:t>
      </w:r>
      <w:r w:rsidR="00901E49">
        <w:t xml:space="preserve">ijednosti predmetnih nekretnina u navedenim iznosima te u ukupnom iznosu od </w:t>
      </w:r>
      <w:r w:rsidR="007B692B" w:rsidRPr="007B692B">
        <w:t>1.616.265,06 kuna.</w:t>
      </w:r>
    </w:p>
    <w:p w:rsidRDefault="00343432" w:rsidP="00465718" w:rsidR="00465718">
      <w:pPr>
        <w:spacing w:before="220"/>
        <w:ind w:firstLine="708"/>
        <w:jc w:val="both"/>
      </w:pPr>
      <w:r>
        <w:tab/>
      </w:r>
      <w:r w:rsidR="00465718" w:rsidRPr="001367D3">
        <w:t xml:space="preserve">Utvrđuje se da je jednoglasno donesena sljedeća </w:t>
      </w:r>
    </w:p>
    <w:p w:rsidRDefault="00465718" w:rsidP="00465718" w:rsidR="000A5824" w:rsidRPr="009A6876">
      <w:pPr>
        <w:spacing w:after="300" w:before="300"/>
        <w:jc w:val="center"/>
      </w:pPr>
      <w:r w:rsidRPr="00D6249E">
        <w:t>ODL</w:t>
      </w:r>
      <w:r>
        <w:t>UKA</w:t>
      </w:r>
    </w:p>
    <w:p w:rsidRDefault="00F06830" w:rsidP="00E462DE" w:rsidR="00E462DE" w:rsidRPr="00E462DE">
      <w:pPr>
        <w:spacing w:before="220"/>
        <w:ind w:firstLine="720"/>
        <w:jc w:val="both"/>
      </w:pPr>
      <w:r>
        <w:t xml:space="preserve">I. </w:t>
      </w:r>
      <w:r w:rsidR="00E462DE" w:rsidRPr="00E462DE">
        <w:t>Utvrđuje se vrijednost nekretnina stečajnog dužnika označenih kao:</w:t>
      </w:r>
    </w:p>
    <w:p w:rsidRDefault="00847FEE" w:rsidP="00847FEE" w:rsidR="00E462DE" w:rsidRPr="00EC5D53">
      <w:pPr>
        <w:pStyle w:val="Odlomakpopisa"/>
        <w:spacing w:before="220"/>
        <w:ind w:left="720"/>
        <w:jc w:val="both"/>
      </w:pPr>
      <w:r>
        <w:t xml:space="preserve">- </w:t>
      </w:r>
      <w:r w:rsidR="00E462DE" w:rsidRPr="00EC5D53">
        <w:t xml:space="preserve">čest. zem. 835/15, upisane u Z.K. uložak broj 2455, K.O. Supetar, 3. suvlasnički dio: 46/607, etažno vlasništvo (E-3) – posebni dio nekretnine – dvosobni stan u prizemlju, sredina, površine 46003 m2, označen tamnoplavom bojom – kose crte i brojem 3., </w:t>
      </w:r>
      <w:r w:rsidR="00E462DE">
        <w:t xml:space="preserve">u  iznosu od </w:t>
      </w:r>
      <w:r w:rsidR="00E462DE" w:rsidRPr="00EC5D53">
        <w:t xml:space="preserve">494.632,98 kuna. </w:t>
      </w:r>
    </w:p>
    <w:p w:rsidRDefault="00847FEE" w:rsidP="00847FEE" w:rsidR="00E462DE" w:rsidRPr="00EC5D53">
      <w:pPr>
        <w:pStyle w:val="Odlomakpopisa"/>
        <w:spacing w:before="220"/>
        <w:ind w:left="720"/>
        <w:jc w:val="both"/>
      </w:pPr>
      <w:r>
        <w:t xml:space="preserve">- </w:t>
      </w:r>
      <w:r w:rsidR="00E462DE" w:rsidRPr="00EC5D53">
        <w:t xml:space="preserve">čest. zem. 967/17, upisane u Z.K. uložak broj 2500, K.O. Supetar, 7. suvlasnički dio: 129/1000, etažno vlasništvo (E-7) – posebni dio nekretnine – dvosobni stan u etaži potkrovlja površine 44,87 m2 u graf. dijelu označen tamnoplavom bojom i oznakom "STAN 5" – sporedni dijelovi nekretnine – pridruženi balkon površine 6,63 m2 označen u graf. prilogu tamnoplavom bojom i oznakom "5.5.", pridruženi balkon površine 3,04 m2 označen u graf. prilogu tamnoplavom bojom i oznakom "5.6.", pridružena galerija površine 7,00 m2 označen u graf. prilogu tamnoplavom bojom i oznakom "5.7" i pridruženo parkiralište površine 12.50 m2 označen u graf. prilogu tamnoplavom bojom i oznakom "P5", </w:t>
      </w:r>
      <w:r w:rsidR="00E462DE">
        <w:t>u  iznosu od</w:t>
      </w:r>
      <w:r w:rsidR="00E462DE" w:rsidRPr="00EC5D53">
        <w:t xml:space="preserve"> 571.442,89 kuna.</w:t>
      </w:r>
    </w:p>
    <w:p w:rsidRDefault="00847FEE" w:rsidP="00847FEE" w:rsidR="00E462DE">
      <w:pPr>
        <w:pStyle w:val="Odlomakpopisa"/>
        <w:spacing w:before="220"/>
        <w:ind w:left="720"/>
        <w:jc w:val="both"/>
      </w:pPr>
      <w:r>
        <w:t xml:space="preserve">- </w:t>
      </w:r>
      <w:r w:rsidR="00E462DE" w:rsidRPr="00EC5D53">
        <w:t xml:space="preserve">čest. zem. 967/17, upisane u Z.K. uložak broj 2500, K.O. Supetar, 8. suvlasnički dio: 121/1000, etažno vlasništvo (E-8) – posebni dio nekretnine – dvosobni stan u etaži potkrovlja neto površine 46,16 m2, u graf. prilogu označen roza bojom i oznakom "STAN 6" – sporedni dijelovi nekretnine – pridruženi balkon površine 9,13 m2 označen u graf. prilogu roza bojom i oznake "6.5", pridruženi balkon površine 3,04 m2 označen u graf. prilogu roza bojom i oznakom "6.6", pridružena galerija površine 7,00 m2 označen u graf. prilogu roza bojom i oznakom "6.7" i pridruženo parkiralište površine 12,50 m2 označen u graf. prilogu roza bojom i oznakom "P6", </w:t>
      </w:r>
      <w:r w:rsidR="00E462DE">
        <w:t>u  iznosu od</w:t>
      </w:r>
      <w:r w:rsidR="00E462DE" w:rsidRPr="00EC5D53">
        <w:t xml:space="preserve"> 550.189,19 kuna</w:t>
      </w:r>
      <w:r w:rsidR="00F06830">
        <w:t>.</w:t>
      </w:r>
      <w:r w:rsidR="00E462DE" w:rsidRPr="00EC5D53">
        <w:t xml:space="preserve"> </w:t>
      </w:r>
    </w:p>
    <w:p w:rsidRDefault="00F06830" w:rsidP="00F06830" w:rsidR="00F06830" w:rsidRPr="00EC5D53">
      <w:pPr>
        <w:pStyle w:val="Odlomakpopisa"/>
        <w:spacing w:before="220"/>
        <w:ind w:left="720"/>
        <w:jc w:val="both"/>
      </w:pPr>
    </w:p>
    <w:p w:rsidRDefault="00F06830" w:rsidP="005D540C" w:rsidR="005D540C" w:rsidRPr="003816D0">
      <w:pPr>
        <w:jc w:val="both"/>
      </w:pPr>
      <w:r>
        <w:rPr>
          <w:color w:val="FF0000"/>
        </w:rPr>
        <w:tab/>
      </w:r>
      <w:r w:rsidRPr="003816D0">
        <w:t>II. Utvrđuje se da ukupna vrijednost nekretnina stečajnog dužnika</w:t>
      </w:r>
      <w:r w:rsidR="00DD4689">
        <w:t xml:space="preserve"> opisanih u točki I. ove odluke</w:t>
      </w:r>
      <w:r w:rsidRPr="003816D0">
        <w:t xml:space="preserve"> iznosi 1.616.265,06 kuna.</w:t>
      </w:r>
    </w:p>
    <w:p w:rsidRDefault="00D27E33" w:rsidP="005D540C" w:rsidR="00D27E33">
      <w:pPr>
        <w:jc w:val="both"/>
        <w:rPr>
          <w:color w:val="FF0000"/>
        </w:rPr>
      </w:pPr>
    </w:p>
    <w:p w:rsidRDefault="00343432" w:rsidP="005D540C" w:rsidR="00D86FCE" w:rsidRPr="00D6249E">
      <w:pPr>
        <w:jc w:val="both"/>
      </w:pPr>
      <w:r>
        <w:rPr>
          <w:color w:val="FF0000"/>
        </w:rPr>
        <w:tab/>
      </w:r>
      <w:r w:rsidR="005D540C" w:rsidRPr="005D540C">
        <w:t>D</w:t>
      </w:r>
      <w:r w:rsidR="00C41309">
        <w:t>aljnjih</w:t>
      </w:r>
      <w:r w:rsidR="00D86FCE">
        <w:t xml:space="preserve"> p</w:t>
      </w:r>
      <w:r w:rsidR="00D86FCE" w:rsidRPr="00D6249E">
        <w:t xml:space="preserve">itanja </w:t>
      </w:r>
      <w:r w:rsidR="00D86FCE">
        <w:t>i</w:t>
      </w:r>
      <w:r w:rsidR="00D86FCE" w:rsidRPr="00D6249E">
        <w:t xml:space="preserve"> primjedbi </w:t>
      </w:r>
      <w:r w:rsidR="00D86FCE">
        <w:t>vezano za točku 2. d</w:t>
      </w:r>
      <w:r w:rsidR="009C41FD">
        <w:t>nevnog reda nema.</w:t>
      </w:r>
      <w:r w:rsidR="00D86FCE" w:rsidRPr="00D6249E">
        <w:t xml:space="preserve"> </w:t>
      </w:r>
    </w:p>
    <w:p w:rsidRDefault="00D86FCE" w:rsidP="00D86FCE" w:rsidR="00D86FCE" w:rsidRPr="00D6249E">
      <w:pPr>
        <w:spacing w:before="220"/>
        <w:ind w:firstLine="708"/>
        <w:jc w:val="both"/>
      </w:pPr>
      <w:r>
        <w:t>Raspravljanje po točki 2</w:t>
      </w:r>
      <w:r w:rsidRPr="00D6249E">
        <w:t xml:space="preserve">. </w:t>
      </w:r>
      <w:r>
        <w:t>d</w:t>
      </w:r>
      <w:r w:rsidRPr="00D6249E">
        <w:t>nevnog reda dovršeno.</w:t>
      </w:r>
    </w:p>
    <w:p w:rsidRDefault="00D86FCE" w:rsidP="00D86FCE" w:rsidR="00D86FCE">
      <w:pPr>
        <w:spacing w:before="220"/>
        <w:ind w:firstLine="708"/>
        <w:jc w:val="both"/>
      </w:pPr>
      <w:r w:rsidRPr="001367D3">
        <w:t xml:space="preserve">Utvrđuje se da je jednoglasno donesena sljedeća </w:t>
      </w:r>
    </w:p>
    <w:p w:rsidRDefault="00D86FCE" w:rsidP="000E38D0" w:rsidR="00D94826">
      <w:pPr>
        <w:spacing w:after="300" w:before="300"/>
        <w:jc w:val="center"/>
        <w:rPr>
          <w:rFonts w:cstheme="minorBidi" w:eastAsiaTheme="minorHAnsi"/>
        </w:rPr>
      </w:pPr>
      <w:r w:rsidRPr="00D6249E">
        <w:t>ODL</w:t>
      </w:r>
      <w:r>
        <w:t>UKA</w:t>
      </w:r>
    </w:p>
    <w:p w:rsidRDefault="000006AD" w:rsidP="002A7A61" w:rsidR="00331A95">
      <w:pPr>
        <w:jc w:val="both"/>
        <w:rPr>
          <w:rFonts w:cstheme="minorHAnsi"/>
        </w:rPr>
      </w:pPr>
      <w:r>
        <w:rPr>
          <w:rFonts w:cstheme="minorHAnsi"/>
        </w:rPr>
        <w:tab/>
      </w:r>
      <w:r w:rsidR="00E35812">
        <w:rPr>
          <w:rFonts w:cstheme="minorHAnsi"/>
        </w:rPr>
        <w:t>Ovlašćuje se stečajna</w:t>
      </w:r>
      <w:r w:rsidR="00D86FCE" w:rsidRPr="00D86FCE">
        <w:rPr>
          <w:rFonts w:cstheme="minorHAnsi"/>
        </w:rPr>
        <w:t xml:space="preserve"> upravitelj</w:t>
      </w:r>
      <w:r w:rsidR="00E35812">
        <w:rPr>
          <w:rFonts w:cstheme="minorHAnsi"/>
        </w:rPr>
        <w:t>ica</w:t>
      </w:r>
      <w:r w:rsidR="00D86FCE" w:rsidRPr="00D86FCE">
        <w:rPr>
          <w:rFonts w:cstheme="minorHAnsi"/>
        </w:rPr>
        <w:t xml:space="preserve"> nekretnin</w:t>
      </w:r>
      <w:r w:rsidR="00301A02">
        <w:rPr>
          <w:rFonts w:cstheme="minorHAnsi"/>
        </w:rPr>
        <w:t xml:space="preserve">e stečajnog dužnika </w:t>
      </w:r>
      <w:r w:rsidR="00301A02" w:rsidRPr="00301A02">
        <w:rPr>
          <w:rFonts w:cstheme="minorHAnsi"/>
        </w:rPr>
        <w:t>na koj</w:t>
      </w:r>
      <w:r w:rsidR="00301A02">
        <w:rPr>
          <w:rFonts w:cstheme="minorHAnsi"/>
        </w:rPr>
        <w:t>ima</w:t>
      </w:r>
      <w:r w:rsidR="00301A02" w:rsidRPr="00301A02">
        <w:rPr>
          <w:rFonts w:cstheme="minorHAnsi"/>
        </w:rPr>
        <w:t xml:space="preserve"> ne postoji razlučno pravo, </w:t>
      </w:r>
      <w:r w:rsidR="00301A02">
        <w:rPr>
          <w:rFonts w:cstheme="minorHAnsi"/>
        </w:rPr>
        <w:t xml:space="preserve">a koje su označene kao: </w:t>
      </w:r>
    </w:p>
    <w:p w:rsidRDefault="00331A95" w:rsidP="00331A95" w:rsidR="00331A95">
      <w:pPr>
        <w:jc w:val="both"/>
        <w:rPr>
          <w:rFonts w:cstheme="minorHAnsi"/>
        </w:rPr>
      </w:pPr>
      <w:r>
        <w:rPr>
          <w:rFonts w:cstheme="minorHAnsi"/>
        </w:rPr>
        <w:tab/>
      </w:r>
      <w:r w:rsidRPr="00331A95">
        <w:rPr>
          <w:rFonts w:cstheme="minorHAnsi"/>
        </w:rPr>
        <w:t>- čest. zem. 835/15, upisane u Z.K. uložak broj 2455, K.O. Supetar, 3. suvlasnički dio: 46/607, etažno vlasništvo (E-3) – posebni dio nekretnine – dvosobni stan u prizemlju, sredina, površine 46003 m2, označen tamnoplavo</w:t>
      </w:r>
      <w:r>
        <w:rPr>
          <w:rFonts w:cstheme="minorHAnsi"/>
        </w:rPr>
        <w:t>m bojom – kose crte i brojem 3.;</w:t>
      </w:r>
    </w:p>
    <w:p w:rsidRDefault="00331A95" w:rsidP="00331A95" w:rsidR="00331A95">
      <w:pPr>
        <w:jc w:val="both"/>
        <w:rPr>
          <w:rFonts w:cstheme="minorHAnsi"/>
        </w:rPr>
      </w:pPr>
      <w:r>
        <w:rPr>
          <w:rFonts w:cstheme="minorHAnsi"/>
        </w:rPr>
        <w:tab/>
      </w:r>
      <w:r w:rsidRPr="00331A95">
        <w:rPr>
          <w:rFonts w:cstheme="minorHAnsi"/>
        </w:rPr>
        <w:t>- čest. zem. 967/17, upisane u Z.K. uložak broj 2500, K.O. Supetar, 7. suvlasnički dio: 129/1000, etažno vlasništvo (E-7) – posebni dio nekretnine – dvosobni stan u etaži potkrovlja površine 44,87 m2 u graf. dijelu označen tamnoplavom bojom i oznakom "STAN 5" – sporedni dijelovi nekretnine – pridruženi balkon površine 6,63 m2 označen u graf. prilogu tamnoplavom bojom i oznakom "5.5.", pridruženi balkon površine 3,04 m2 označen u graf. prilogu tamnoplavom bojom i oznakom "5.6.", pridružena galerija površine 7,00 m2 označen u graf. prilogu tamnoplavom bojom i oznakom "5.7" i pridruženo parkiralište površine 12.50 m2 označen u graf. prilogu tamnoplavom b</w:t>
      </w:r>
      <w:r>
        <w:rPr>
          <w:rFonts w:cstheme="minorHAnsi"/>
        </w:rPr>
        <w:t>ojom i oznakom "P5";</w:t>
      </w:r>
    </w:p>
    <w:p w:rsidRDefault="00331A95" w:rsidP="002A7A61" w:rsidR="00331A95">
      <w:pPr>
        <w:jc w:val="both"/>
        <w:rPr>
          <w:rFonts w:cstheme="minorHAnsi"/>
        </w:rPr>
      </w:pPr>
      <w:r w:rsidRPr="00331A95">
        <w:rPr>
          <w:rFonts w:cstheme="minorHAnsi"/>
        </w:rPr>
        <w:t xml:space="preserve"> </w:t>
      </w:r>
      <w:r>
        <w:rPr>
          <w:rFonts w:cstheme="minorHAnsi"/>
        </w:rPr>
        <w:tab/>
      </w:r>
      <w:r w:rsidRPr="00331A95">
        <w:rPr>
          <w:rFonts w:cstheme="minorHAnsi"/>
        </w:rPr>
        <w:t>- čest. zem. 967/17, upisane u Z.K. uložak broj 2500, K.O. Supetar, 8. suvlasnički dio: 121/1000, etažno vlasništvo (E-8) – posebni dio nekretnine – dvosobni stan u etaži potkrovlja neto površine 46,16 m2, u graf. prilogu označen roza bojom i oznakom "STAN 6" – sporedni dijelovi nekretnine – pridruženi balkon površine 9,13 m2 označen u graf. prilogu roza bojom i oznake "6.5", pridruženi balkon površine 3,04 m2 označen u graf. prilogu roza bojom i oznakom "6.6", pridružena galerija površine 7,00 m2 označen u graf. prilogu roza bojom i oznakom "6.7" i pridruženo parkiralište površine 12,50 m2 označen u graf. prilogu roza bojom i oznakom "P6",</w:t>
      </w:r>
    </w:p>
    <w:p w:rsidRDefault="00331A95" w:rsidP="002A7A61" w:rsidR="00884001" w:rsidRPr="00331A95">
      <w:pPr>
        <w:jc w:val="both"/>
        <w:rPr>
          <w:rFonts w:cstheme="minorHAnsi"/>
        </w:rPr>
      </w:pPr>
      <w:r>
        <w:rPr>
          <w:rFonts w:cstheme="minorHAnsi"/>
        </w:rPr>
        <w:tab/>
      </w:r>
      <w:r w:rsidR="007E7774">
        <w:rPr>
          <w:rFonts w:cstheme="minorHAnsi"/>
        </w:rPr>
        <w:t>prodati</w:t>
      </w:r>
      <w:r w:rsidR="00D86FCE" w:rsidRPr="00D86FCE">
        <w:rPr>
          <w:rFonts w:cstheme="minorHAnsi"/>
        </w:rPr>
        <w:t xml:space="preserve"> </w:t>
      </w:r>
      <w:r w:rsidR="007E7774">
        <w:rPr>
          <w:lang w:val="pl-PL"/>
        </w:rPr>
        <w:t xml:space="preserve">na način da sklopi </w:t>
      </w:r>
      <w:r w:rsidR="00EC14B5">
        <w:rPr>
          <w:lang w:val="pl-PL"/>
        </w:rPr>
        <w:t>neposrednu</w:t>
      </w:r>
      <w:r w:rsidR="0039599E">
        <w:rPr>
          <w:lang w:val="pl-PL"/>
        </w:rPr>
        <w:t xml:space="preserve"> pogodbu </w:t>
      </w:r>
      <w:r w:rsidR="007E7774">
        <w:rPr>
          <w:lang w:val="pl-PL"/>
        </w:rPr>
        <w:t xml:space="preserve">s </w:t>
      </w:r>
      <w:r w:rsidR="009D5B6B">
        <w:rPr>
          <w:lang w:val="pl-PL"/>
        </w:rPr>
        <w:t>vjerovnikom-</w:t>
      </w:r>
      <w:r w:rsidR="00691796">
        <w:rPr>
          <w:lang w:val="pl-PL"/>
        </w:rPr>
        <w:t>kupcem</w:t>
      </w:r>
      <w:r w:rsidR="00ED1347">
        <w:rPr>
          <w:lang w:val="pl-PL"/>
        </w:rPr>
        <w:t xml:space="preserve"> </w:t>
      </w:r>
      <w:r w:rsidR="006B2590" w:rsidRPr="006B2590">
        <w:rPr>
          <w:rFonts w:cstheme="minorBidi" w:eastAsiaTheme="minorHAnsi"/>
        </w:rPr>
        <w:t>Paul Ian Chambersom</w:t>
      </w:r>
      <w:r w:rsidR="00ED1347">
        <w:rPr>
          <w:lang w:val="pl-PL"/>
        </w:rPr>
        <w:t>,</w:t>
      </w:r>
      <w:r w:rsidR="006B2590">
        <w:rPr>
          <w:lang w:val="pl-PL"/>
        </w:rPr>
        <w:t xml:space="preserve"> </w:t>
      </w:r>
      <w:r w:rsidR="006B2590" w:rsidRPr="006B2590">
        <w:rPr>
          <w:lang w:val="pl-PL"/>
        </w:rPr>
        <w:t>30 Westway, Cotgrave, Nottihgham NG12,3QD, Velika Britanija</w:t>
      </w:r>
      <w:r w:rsidR="006B2590">
        <w:rPr>
          <w:lang w:val="pl-PL"/>
        </w:rPr>
        <w:t xml:space="preserve">, </w:t>
      </w:r>
      <w:r w:rsidR="00ED1347" w:rsidRPr="00ED1347">
        <w:rPr>
          <w:lang w:val="pl-PL"/>
        </w:rPr>
        <w:t xml:space="preserve">uz provođenje </w:t>
      </w:r>
      <w:r w:rsidR="00ED1347">
        <w:rPr>
          <w:lang w:val="pl-PL"/>
        </w:rPr>
        <w:t xml:space="preserve">ugovornog </w:t>
      </w:r>
      <w:r w:rsidR="00ED1347" w:rsidRPr="00ED1347">
        <w:rPr>
          <w:lang w:val="pl-PL"/>
        </w:rPr>
        <w:t>prijeboja za utvrđenu tražbinu</w:t>
      </w:r>
      <w:r w:rsidR="00AB64C7">
        <w:rPr>
          <w:lang w:val="pl-PL"/>
        </w:rPr>
        <w:t xml:space="preserve"> tog</w:t>
      </w:r>
      <w:r w:rsidR="00ED1347" w:rsidRPr="00ED1347">
        <w:rPr>
          <w:lang w:val="pl-PL"/>
        </w:rPr>
        <w:t xml:space="preserve"> vjerovnika </w:t>
      </w:r>
      <w:r w:rsidR="00AE7CC6">
        <w:rPr>
          <w:lang w:val="pl-PL"/>
        </w:rPr>
        <w:t>za iznos</w:t>
      </w:r>
      <w:r w:rsidR="00F06830">
        <w:rPr>
          <w:lang w:val="pl-PL"/>
        </w:rPr>
        <w:t xml:space="preserve"> utvrđene vrijednosti nekretnina u ukupnom</w:t>
      </w:r>
      <w:r w:rsidR="00AE7CC6">
        <w:rPr>
          <w:lang w:val="pl-PL"/>
        </w:rPr>
        <w:t xml:space="preserve"> iznosu od </w:t>
      </w:r>
      <w:r w:rsidR="00DF650E" w:rsidRPr="00DF650E">
        <w:t xml:space="preserve">1.616.265,06 </w:t>
      </w:r>
      <w:r w:rsidR="00AE7CC6">
        <w:t>kuna</w:t>
      </w:r>
      <w:r w:rsidR="00ED1347" w:rsidRPr="00ED1347">
        <w:rPr>
          <w:lang w:val="pl-PL"/>
        </w:rPr>
        <w:t xml:space="preserve">, </w:t>
      </w:r>
      <w:r w:rsidR="00AE7CC6">
        <w:rPr>
          <w:lang w:val="pl-PL"/>
        </w:rPr>
        <w:t xml:space="preserve">s </w:t>
      </w:r>
      <w:r w:rsidR="00ED1347" w:rsidRPr="00ED1347">
        <w:rPr>
          <w:lang w:val="pl-PL"/>
        </w:rPr>
        <w:t xml:space="preserve">time </w:t>
      </w:r>
      <w:r w:rsidR="00AE7CC6">
        <w:rPr>
          <w:lang w:val="pl-PL"/>
        </w:rPr>
        <w:t xml:space="preserve">što se vjerovnik-kupac </w:t>
      </w:r>
      <w:r w:rsidR="00DF650E" w:rsidRPr="00DF650E">
        <w:rPr>
          <w:lang w:val="pl-PL"/>
        </w:rPr>
        <w:t>Paul I</w:t>
      </w:r>
      <w:r w:rsidR="00DF650E">
        <w:rPr>
          <w:lang w:val="pl-PL"/>
        </w:rPr>
        <w:t>an Chambers</w:t>
      </w:r>
      <w:r w:rsidR="00DF650E" w:rsidRPr="00DF650E">
        <w:rPr>
          <w:lang w:val="pl-PL"/>
        </w:rPr>
        <w:t xml:space="preserve"> </w:t>
      </w:r>
      <w:r w:rsidR="00ED1347" w:rsidRPr="00ED1347">
        <w:rPr>
          <w:lang w:val="pl-PL"/>
        </w:rPr>
        <w:t>obvezuje</w:t>
      </w:r>
      <w:r w:rsidR="0033609C">
        <w:rPr>
          <w:lang w:val="pl-PL"/>
        </w:rPr>
        <w:t xml:space="preserve"> </w:t>
      </w:r>
      <w:r w:rsidR="0033609C" w:rsidRPr="0033609C">
        <w:rPr>
          <w:lang w:val="pl-PL"/>
        </w:rPr>
        <w:t>podmiriti utvrđenu tražbinu stečajnog vjerovnika Republike Hrvatske</w:t>
      </w:r>
      <w:r w:rsidR="0033609C">
        <w:rPr>
          <w:lang w:val="pl-PL"/>
        </w:rPr>
        <w:t xml:space="preserve">, Ministarstva financija </w:t>
      </w:r>
      <w:r w:rsidR="0033609C" w:rsidRPr="0033609C">
        <w:rPr>
          <w:lang w:val="pl-PL"/>
        </w:rPr>
        <w:t xml:space="preserve">u iznosu od </w:t>
      </w:r>
      <w:r w:rsidR="0033609C">
        <w:rPr>
          <w:lang w:val="pl-PL"/>
        </w:rPr>
        <w:t xml:space="preserve">2.045,58 kuna, kao i </w:t>
      </w:r>
      <w:r w:rsidR="00ED1347" w:rsidRPr="00ED1347">
        <w:rPr>
          <w:lang w:val="pl-PL"/>
        </w:rPr>
        <w:t>namiri</w:t>
      </w:r>
      <w:r w:rsidR="00ED1347">
        <w:rPr>
          <w:lang w:val="pl-PL"/>
        </w:rPr>
        <w:t xml:space="preserve">ti troškove stečajnog postupka </w:t>
      </w:r>
      <w:r w:rsidR="001C33D8">
        <w:rPr>
          <w:lang w:val="pl-PL"/>
        </w:rPr>
        <w:t>uplatom</w:t>
      </w:r>
      <w:r w:rsidR="00ED1347" w:rsidRPr="00ED1347">
        <w:rPr>
          <w:lang w:val="pl-PL"/>
        </w:rPr>
        <w:t xml:space="preserve"> </w:t>
      </w:r>
      <w:r w:rsidR="00A06FB7">
        <w:rPr>
          <w:lang w:val="pl-PL"/>
        </w:rPr>
        <w:t>na žiro račun stečajne mase</w:t>
      </w:r>
      <w:r w:rsidR="00A06FB7" w:rsidRPr="00ED1347">
        <w:rPr>
          <w:lang w:val="pl-PL"/>
        </w:rPr>
        <w:t xml:space="preserve"> </w:t>
      </w:r>
      <w:r w:rsidR="004D2C9A">
        <w:rPr>
          <w:lang w:val="pl-PL"/>
        </w:rPr>
        <w:t xml:space="preserve">broj: HR2023900011101036035 otvoren kod Hrvatske poštanske banke d.d. Zagreb, </w:t>
      </w:r>
      <w:r w:rsidR="00ED1347" w:rsidRPr="00ED1347">
        <w:rPr>
          <w:lang w:val="pl-PL"/>
        </w:rPr>
        <w:t xml:space="preserve">iznosa </w:t>
      </w:r>
      <w:r w:rsidR="001C33D8">
        <w:rPr>
          <w:lang w:val="pl-PL"/>
        </w:rPr>
        <w:t xml:space="preserve">kojeg će </w:t>
      </w:r>
      <w:r w:rsidR="00A06FB7">
        <w:rPr>
          <w:lang w:val="pl-PL"/>
        </w:rPr>
        <w:t xml:space="preserve">naknadno rješenjem </w:t>
      </w:r>
      <w:r w:rsidR="001C33D8">
        <w:rPr>
          <w:lang w:val="pl-PL"/>
        </w:rPr>
        <w:t xml:space="preserve">odrediti </w:t>
      </w:r>
      <w:r w:rsidR="00A06FB7">
        <w:rPr>
          <w:lang w:val="pl-PL"/>
        </w:rPr>
        <w:t>sud</w:t>
      </w:r>
      <w:r w:rsidR="0033609C">
        <w:rPr>
          <w:lang w:val="pl-PL"/>
        </w:rPr>
        <w:t xml:space="preserve">. </w:t>
      </w:r>
      <w:r w:rsidR="0090307B">
        <w:rPr>
          <w:lang w:val="pl-PL"/>
        </w:rPr>
        <w:t>Nakon što</w:t>
      </w:r>
      <w:r w:rsidR="00D8731B">
        <w:rPr>
          <w:lang w:val="pl-PL"/>
        </w:rPr>
        <w:t xml:space="preserve"> kupac</w:t>
      </w:r>
      <w:r w:rsidR="0090307B">
        <w:rPr>
          <w:lang w:val="pl-PL"/>
        </w:rPr>
        <w:t xml:space="preserve"> </w:t>
      </w:r>
      <w:r w:rsidR="0033609C">
        <w:rPr>
          <w:lang w:val="pl-PL"/>
        </w:rPr>
        <w:t>podmiri tr</w:t>
      </w:r>
      <w:r w:rsidR="0033609C" w:rsidRPr="0033609C">
        <w:rPr>
          <w:lang w:val="pl-PL"/>
        </w:rPr>
        <w:t>ažbinu stečajnog vjerovnika Republike Hrvatske, Ministarstva financija</w:t>
      </w:r>
      <w:r w:rsidR="0033609C">
        <w:rPr>
          <w:lang w:val="pl-PL"/>
        </w:rPr>
        <w:t xml:space="preserve">, kao i </w:t>
      </w:r>
      <w:r w:rsidR="0090307B">
        <w:rPr>
          <w:lang w:val="pl-PL"/>
        </w:rPr>
        <w:t>određene troškove postupka</w:t>
      </w:r>
      <w:r w:rsidR="0033609C">
        <w:rPr>
          <w:lang w:val="pl-PL"/>
        </w:rPr>
        <w:t>,</w:t>
      </w:r>
      <w:r w:rsidR="0090307B">
        <w:rPr>
          <w:lang w:val="pl-PL"/>
        </w:rPr>
        <w:t xml:space="preserve"> ovlašćuje se stečajn</w:t>
      </w:r>
      <w:r w:rsidR="005B2790">
        <w:rPr>
          <w:lang w:val="pl-PL"/>
        </w:rPr>
        <w:t>a</w:t>
      </w:r>
      <w:r w:rsidR="0090307B">
        <w:rPr>
          <w:lang w:val="pl-PL"/>
        </w:rPr>
        <w:t xml:space="preserve"> upravitelj</w:t>
      </w:r>
      <w:r w:rsidR="005B2790">
        <w:rPr>
          <w:lang w:val="pl-PL"/>
        </w:rPr>
        <w:t>ica</w:t>
      </w:r>
      <w:r w:rsidR="008F0249">
        <w:rPr>
          <w:lang w:val="pl-PL"/>
        </w:rPr>
        <w:t xml:space="preserve"> </w:t>
      </w:r>
      <w:r w:rsidR="002A7A61" w:rsidRPr="002A7A61">
        <w:rPr>
          <w:lang w:val="pl-PL"/>
        </w:rPr>
        <w:t>kupcu izdati tabularnu izjavu te predmetn</w:t>
      </w:r>
      <w:r w:rsidR="005B2790">
        <w:rPr>
          <w:lang w:val="pl-PL"/>
        </w:rPr>
        <w:t>e</w:t>
      </w:r>
      <w:r w:rsidR="002A7A61" w:rsidRPr="002A7A61">
        <w:rPr>
          <w:lang w:val="pl-PL"/>
        </w:rPr>
        <w:t xml:space="preserve"> nekretnin</w:t>
      </w:r>
      <w:r w:rsidR="005B2790">
        <w:rPr>
          <w:lang w:val="pl-PL"/>
        </w:rPr>
        <w:t>e</w:t>
      </w:r>
      <w:r w:rsidR="002A7A61" w:rsidRPr="002A7A61">
        <w:rPr>
          <w:lang w:val="pl-PL"/>
        </w:rPr>
        <w:t xml:space="preserve"> predati u posjedu kupcu.</w:t>
      </w:r>
    </w:p>
    <w:p w:rsidRDefault="002A7A61" w:rsidP="002A7A61" w:rsidR="002A7A61">
      <w:pPr>
        <w:jc w:val="both"/>
        <w:rPr>
          <w:rFonts w:cstheme="minorBidi" w:eastAsiaTheme="minorHAnsi"/>
        </w:rPr>
      </w:pPr>
    </w:p>
    <w:p w:rsidRDefault="00AB1306" w:rsidP="00AB1306" w:rsidR="00AB1306">
      <w:pPr>
        <w:spacing w:after="120"/>
        <w:ind w:left="7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Prelazi se na treću točku dnevnog reda: </w:t>
      </w:r>
    </w:p>
    <w:p w:rsidRDefault="00AB1306" w:rsidP="00AB1306" w:rsidR="00AB1306" w:rsidRPr="00AB1306">
      <w:pPr>
        <w:pStyle w:val="Odlomakpopisa"/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Razno. </w:t>
      </w:r>
      <w:r w:rsidRPr="00AB1306">
        <w:rPr>
          <w:rFonts w:cstheme="minorBidi" w:eastAsiaTheme="minorHAnsi"/>
        </w:rPr>
        <w:t xml:space="preserve"> </w:t>
      </w:r>
    </w:p>
    <w:p w:rsidRDefault="00411FAF" w:rsidP="006A4E1D" w:rsidR="00BC29D0">
      <w:pPr>
        <w:ind w:firstLine="720"/>
        <w:jc w:val="both"/>
      </w:pPr>
      <w:r>
        <w:t>P</w:t>
      </w:r>
      <w:r w:rsidR="00BC29D0">
        <w:t xml:space="preserve">rijedloga </w:t>
      </w:r>
      <w:r>
        <w:t>po ovoj toč</w:t>
      </w:r>
      <w:r w:rsidR="009D7580">
        <w:t>k</w:t>
      </w:r>
      <w:r>
        <w:t>i dnevnog reda nema.</w:t>
      </w:r>
      <w:r w:rsidR="00BC29D0">
        <w:t xml:space="preserve"> </w:t>
      </w:r>
    </w:p>
    <w:p w:rsidRDefault="00BC29D0" w:rsidP="006A4E1D" w:rsidR="00BC29D0">
      <w:pPr>
        <w:ind w:firstLine="720"/>
        <w:jc w:val="both"/>
      </w:pPr>
    </w:p>
    <w:p w:rsidRDefault="00BC29D0" w:rsidP="006A4E1D" w:rsidR="00BC29D0">
      <w:pPr>
        <w:ind w:firstLine="720"/>
        <w:jc w:val="both"/>
      </w:pPr>
      <w:r>
        <w:t xml:space="preserve">Sud donosi </w:t>
      </w:r>
    </w:p>
    <w:p w:rsidRDefault="00BC29D0" w:rsidP="00BC29D0" w:rsidR="006A4E1D">
      <w:pPr>
        <w:ind w:firstLine="720"/>
        <w:jc w:val="center"/>
      </w:pPr>
      <w:r>
        <w:t xml:space="preserve">zaključak </w:t>
      </w:r>
    </w:p>
    <w:p w:rsidRDefault="00BC29D0" w:rsidP="00BC29D0" w:rsidR="00BC29D0">
      <w:pPr>
        <w:ind w:firstLine="720"/>
        <w:jc w:val="center"/>
      </w:pPr>
    </w:p>
    <w:p w:rsidRDefault="003F44C2" w:rsidP="00BC29D0" w:rsidR="00BC29D0">
      <w:pPr>
        <w:ind w:firstLine="720"/>
      </w:pPr>
      <w:r>
        <w:t>Upućuje se stečajna</w:t>
      </w:r>
      <w:r w:rsidR="00BC29D0">
        <w:t xml:space="preserve"> upravitelj</w:t>
      </w:r>
      <w:r>
        <w:t>ica</w:t>
      </w:r>
      <w:r w:rsidR="00BC29D0">
        <w:t xml:space="preserve"> postupiti sukladno danas donesenim odlukama. </w:t>
      </w:r>
    </w:p>
    <w:p w:rsidRDefault="00BC29D0" w:rsidP="00BC29D0" w:rsidR="00BC29D0">
      <w:pPr>
        <w:ind w:firstLine="720"/>
      </w:pPr>
    </w:p>
    <w:p w:rsidRDefault="00556A8B" w:rsidP="00BC29D0" w:rsidR="00AA261B">
      <w:pPr>
        <w:ind w:firstLine="720"/>
        <w:jc w:val="both"/>
      </w:pPr>
      <w:r w:rsidRPr="00A129BB">
        <w:t xml:space="preserve">Dovršeno u </w:t>
      </w:r>
      <w:r w:rsidR="005508FE">
        <w:t>9</w:t>
      </w:r>
      <w:r w:rsidR="00AB1306">
        <w:t>:</w:t>
      </w:r>
      <w:r w:rsidR="005508FE">
        <w:t>30</w:t>
      </w:r>
      <w:r w:rsidR="00AB1306">
        <w:t xml:space="preserve"> </w:t>
      </w:r>
      <w:r w:rsidR="00AA261B" w:rsidRPr="00A129BB">
        <w:t xml:space="preserve">sati. </w:t>
      </w:r>
    </w:p>
    <w:p w:rsidRDefault="00474DD2" w:rsidP="00BC29D0" w:rsidR="00474DD2" w:rsidRPr="00A129BB">
      <w:pPr>
        <w:ind w:firstLine="720"/>
        <w:jc w:val="both"/>
      </w:pPr>
    </w:p>
    <w:p w:rsidRDefault="00CB4E1B" w:rsidP="00AA261B" w:rsidR="00CB4E1B" w:rsidRPr="00A129BB">
      <w:pPr>
        <w:jc w:val="both"/>
      </w:pPr>
    </w:p>
    <w:p w:rsidRDefault="00AA261B" w:rsidP="00CD3B31" w:rsidR="00CD3B31" w:rsidRPr="00237BCF">
      <w:pPr>
        <w:jc w:val="both"/>
      </w:pPr>
      <w:r w:rsidRPr="00A129BB">
        <w:t xml:space="preserve"> </w:t>
      </w:r>
    </w:p>
    <w:p w:rsidRDefault="00CD3B31" w:rsidP="00CD3B31" w:rsidR="00CD3B31" w:rsidRPr="007A6EE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3" w:val="right"/>
        </w:tabs>
      </w:pPr>
      <w:r w:rsidRPr="007A6EEA">
        <w:t xml:space="preserve">Sudac                   </w:t>
      </w:r>
      <w:r w:rsidRPr="007A6EEA">
        <w:tab/>
        <w:t xml:space="preserve">         </w:t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="009C796E">
        <w:t xml:space="preserve"> </w:t>
      </w:r>
      <w:r w:rsidRPr="007A6EEA">
        <w:t>Stečajn</w:t>
      </w:r>
      <w:r w:rsidR="009C796E">
        <w:t>a</w:t>
      </w:r>
      <w:r w:rsidRPr="007A6EEA">
        <w:t xml:space="preserve"> upravitelj</w:t>
      </w:r>
      <w:r w:rsidR="009C796E">
        <w:t>ica</w:t>
      </w:r>
      <w:r w:rsidRPr="007A6EEA">
        <w:t xml:space="preserve"> </w:t>
      </w:r>
    </w:p>
    <w:p w:rsidRDefault="00CD3B31" w:rsidP="00CD3B31" w:rsidR="00CD3B31" w:rsidRPr="007A6EEA">
      <w:pPr>
        <w:jc w:val="both"/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  <w:r w:rsidRPr="007A6EEA">
        <w:t xml:space="preserve">Zapisničarka                               </w:t>
      </w:r>
      <w:r w:rsidR="00224EC7">
        <w:t xml:space="preserve">   </w:t>
      </w:r>
      <w:r w:rsidR="00224EC7">
        <w:tab/>
      </w:r>
      <w:r w:rsidR="00224EC7">
        <w:tab/>
      </w:r>
      <w:r w:rsidR="00224EC7">
        <w:tab/>
        <w:t xml:space="preserve">                Vjerovni</w:t>
      </w:r>
      <w:r w:rsidR="005B1644">
        <w:t>ci</w:t>
      </w:r>
    </w:p>
    <w:p w:rsidRDefault="00CD3B31" w:rsidP="00CD3B31" w:rsidR="00CD3B31" w:rsidRPr="007A6EEA">
      <w:pPr>
        <w:spacing w:before="300"/>
        <w:ind w:firstLine="709"/>
        <w:jc w:val="both"/>
      </w:pPr>
    </w:p>
    <w:p w:rsidRDefault="00AA261B" w:rsidP="00AA261B" w:rsidR="00AA261B" w:rsidRPr="00A129BB">
      <w:pPr>
        <w:jc w:val="both"/>
      </w:pPr>
    </w:p>
    <w:sectPr w:rsidSect="000B1310" w:rsidR="00AA261B" w:rsidRPr="00A129BB">
      <w:headerReference w:type="even" r:id="rId10"/>
      <w:headerReference w:type="default" r:id="rId11"/>
      <w:pgSz w:h="16838" w:w="11906"/>
      <w:pgMar w:gutter="0" w:footer="708" w:header="708" w:left="1417" w:bottom="1560" w:right="1274" w:top="13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CD9" w:rsidR="00617CD9">
      <w:r>
        <w:separator/>
      </w:r>
    </w:p>
  </w:endnote>
  <w:endnote w:id="0" w:type="continuationSeparator">
    <w:p w:rsidRDefault="00617CD9" w:rsidR="00617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CD9" w:rsidR="00617CD9">
      <w:r>
        <w:separator/>
      </w:r>
    </w:p>
  </w:footnote>
  <w:footnote w:id="0" w:type="continuationSeparator">
    <w:p w:rsidRDefault="00617CD9" w:rsidR="00617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CD9" w:rsidR="00617C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7CD9" w:rsidR="00617C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CD9" w:rsidR="00617C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6D9">
      <w:rPr>
        <w:rStyle w:val="Brojstranice"/>
        <w:noProof/>
      </w:rPr>
      <w:t>5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617CD9" w:rsidP="005A3D47" w:rsidR="00617CD9" w:rsidRPr="002B5FBF">
    <w:pPr>
      <w:pStyle w:val="Zaglavlje"/>
      <w:jc w:val="right"/>
    </w:pPr>
    <w:r>
      <w:t>Poslovni broj 7 St-</w:t>
    </w:r>
    <w:r w:rsidR="00890CB2">
      <w:t>836/</w:t>
    </w:r>
    <w:r>
      <w:t>201</w:t>
    </w:r>
    <w:r w:rsidR="00105561">
      <w:t>7</w:t>
    </w:r>
    <w:r>
      <w:t>-</w:t>
    </w:r>
    <w:r w:rsidR="00890CB2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4247AB"/>
    <w:multiLevelType w:val="hybridMultilevel"/>
    <w:tmpl w:val="0874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061597"/>
    <w:multiLevelType w:val="hybridMultilevel"/>
    <w:tmpl w:val="8A58D5CC"/>
    <w:lvl w:tplc="DD324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A20C53"/>
    <w:multiLevelType w:val="hybridMultilevel"/>
    <w:tmpl w:val="A880D096"/>
    <w:lvl w:tplc="A844A2EC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291270"/>
    <w:multiLevelType w:val="hybridMultilevel"/>
    <w:tmpl w:val="6D4A1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10297B"/>
    <w:multiLevelType w:val="hybridMultilevel"/>
    <w:tmpl w:val="8C7C0C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452991"/>
    <w:multiLevelType w:val="hybridMultilevel"/>
    <w:tmpl w:val="F6A83ED2"/>
    <w:lvl w:tplc="F62822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B213264"/>
    <w:multiLevelType w:val="hybridMultilevel"/>
    <w:tmpl w:val="9C1C619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F5440BB"/>
    <w:multiLevelType w:val="hybridMultilevel"/>
    <w:tmpl w:val="4EF46C46"/>
    <w:lvl w:tplc="C35E685E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101F282C"/>
    <w:multiLevelType w:val="hybridMultilevel"/>
    <w:tmpl w:val="4476D822"/>
    <w:lvl w:tplc="567899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4E2F52"/>
    <w:multiLevelType w:val="hybridMultilevel"/>
    <w:tmpl w:val="3BD612B6"/>
    <w:lvl w:tplc="8966B6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0F64E2"/>
    <w:multiLevelType w:val="hybridMultilevel"/>
    <w:tmpl w:val="FB022976"/>
    <w:lvl w:tplc="0F581D0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9D77AD5"/>
    <w:multiLevelType w:val="hybridMultilevel"/>
    <w:tmpl w:val="72D6DCF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02447E5"/>
    <w:multiLevelType w:val="hybridMultilevel"/>
    <w:tmpl w:val="39ACDB54"/>
    <w:lvl w:tplc="66C61C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3AB1BF8"/>
    <w:multiLevelType w:val="hybridMultilevel"/>
    <w:tmpl w:val="12DA7D18"/>
    <w:lvl w:tplc="23A02A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86E2C7E"/>
    <w:multiLevelType w:val="hybridMultilevel"/>
    <w:tmpl w:val="7018D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8933ECC"/>
    <w:multiLevelType w:val="hybridMultilevel"/>
    <w:tmpl w:val="A1B4EEC2"/>
    <w:lvl w:tplc="4558CB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BD4207B"/>
    <w:multiLevelType w:val="hybridMultilevel"/>
    <w:tmpl w:val="713A4DA2"/>
    <w:lvl w:tplc="F56A7C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D3D4894"/>
    <w:multiLevelType w:val="hybridMultilevel"/>
    <w:tmpl w:val="48A42C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2DEB5284"/>
    <w:multiLevelType w:val="hybridMultilevel"/>
    <w:tmpl w:val="75940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E73355A"/>
    <w:multiLevelType w:val="hybridMultilevel"/>
    <w:tmpl w:val="1F1E27EE"/>
    <w:lvl w:tplc="97565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01F4CB0"/>
    <w:multiLevelType w:val="hybridMultilevel"/>
    <w:tmpl w:val="0E7273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0E460D9"/>
    <w:multiLevelType w:val="hybridMultilevel"/>
    <w:tmpl w:val="88408E9E"/>
    <w:lvl w:tplc="3772771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2CF6630"/>
    <w:multiLevelType w:val="hybridMultilevel"/>
    <w:tmpl w:val="63F065AA"/>
    <w:lvl w:tplc="5A2EE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DE371D"/>
    <w:multiLevelType w:val="hybridMultilevel"/>
    <w:tmpl w:val="3D80E824"/>
    <w:lvl w:tplc="9768EA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1A2238A"/>
    <w:multiLevelType w:val="hybridMultilevel"/>
    <w:tmpl w:val="FA9A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7EF7185"/>
    <w:multiLevelType w:val="hybridMultilevel"/>
    <w:tmpl w:val="76B2ED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8632F5A"/>
    <w:multiLevelType w:val="hybridMultilevel"/>
    <w:tmpl w:val="B66E0EA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F3B4556"/>
    <w:multiLevelType w:val="hybridMultilevel"/>
    <w:tmpl w:val="745C8EDE"/>
    <w:lvl w:tplc="81A871CA" w:ilvl="0">
      <w:start w:val="1"/>
      <w:numFmt w:val="lowerLetter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F6406BC"/>
    <w:multiLevelType w:val="hybridMultilevel"/>
    <w:tmpl w:val="EC38D682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4FE30491"/>
    <w:multiLevelType w:val="hybridMultilevel"/>
    <w:tmpl w:val="FA9A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4A17E8E"/>
    <w:multiLevelType w:val="hybridMultilevel"/>
    <w:tmpl w:val="8A5095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8F75427"/>
    <w:multiLevelType w:val="hybridMultilevel"/>
    <w:tmpl w:val="FDDA564E"/>
    <w:lvl w:tplc="BA78223E" w:ilvl="0">
      <w:start w:val="5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F2B4462"/>
    <w:multiLevelType w:val="hybridMultilevel"/>
    <w:tmpl w:val="980EEC7E"/>
    <w:lvl w:tplc="A134E826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3DE18CD"/>
    <w:multiLevelType w:val="hybridMultilevel"/>
    <w:tmpl w:val="730AB5C8"/>
    <w:lvl w:tplc="3468D89C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0F6C03"/>
    <w:multiLevelType w:val="hybridMultilevel"/>
    <w:tmpl w:val="587E3A86"/>
    <w:lvl w:tplc="56A67F9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BA23CC1"/>
    <w:multiLevelType w:val="hybridMultilevel"/>
    <w:tmpl w:val="C582B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7"/>
  </w:num>
  <w:num w:numId="3">
    <w:abstractNumId w:val="24"/>
  </w:num>
  <w:num w:numId="4">
    <w:abstractNumId w:val="30"/>
  </w:num>
  <w:num w:numId="5">
    <w:abstractNumId w:val="36"/>
  </w:num>
  <w:num w:numId="6">
    <w:abstractNumId w:val="21"/>
  </w:num>
  <w:num w:numId="7">
    <w:abstractNumId w:val="34"/>
  </w:num>
  <w:num w:numId="8">
    <w:abstractNumId w:val="32"/>
  </w:num>
  <w:num w:numId="9">
    <w:abstractNumId w:val="31"/>
  </w:num>
  <w:num w:numId="10">
    <w:abstractNumId w:val="20"/>
  </w:num>
  <w:num w:numId="11">
    <w:abstractNumId w:val="15"/>
  </w:num>
  <w:num w:numId="12">
    <w:abstractNumId w:val="42"/>
  </w:num>
  <w:num w:numId="13">
    <w:abstractNumId w:val="13"/>
  </w:num>
  <w:num w:numId="14">
    <w:abstractNumId w:val="5"/>
  </w:num>
  <w:num w:numId="15">
    <w:abstractNumId w:val="10"/>
  </w:num>
  <w:num w:numId="16">
    <w:abstractNumId w:val="33"/>
  </w:num>
  <w:num w:numId="17">
    <w:abstractNumId w:val="28"/>
  </w:num>
  <w:num w:numId="18">
    <w:abstractNumId w:val="1"/>
  </w:num>
  <w:num w:numId="19">
    <w:abstractNumId w:val="11"/>
  </w:num>
  <w:num w:numId="20">
    <w:abstractNumId w:val="12"/>
  </w:num>
  <w:num w:numId="21">
    <w:abstractNumId w:val="3"/>
  </w:num>
  <w:num w:numId="22">
    <w:abstractNumId w:val="19"/>
  </w:num>
  <w:num w:numId="23">
    <w:abstractNumId w:val="26"/>
  </w:num>
  <w:num w:numId="24">
    <w:abstractNumId w:val="9"/>
  </w:num>
  <w:num w:numId="25">
    <w:abstractNumId w:val="0"/>
  </w:num>
  <w:num w:numId="26">
    <w:abstractNumId w:val="39"/>
  </w:num>
  <w:num w:numId="27">
    <w:abstractNumId w:val="38"/>
  </w:num>
  <w:num w:numId="28">
    <w:abstractNumId w:val="18"/>
  </w:num>
  <w:num w:numId="29">
    <w:abstractNumId w:val="16"/>
  </w:num>
  <w:num w:numId="30">
    <w:abstractNumId w:val="14"/>
  </w:num>
  <w:num w:numId="31">
    <w:abstractNumId w:val="17"/>
  </w:num>
  <w:num w:numId="32">
    <w:abstractNumId w:val="4"/>
  </w:num>
  <w:num w:numId="33">
    <w:abstractNumId w:val="35"/>
  </w:num>
  <w:num w:numId="34">
    <w:abstractNumId w:val="29"/>
  </w:num>
  <w:num w:numId="35">
    <w:abstractNumId w:val="25"/>
  </w:num>
  <w:num w:numId="36">
    <w:abstractNumId w:val="8"/>
  </w:num>
  <w:num w:numId="37">
    <w:abstractNumId w:val="22"/>
  </w:num>
  <w:num w:numId="38">
    <w:abstractNumId w:val="2"/>
  </w:num>
  <w:num w:numId="39">
    <w:abstractNumId w:val="23"/>
  </w:num>
  <w:num w:numId="40">
    <w:abstractNumId w:val="6"/>
  </w:num>
  <w:num w:numId="41">
    <w:abstractNumId w:val="37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0D2"/>
    <w:rsid w:val="000006AD"/>
    <w:rsid w:val="00000EEB"/>
    <w:rsid w:val="00007046"/>
    <w:rsid w:val="0000708D"/>
    <w:rsid w:val="00007409"/>
    <w:rsid w:val="000079CA"/>
    <w:rsid w:val="00007F45"/>
    <w:rsid w:val="0001199C"/>
    <w:rsid w:val="00012840"/>
    <w:rsid w:val="00012B98"/>
    <w:rsid w:val="00013098"/>
    <w:rsid w:val="00013741"/>
    <w:rsid w:val="00023739"/>
    <w:rsid w:val="00027257"/>
    <w:rsid w:val="000275E6"/>
    <w:rsid w:val="0002778C"/>
    <w:rsid w:val="00042B85"/>
    <w:rsid w:val="000441C5"/>
    <w:rsid w:val="00044AF9"/>
    <w:rsid w:val="00045876"/>
    <w:rsid w:val="00046B25"/>
    <w:rsid w:val="00056EA0"/>
    <w:rsid w:val="00063223"/>
    <w:rsid w:val="000646D9"/>
    <w:rsid w:val="00064DEE"/>
    <w:rsid w:val="00065F6D"/>
    <w:rsid w:val="00066D8D"/>
    <w:rsid w:val="00070345"/>
    <w:rsid w:val="000741C8"/>
    <w:rsid w:val="00074312"/>
    <w:rsid w:val="00074588"/>
    <w:rsid w:val="000749AA"/>
    <w:rsid w:val="00077A0F"/>
    <w:rsid w:val="000831E2"/>
    <w:rsid w:val="00084A8B"/>
    <w:rsid w:val="00085018"/>
    <w:rsid w:val="00086602"/>
    <w:rsid w:val="000871D6"/>
    <w:rsid w:val="00090203"/>
    <w:rsid w:val="00090AA7"/>
    <w:rsid w:val="00093BD5"/>
    <w:rsid w:val="00094457"/>
    <w:rsid w:val="00095858"/>
    <w:rsid w:val="000A0735"/>
    <w:rsid w:val="000A0D85"/>
    <w:rsid w:val="000A3A1C"/>
    <w:rsid w:val="000A5824"/>
    <w:rsid w:val="000A707B"/>
    <w:rsid w:val="000B1310"/>
    <w:rsid w:val="000C0286"/>
    <w:rsid w:val="000C229A"/>
    <w:rsid w:val="000C3330"/>
    <w:rsid w:val="000C5CC5"/>
    <w:rsid w:val="000C5CFB"/>
    <w:rsid w:val="000C65CA"/>
    <w:rsid w:val="000D1295"/>
    <w:rsid w:val="000D68EF"/>
    <w:rsid w:val="000E38D0"/>
    <w:rsid w:val="000E4599"/>
    <w:rsid w:val="000E48CC"/>
    <w:rsid w:val="000E4D31"/>
    <w:rsid w:val="000E729F"/>
    <w:rsid w:val="000E7EDD"/>
    <w:rsid w:val="000F0D64"/>
    <w:rsid w:val="000F30ED"/>
    <w:rsid w:val="000F3ED7"/>
    <w:rsid w:val="000F4FD1"/>
    <w:rsid w:val="000F51D8"/>
    <w:rsid w:val="000F6431"/>
    <w:rsid w:val="000F6B15"/>
    <w:rsid w:val="00105561"/>
    <w:rsid w:val="00115B25"/>
    <w:rsid w:val="00116C17"/>
    <w:rsid w:val="001421B1"/>
    <w:rsid w:val="00143EEC"/>
    <w:rsid w:val="001451B6"/>
    <w:rsid w:val="0014606E"/>
    <w:rsid w:val="00146FCC"/>
    <w:rsid w:val="001512DD"/>
    <w:rsid w:val="00152741"/>
    <w:rsid w:val="00153A05"/>
    <w:rsid w:val="001564D6"/>
    <w:rsid w:val="00160A88"/>
    <w:rsid w:val="0017150C"/>
    <w:rsid w:val="00176CD8"/>
    <w:rsid w:val="00182999"/>
    <w:rsid w:val="00183455"/>
    <w:rsid w:val="00183707"/>
    <w:rsid w:val="001854DF"/>
    <w:rsid w:val="00186BD8"/>
    <w:rsid w:val="001871F4"/>
    <w:rsid w:val="00187F05"/>
    <w:rsid w:val="0019033C"/>
    <w:rsid w:val="00190627"/>
    <w:rsid w:val="001925C8"/>
    <w:rsid w:val="001969EE"/>
    <w:rsid w:val="00197904"/>
    <w:rsid w:val="001A1C55"/>
    <w:rsid w:val="001A4C06"/>
    <w:rsid w:val="001C33D8"/>
    <w:rsid w:val="001C7F8D"/>
    <w:rsid w:val="001D155F"/>
    <w:rsid w:val="001D2B50"/>
    <w:rsid w:val="001E15A6"/>
    <w:rsid w:val="001E6108"/>
    <w:rsid w:val="001F1DEF"/>
    <w:rsid w:val="001F5139"/>
    <w:rsid w:val="0020085A"/>
    <w:rsid w:val="00200ADB"/>
    <w:rsid w:val="00207304"/>
    <w:rsid w:val="00207499"/>
    <w:rsid w:val="00207743"/>
    <w:rsid w:val="00210F78"/>
    <w:rsid w:val="002223EC"/>
    <w:rsid w:val="00224EC7"/>
    <w:rsid w:val="00225312"/>
    <w:rsid w:val="00231593"/>
    <w:rsid w:val="002322B1"/>
    <w:rsid w:val="0023484D"/>
    <w:rsid w:val="002353E9"/>
    <w:rsid w:val="00236860"/>
    <w:rsid w:val="00240AE3"/>
    <w:rsid w:val="002430BD"/>
    <w:rsid w:val="00244837"/>
    <w:rsid w:val="002455EB"/>
    <w:rsid w:val="0024576A"/>
    <w:rsid w:val="00253FCD"/>
    <w:rsid w:val="00254733"/>
    <w:rsid w:val="002628BE"/>
    <w:rsid w:val="00272041"/>
    <w:rsid w:val="00275B77"/>
    <w:rsid w:val="00276502"/>
    <w:rsid w:val="00282282"/>
    <w:rsid w:val="00283631"/>
    <w:rsid w:val="00283A01"/>
    <w:rsid w:val="002903CF"/>
    <w:rsid w:val="002A7A61"/>
    <w:rsid w:val="002B0062"/>
    <w:rsid w:val="002B1919"/>
    <w:rsid w:val="002B1FA3"/>
    <w:rsid w:val="002B229E"/>
    <w:rsid w:val="002B243A"/>
    <w:rsid w:val="002B30D2"/>
    <w:rsid w:val="002B5BE0"/>
    <w:rsid w:val="002B5FBF"/>
    <w:rsid w:val="002C4C20"/>
    <w:rsid w:val="002D0390"/>
    <w:rsid w:val="002D42E5"/>
    <w:rsid w:val="002D683E"/>
    <w:rsid w:val="002E1608"/>
    <w:rsid w:val="002E1DDF"/>
    <w:rsid w:val="002E31FD"/>
    <w:rsid w:val="002E4552"/>
    <w:rsid w:val="002E5EAD"/>
    <w:rsid w:val="002F36C8"/>
    <w:rsid w:val="002F6812"/>
    <w:rsid w:val="00301A02"/>
    <w:rsid w:val="00303062"/>
    <w:rsid w:val="003048E3"/>
    <w:rsid w:val="0030492F"/>
    <w:rsid w:val="00304AFE"/>
    <w:rsid w:val="00310E8A"/>
    <w:rsid w:val="00313AD8"/>
    <w:rsid w:val="00315767"/>
    <w:rsid w:val="003178EA"/>
    <w:rsid w:val="003200D9"/>
    <w:rsid w:val="00321CDE"/>
    <w:rsid w:val="00330018"/>
    <w:rsid w:val="00331A95"/>
    <w:rsid w:val="00331C4A"/>
    <w:rsid w:val="00333ABE"/>
    <w:rsid w:val="0033609C"/>
    <w:rsid w:val="00341616"/>
    <w:rsid w:val="00341A80"/>
    <w:rsid w:val="00343432"/>
    <w:rsid w:val="00345B58"/>
    <w:rsid w:val="0035079B"/>
    <w:rsid w:val="00350DB3"/>
    <w:rsid w:val="00363269"/>
    <w:rsid w:val="003648E5"/>
    <w:rsid w:val="00365C1D"/>
    <w:rsid w:val="00367F19"/>
    <w:rsid w:val="003708AB"/>
    <w:rsid w:val="00373C5D"/>
    <w:rsid w:val="0037781C"/>
    <w:rsid w:val="003816D0"/>
    <w:rsid w:val="00381AA5"/>
    <w:rsid w:val="00384079"/>
    <w:rsid w:val="0038458E"/>
    <w:rsid w:val="00385072"/>
    <w:rsid w:val="00386286"/>
    <w:rsid w:val="0039599E"/>
    <w:rsid w:val="00396EFD"/>
    <w:rsid w:val="00397DAB"/>
    <w:rsid w:val="003A508B"/>
    <w:rsid w:val="003A6773"/>
    <w:rsid w:val="003B44D6"/>
    <w:rsid w:val="003B7305"/>
    <w:rsid w:val="003C012C"/>
    <w:rsid w:val="003C0B4A"/>
    <w:rsid w:val="003C2138"/>
    <w:rsid w:val="003C3F9E"/>
    <w:rsid w:val="003C50F0"/>
    <w:rsid w:val="003D043E"/>
    <w:rsid w:val="003D5CA3"/>
    <w:rsid w:val="003D5D0B"/>
    <w:rsid w:val="003D7B3E"/>
    <w:rsid w:val="003E1F73"/>
    <w:rsid w:val="003E518B"/>
    <w:rsid w:val="003E5A94"/>
    <w:rsid w:val="003E633C"/>
    <w:rsid w:val="003F0454"/>
    <w:rsid w:val="003F20A5"/>
    <w:rsid w:val="003F23A9"/>
    <w:rsid w:val="003F2885"/>
    <w:rsid w:val="003F3302"/>
    <w:rsid w:val="003F44C2"/>
    <w:rsid w:val="003F53BC"/>
    <w:rsid w:val="003F54E4"/>
    <w:rsid w:val="003F62A7"/>
    <w:rsid w:val="003F7631"/>
    <w:rsid w:val="004008BF"/>
    <w:rsid w:val="00404066"/>
    <w:rsid w:val="00406995"/>
    <w:rsid w:val="00410893"/>
    <w:rsid w:val="00411FAF"/>
    <w:rsid w:val="00412E67"/>
    <w:rsid w:val="00413A8B"/>
    <w:rsid w:val="00414AE2"/>
    <w:rsid w:val="00420C5D"/>
    <w:rsid w:val="004230A3"/>
    <w:rsid w:val="00432387"/>
    <w:rsid w:val="00434753"/>
    <w:rsid w:val="00435DFA"/>
    <w:rsid w:val="00441064"/>
    <w:rsid w:val="00445D96"/>
    <w:rsid w:val="004507D0"/>
    <w:rsid w:val="00450C3D"/>
    <w:rsid w:val="0045107E"/>
    <w:rsid w:val="004535D7"/>
    <w:rsid w:val="00462FCA"/>
    <w:rsid w:val="00463337"/>
    <w:rsid w:val="004643B9"/>
    <w:rsid w:val="00465718"/>
    <w:rsid w:val="0047061D"/>
    <w:rsid w:val="0047451C"/>
    <w:rsid w:val="00474DD2"/>
    <w:rsid w:val="00476F85"/>
    <w:rsid w:val="004778F1"/>
    <w:rsid w:val="00477F13"/>
    <w:rsid w:val="00480F82"/>
    <w:rsid w:val="00481D1C"/>
    <w:rsid w:val="00482290"/>
    <w:rsid w:val="004844FF"/>
    <w:rsid w:val="00485368"/>
    <w:rsid w:val="00493F52"/>
    <w:rsid w:val="00496A5E"/>
    <w:rsid w:val="004A2409"/>
    <w:rsid w:val="004A4E64"/>
    <w:rsid w:val="004B2672"/>
    <w:rsid w:val="004B4F48"/>
    <w:rsid w:val="004B7C1D"/>
    <w:rsid w:val="004C0AFB"/>
    <w:rsid w:val="004C15A3"/>
    <w:rsid w:val="004D1482"/>
    <w:rsid w:val="004D1F13"/>
    <w:rsid w:val="004D23A8"/>
    <w:rsid w:val="004D2C9A"/>
    <w:rsid w:val="004D2F8F"/>
    <w:rsid w:val="004D6071"/>
    <w:rsid w:val="004E7894"/>
    <w:rsid w:val="004F2BDF"/>
    <w:rsid w:val="004F6420"/>
    <w:rsid w:val="004F7526"/>
    <w:rsid w:val="005013CF"/>
    <w:rsid w:val="00505484"/>
    <w:rsid w:val="00514793"/>
    <w:rsid w:val="00521D56"/>
    <w:rsid w:val="00522295"/>
    <w:rsid w:val="00523064"/>
    <w:rsid w:val="00533291"/>
    <w:rsid w:val="005336BE"/>
    <w:rsid w:val="005338A1"/>
    <w:rsid w:val="00536850"/>
    <w:rsid w:val="00537D16"/>
    <w:rsid w:val="00544043"/>
    <w:rsid w:val="005508FE"/>
    <w:rsid w:val="00556A8B"/>
    <w:rsid w:val="005570ED"/>
    <w:rsid w:val="005577E5"/>
    <w:rsid w:val="00561511"/>
    <w:rsid w:val="005631CC"/>
    <w:rsid w:val="00566E6C"/>
    <w:rsid w:val="00574D3F"/>
    <w:rsid w:val="005750FB"/>
    <w:rsid w:val="00575655"/>
    <w:rsid w:val="00580B6E"/>
    <w:rsid w:val="005820A6"/>
    <w:rsid w:val="005839EC"/>
    <w:rsid w:val="00585642"/>
    <w:rsid w:val="00594F25"/>
    <w:rsid w:val="00595396"/>
    <w:rsid w:val="00596A3D"/>
    <w:rsid w:val="005A0800"/>
    <w:rsid w:val="005A0C44"/>
    <w:rsid w:val="005A1667"/>
    <w:rsid w:val="005A3D47"/>
    <w:rsid w:val="005B1644"/>
    <w:rsid w:val="005B2790"/>
    <w:rsid w:val="005B5AC2"/>
    <w:rsid w:val="005C45A3"/>
    <w:rsid w:val="005C4D4C"/>
    <w:rsid w:val="005C7B0E"/>
    <w:rsid w:val="005D30A2"/>
    <w:rsid w:val="005D540C"/>
    <w:rsid w:val="005D5B3B"/>
    <w:rsid w:val="005D6E7C"/>
    <w:rsid w:val="005D771F"/>
    <w:rsid w:val="005E60A2"/>
    <w:rsid w:val="005E61AC"/>
    <w:rsid w:val="005E6211"/>
    <w:rsid w:val="005E7501"/>
    <w:rsid w:val="005F069A"/>
    <w:rsid w:val="005F1966"/>
    <w:rsid w:val="005F52BD"/>
    <w:rsid w:val="00600578"/>
    <w:rsid w:val="006011E0"/>
    <w:rsid w:val="00605770"/>
    <w:rsid w:val="00607BEE"/>
    <w:rsid w:val="00610041"/>
    <w:rsid w:val="006117D6"/>
    <w:rsid w:val="00613D76"/>
    <w:rsid w:val="00614248"/>
    <w:rsid w:val="00616D32"/>
    <w:rsid w:val="00617CD9"/>
    <w:rsid w:val="0062124F"/>
    <w:rsid w:val="006233FB"/>
    <w:rsid w:val="00623796"/>
    <w:rsid w:val="006258C6"/>
    <w:rsid w:val="00627C28"/>
    <w:rsid w:val="0063354C"/>
    <w:rsid w:val="006423E6"/>
    <w:rsid w:val="0064422D"/>
    <w:rsid w:val="00644626"/>
    <w:rsid w:val="00644740"/>
    <w:rsid w:val="00646596"/>
    <w:rsid w:val="00654E1F"/>
    <w:rsid w:val="00656DEE"/>
    <w:rsid w:val="00660023"/>
    <w:rsid w:val="00660A55"/>
    <w:rsid w:val="00660CB2"/>
    <w:rsid w:val="006665CC"/>
    <w:rsid w:val="00672982"/>
    <w:rsid w:val="00673CCB"/>
    <w:rsid w:val="00674ADB"/>
    <w:rsid w:val="00675EEC"/>
    <w:rsid w:val="006805D8"/>
    <w:rsid w:val="00682322"/>
    <w:rsid w:val="00685510"/>
    <w:rsid w:val="00686FCD"/>
    <w:rsid w:val="00691796"/>
    <w:rsid w:val="00696FEA"/>
    <w:rsid w:val="0069732E"/>
    <w:rsid w:val="00697837"/>
    <w:rsid w:val="006A20DD"/>
    <w:rsid w:val="006A4E1D"/>
    <w:rsid w:val="006A5206"/>
    <w:rsid w:val="006A7659"/>
    <w:rsid w:val="006A77D0"/>
    <w:rsid w:val="006B0424"/>
    <w:rsid w:val="006B2590"/>
    <w:rsid w:val="006B29FC"/>
    <w:rsid w:val="006B5EA0"/>
    <w:rsid w:val="006C72DD"/>
    <w:rsid w:val="006D4852"/>
    <w:rsid w:val="006E0CB8"/>
    <w:rsid w:val="006E7C0A"/>
    <w:rsid w:val="006F1F14"/>
    <w:rsid w:val="006F59C4"/>
    <w:rsid w:val="006F5F15"/>
    <w:rsid w:val="00710A2A"/>
    <w:rsid w:val="00710E3E"/>
    <w:rsid w:val="00711632"/>
    <w:rsid w:val="007138F9"/>
    <w:rsid w:val="00714543"/>
    <w:rsid w:val="00714B92"/>
    <w:rsid w:val="00715E1A"/>
    <w:rsid w:val="00717289"/>
    <w:rsid w:val="00720F8F"/>
    <w:rsid w:val="0072122F"/>
    <w:rsid w:val="00723A30"/>
    <w:rsid w:val="0073227E"/>
    <w:rsid w:val="007337CD"/>
    <w:rsid w:val="007373B5"/>
    <w:rsid w:val="00740F1E"/>
    <w:rsid w:val="00741B75"/>
    <w:rsid w:val="00750896"/>
    <w:rsid w:val="0075341B"/>
    <w:rsid w:val="007540BE"/>
    <w:rsid w:val="0075756D"/>
    <w:rsid w:val="00761961"/>
    <w:rsid w:val="00762CFF"/>
    <w:rsid w:val="00763E70"/>
    <w:rsid w:val="00763E9A"/>
    <w:rsid w:val="007640B8"/>
    <w:rsid w:val="0076710A"/>
    <w:rsid w:val="007708E5"/>
    <w:rsid w:val="007734BC"/>
    <w:rsid w:val="00775B03"/>
    <w:rsid w:val="007809B2"/>
    <w:rsid w:val="0078338D"/>
    <w:rsid w:val="007836B4"/>
    <w:rsid w:val="00785CFA"/>
    <w:rsid w:val="007874EF"/>
    <w:rsid w:val="00790738"/>
    <w:rsid w:val="00790E1B"/>
    <w:rsid w:val="00794C66"/>
    <w:rsid w:val="007954F2"/>
    <w:rsid w:val="00795C05"/>
    <w:rsid w:val="00797A18"/>
    <w:rsid w:val="007A0A8C"/>
    <w:rsid w:val="007A1D04"/>
    <w:rsid w:val="007A34FB"/>
    <w:rsid w:val="007B076C"/>
    <w:rsid w:val="007B25E4"/>
    <w:rsid w:val="007B2A47"/>
    <w:rsid w:val="007B5D5D"/>
    <w:rsid w:val="007B68D7"/>
    <w:rsid w:val="007B692B"/>
    <w:rsid w:val="007B7AC8"/>
    <w:rsid w:val="007C6CDE"/>
    <w:rsid w:val="007C6F3B"/>
    <w:rsid w:val="007D118F"/>
    <w:rsid w:val="007D45A2"/>
    <w:rsid w:val="007D4F11"/>
    <w:rsid w:val="007D790F"/>
    <w:rsid w:val="007E23B2"/>
    <w:rsid w:val="007E63F8"/>
    <w:rsid w:val="007E7774"/>
    <w:rsid w:val="007E7C51"/>
    <w:rsid w:val="007F4B97"/>
    <w:rsid w:val="007F4EDB"/>
    <w:rsid w:val="007F62B5"/>
    <w:rsid w:val="00800205"/>
    <w:rsid w:val="00806980"/>
    <w:rsid w:val="00807989"/>
    <w:rsid w:val="0081161F"/>
    <w:rsid w:val="00813F4F"/>
    <w:rsid w:val="00814E29"/>
    <w:rsid w:val="00821697"/>
    <w:rsid w:val="00822B19"/>
    <w:rsid w:val="008246B1"/>
    <w:rsid w:val="0082629F"/>
    <w:rsid w:val="00831229"/>
    <w:rsid w:val="00836745"/>
    <w:rsid w:val="00845857"/>
    <w:rsid w:val="00846B8C"/>
    <w:rsid w:val="00846E22"/>
    <w:rsid w:val="00847A0C"/>
    <w:rsid w:val="00847FEE"/>
    <w:rsid w:val="00855524"/>
    <w:rsid w:val="008571BF"/>
    <w:rsid w:val="008632F4"/>
    <w:rsid w:val="00866890"/>
    <w:rsid w:val="00871321"/>
    <w:rsid w:val="008741ED"/>
    <w:rsid w:val="00884001"/>
    <w:rsid w:val="008878D5"/>
    <w:rsid w:val="00890698"/>
    <w:rsid w:val="00890CB2"/>
    <w:rsid w:val="0089155C"/>
    <w:rsid w:val="008A5C8D"/>
    <w:rsid w:val="008A5E7C"/>
    <w:rsid w:val="008A7148"/>
    <w:rsid w:val="008B0B58"/>
    <w:rsid w:val="008B1739"/>
    <w:rsid w:val="008B3A45"/>
    <w:rsid w:val="008B4D64"/>
    <w:rsid w:val="008B4D80"/>
    <w:rsid w:val="008C00FB"/>
    <w:rsid w:val="008C339B"/>
    <w:rsid w:val="008C4E4D"/>
    <w:rsid w:val="008D1682"/>
    <w:rsid w:val="008D2DD4"/>
    <w:rsid w:val="008D3BCD"/>
    <w:rsid w:val="008D695C"/>
    <w:rsid w:val="008E1D27"/>
    <w:rsid w:val="008E3834"/>
    <w:rsid w:val="008E4AD7"/>
    <w:rsid w:val="008E538B"/>
    <w:rsid w:val="008E7634"/>
    <w:rsid w:val="008F0138"/>
    <w:rsid w:val="008F0249"/>
    <w:rsid w:val="008F0E6D"/>
    <w:rsid w:val="008F142F"/>
    <w:rsid w:val="008F3CBE"/>
    <w:rsid w:val="008F5BF0"/>
    <w:rsid w:val="009007BD"/>
    <w:rsid w:val="00901E49"/>
    <w:rsid w:val="0090307B"/>
    <w:rsid w:val="0090444E"/>
    <w:rsid w:val="009137BB"/>
    <w:rsid w:val="0091491C"/>
    <w:rsid w:val="0091530F"/>
    <w:rsid w:val="00920A93"/>
    <w:rsid w:val="009223DD"/>
    <w:rsid w:val="00925BF5"/>
    <w:rsid w:val="0092713B"/>
    <w:rsid w:val="00933B74"/>
    <w:rsid w:val="009416FD"/>
    <w:rsid w:val="00944835"/>
    <w:rsid w:val="00947B36"/>
    <w:rsid w:val="0095157E"/>
    <w:rsid w:val="00951F04"/>
    <w:rsid w:val="0095216B"/>
    <w:rsid w:val="00954265"/>
    <w:rsid w:val="00957314"/>
    <w:rsid w:val="00957E5D"/>
    <w:rsid w:val="00963616"/>
    <w:rsid w:val="00965244"/>
    <w:rsid w:val="009668CD"/>
    <w:rsid w:val="00967D73"/>
    <w:rsid w:val="00970643"/>
    <w:rsid w:val="009740ED"/>
    <w:rsid w:val="0097457C"/>
    <w:rsid w:val="00984A93"/>
    <w:rsid w:val="00993327"/>
    <w:rsid w:val="00994C76"/>
    <w:rsid w:val="00995C16"/>
    <w:rsid w:val="0099697F"/>
    <w:rsid w:val="009A349F"/>
    <w:rsid w:val="009A465A"/>
    <w:rsid w:val="009B129B"/>
    <w:rsid w:val="009B55BE"/>
    <w:rsid w:val="009B7781"/>
    <w:rsid w:val="009C41FD"/>
    <w:rsid w:val="009C4406"/>
    <w:rsid w:val="009C4E57"/>
    <w:rsid w:val="009C5208"/>
    <w:rsid w:val="009C75F5"/>
    <w:rsid w:val="009C796E"/>
    <w:rsid w:val="009D296E"/>
    <w:rsid w:val="009D2E9E"/>
    <w:rsid w:val="009D59A9"/>
    <w:rsid w:val="009D5B6B"/>
    <w:rsid w:val="009D7580"/>
    <w:rsid w:val="009E2467"/>
    <w:rsid w:val="009E2D71"/>
    <w:rsid w:val="009E3CF4"/>
    <w:rsid w:val="009E6420"/>
    <w:rsid w:val="009E70DB"/>
    <w:rsid w:val="009F49A3"/>
    <w:rsid w:val="00A0276D"/>
    <w:rsid w:val="00A05765"/>
    <w:rsid w:val="00A05C5A"/>
    <w:rsid w:val="00A06734"/>
    <w:rsid w:val="00A06FB7"/>
    <w:rsid w:val="00A071E7"/>
    <w:rsid w:val="00A079BB"/>
    <w:rsid w:val="00A114D7"/>
    <w:rsid w:val="00A129BB"/>
    <w:rsid w:val="00A138B4"/>
    <w:rsid w:val="00A177E3"/>
    <w:rsid w:val="00A272CB"/>
    <w:rsid w:val="00A319B2"/>
    <w:rsid w:val="00A355BD"/>
    <w:rsid w:val="00A3668E"/>
    <w:rsid w:val="00A4442E"/>
    <w:rsid w:val="00A46400"/>
    <w:rsid w:val="00A54339"/>
    <w:rsid w:val="00A54921"/>
    <w:rsid w:val="00A556E1"/>
    <w:rsid w:val="00A558E9"/>
    <w:rsid w:val="00A57396"/>
    <w:rsid w:val="00A5765B"/>
    <w:rsid w:val="00A61A31"/>
    <w:rsid w:val="00A62132"/>
    <w:rsid w:val="00A6343F"/>
    <w:rsid w:val="00A659A0"/>
    <w:rsid w:val="00A6669A"/>
    <w:rsid w:val="00A75123"/>
    <w:rsid w:val="00A77224"/>
    <w:rsid w:val="00A777E2"/>
    <w:rsid w:val="00A8324B"/>
    <w:rsid w:val="00A85E41"/>
    <w:rsid w:val="00A8600B"/>
    <w:rsid w:val="00A900B1"/>
    <w:rsid w:val="00A956AA"/>
    <w:rsid w:val="00AA261B"/>
    <w:rsid w:val="00AB1306"/>
    <w:rsid w:val="00AB3421"/>
    <w:rsid w:val="00AB4FA7"/>
    <w:rsid w:val="00AB64C7"/>
    <w:rsid w:val="00AC0AF5"/>
    <w:rsid w:val="00AC3104"/>
    <w:rsid w:val="00AC71D6"/>
    <w:rsid w:val="00AD1169"/>
    <w:rsid w:val="00AD19F5"/>
    <w:rsid w:val="00AD3148"/>
    <w:rsid w:val="00AD67A4"/>
    <w:rsid w:val="00AE0AC0"/>
    <w:rsid w:val="00AE18E5"/>
    <w:rsid w:val="00AE1D22"/>
    <w:rsid w:val="00AE23D7"/>
    <w:rsid w:val="00AE5B86"/>
    <w:rsid w:val="00AE7437"/>
    <w:rsid w:val="00AE7CC6"/>
    <w:rsid w:val="00AE7D5B"/>
    <w:rsid w:val="00AF3EF0"/>
    <w:rsid w:val="00AF47A7"/>
    <w:rsid w:val="00AF51C4"/>
    <w:rsid w:val="00B01114"/>
    <w:rsid w:val="00B02783"/>
    <w:rsid w:val="00B05626"/>
    <w:rsid w:val="00B129BF"/>
    <w:rsid w:val="00B1426E"/>
    <w:rsid w:val="00B15869"/>
    <w:rsid w:val="00B20CFF"/>
    <w:rsid w:val="00B23C08"/>
    <w:rsid w:val="00B335EC"/>
    <w:rsid w:val="00B40294"/>
    <w:rsid w:val="00B40D62"/>
    <w:rsid w:val="00B43680"/>
    <w:rsid w:val="00B54180"/>
    <w:rsid w:val="00B56B32"/>
    <w:rsid w:val="00B630D9"/>
    <w:rsid w:val="00B63614"/>
    <w:rsid w:val="00B65D6E"/>
    <w:rsid w:val="00B66EE8"/>
    <w:rsid w:val="00B709B4"/>
    <w:rsid w:val="00B72CBD"/>
    <w:rsid w:val="00B738A0"/>
    <w:rsid w:val="00B74E53"/>
    <w:rsid w:val="00B769C9"/>
    <w:rsid w:val="00B774AB"/>
    <w:rsid w:val="00B807D6"/>
    <w:rsid w:val="00B81938"/>
    <w:rsid w:val="00B82565"/>
    <w:rsid w:val="00B82FBF"/>
    <w:rsid w:val="00B9527E"/>
    <w:rsid w:val="00B96251"/>
    <w:rsid w:val="00BA0C9D"/>
    <w:rsid w:val="00BA1F71"/>
    <w:rsid w:val="00BA2661"/>
    <w:rsid w:val="00BA44CB"/>
    <w:rsid w:val="00BA5D53"/>
    <w:rsid w:val="00BB1819"/>
    <w:rsid w:val="00BB2AE3"/>
    <w:rsid w:val="00BB4CDE"/>
    <w:rsid w:val="00BB6C34"/>
    <w:rsid w:val="00BC2315"/>
    <w:rsid w:val="00BC29D0"/>
    <w:rsid w:val="00BC6D16"/>
    <w:rsid w:val="00BD0FCD"/>
    <w:rsid w:val="00BD4987"/>
    <w:rsid w:val="00BD747E"/>
    <w:rsid w:val="00BD74BF"/>
    <w:rsid w:val="00BE3E10"/>
    <w:rsid w:val="00BE4C93"/>
    <w:rsid w:val="00BE79E3"/>
    <w:rsid w:val="00BF0A5F"/>
    <w:rsid w:val="00BF0C45"/>
    <w:rsid w:val="00BF2EAD"/>
    <w:rsid w:val="00BF36F8"/>
    <w:rsid w:val="00BF3CA4"/>
    <w:rsid w:val="00BF5B25"/>
    <w:rsid w:val="00BF7C70"/>
    <w:rsid w:val="00BF7EE0"/>
    <w:rsid w:val="00C055F9"/>
    <w:rsid w:val="00C10D9C"/>
    <w:rsid w:val="00C14DBF"/>
    <w:rsid w:val="00C1567F"/>
    <w:rsid w:val="00C15CCD"/>
    <w:rsid w:val="00C227FC"/>
    <w:rsid w:val="00C24197"/>
    <w:rsid w:val="00C261EC"/>
    <w:rsid w:val="00C263B9"/>
    <w:rsid w:val="00C27B19"/>
    <w:rsid w:val="00C324E5"/>
    <w:rsid w:val="00C36B49"/>
    <w:rsid w:val="00C37733"/>
    <w:rsid w:val="00C37F46"/>
    <w:rsid w:val="00C41309"/>
    <w:rsid w:val="00C41CEC"/>
    <w:rsid w:val="00C50766"/>
    <w:rsid w:val="00C54C22"/>
    <w:rsid w:val="00C5509F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2D4"/>
    <w:rsid w:val="00C663E9"/>
    <w:rsid w:val="00C70381"/>
    <w:rsid w:val="00C725F9"/>
    <w:rsid w:val="00C74B16"/>
    <w:rsid w:val="00C77CB4"/>
    <w:rsid w:val="00C801DC"/>
    <w:rsid w:val="00C90D00"/>
    <w:rsid w:val="00C953A4"/>
    <w:rsid w:val="00C96A98"/>
    <w:rsid w:val="00C97334"/>
    <w:rsid w:val="00C97533"/>
    <w:rsid w:val="00CA09DE"/>
    <w:rsid w:val="00CA75F5"/>
    <w:rsid w:val="00CB1A98"/>
    <w:rsid w:val="00CB1D00"/>
    <w:rsid w:val="00CB20F5"/>
    <w:rsid w:val="00CB4E1B"/>
    <w:rsid w:val="00CB59E4"/>
    <w:rsid w:val="00CB6890"/>
    <w:rsid w:val="00CC3B1A"/>
    <w:rsid w:val="00CC3FEC"/>
    <w:rsid w:val="00CD3B31"/>
    <w:rsid w:val="00CE169A"/>
    <w:rsid w:val="00CE265C"/>
    <w:rsid w:val="00CE4F2D"/>
    <w:rsid w:val="00CE68D4"/>
    <w:rsid w:val="00CF5747"/>
    <w:rsid w:val="00CF75D6"/>
    <w:rsid w:val="00D00287"/>
    <w:rsid w:val="00D0295F"/>
    <w:rsid w:val="00D034EA"/>
    <w:rsid w:val="00D047DB"/>
    <w:rsid w:val="00D04C6C"/>
    <w:rsid w:val="00D054AF"/>
    <w:rsid w:val="00D0596C"/>
    <w:rsid w:val="00D0609B"/>
    <w:rsid w:val="00D21C0B"/>
    <w:rsid w:val="00D24068"/>
    <w:rsid w:val="00D248DD"/>
    <w:rsid w:val="00D25984"/>
    <w:rsid w:val="00D262BF"/>
    <w:rsid w:val="00D264EF"/>
    <w:rsid w:val="00D268E7"/>
    <w:rsid w:val="00D27E33"/>
    <w:rsid w:val="00D30647"/>
    <w:rsid w:val="00D335F9"/>
    <w:rsid w:val="00D33DA1"/>
    <w:rsid w:val="00D3464C"/>
    <w:rsid w:val="00D35219"/>
    <w:rsid w:val="00D370E3"/>
    <w:rsid w:val="00D523F2"/>
    <w:rsid w:val="00D53A35"/>
    <w:rsid w:val="00D56E47"/>
    <w:rsid w:val="00D61D77"/>
    <w:rsid w:val="00D625CD"/>
    <w:rsid w:val="00D63361"/>
    <w:rsid w:val="00D65C52"/>
    <w:rsid w:val="00D71C51"/>
    <w:rsid w:val="00D76445"/>
    <w:rsid w:val="00D8682F"/>
    <w:rsid w:val="00D86FCE"/>
    <w:rsid w:val="00D8731B"/>
    <w:rsid w:val="00D90BB5"/>
    <w:rsid w:val="00D921D4"/>
    <w:rsid w:val="00D94766"/>
    <w:rsid w:val="00D94826"/>
    <w:rsid w:val="00D94D07"/>
    <w:rsid w:val="00D956D9"/>
    <w:rsid w:val="00D96F8C"/>
    <w:rsid w:val="00DB20ED"/>
    <w:rsid w:val="00DB3DA8"/>
    <w:rsid w:val="00DB55D4"/>
    <w:rsid w:val="00DB6C78"/>
    <w:rsid w:val="00DD11B0"/>
    <w:rsid w:val="00DD4689"/>
    <w:rsid w:val="00DD73DA"/>
    <w:rsid w:val="00DD7575"/>
    <w:rsid w:val="00DD7AC2"/>
    <w:rsid w:val="00DD7F88"/>
    <w:rsid w:val="00DE12CD"/>
    <w:rsid w:val="00DE1B6A"/>
    <w:rsid w:val="00DE3600"/>
    <w:rsid w:val="00DE70AB"/>
    <w:rsid w:val="00DE7DC8"/>
    <w:rsid w:val="00DE7E54"/>
    <w:rsid w:val="00DF2863"/>
    <w:rsid w:val="00DF2CF6"/>
    <w:rsid w:val="00DF41F6"/>
    <w:rsid w:val="00DF638A"/>
    <w:rsid w:val="00DF650E"/>
    <w:rsid w:val="00E059E1"/>
    <w:rsid w:val="00E06F54"/>
    <w:rsid w:val="00E10090"/>
    <w:rsid w:val="00E14711"/>
    <w:rsid w:val="00E17A90"/>
    <w:rsid w:val="00E205AB"/>
    <w:rsid w:val="00E21719"/>
    <w:rsid w:val="00E25A2D"/>
    <w:rsid w:val="00E32895"/>
    <w:rsid w:val="00E35074"/>
    <w:rsid w:val="00E35812"/>
    <w:rsid w:val="00E370C5"/>
    <w:rsid w:val="00E417EE"/>
    <w:rsid w:val="00E42DEF"/>
    <w:rsid w:val="00E4496C"/>
    <w:rsid w:val="00E44B6F"/>
    <w:rsid w:val="00E462DE"/>
    <w:rsid w:val="00E475D3"/>
    <w:rsid w:val="00E50066"/>
    <w:rsid w:val="00E52DB4"/>
    <w:rsid w:val="00E53E5F"/>
    <w:rsid w:val="00E55DA4"/>
    <w:rsid w:val="00E56AB8"/>
    <w:rsid w:val="00E575C4"/>
    <w:rsid w:val="00E628AD"/>
    <w:rsid w:val="00E636C3"/>
    <w:rsid w:val="00E64B67"/>
    <w:rsid w:val="00E6672D"/>
    <w:rsid w:val="00E70AFA"/>
    <w:rsid w:val="00E71188"/>
    <w:rsid w:val="00E77C57"/>
    <w:rsid w:val="00E826E4"/>
    <w:rsid w:val="00E82783"/>
    <w:rsid w:val="00E96305"/>
    <w:rsid w:val="00EA3DBA"/>
    <w:rsid w:val="00EA6D32"/>
    <w:rsid w:val="00EA7F62"/>
    <w:rsid w:val="00EB21F6"/>
    <w:rsid w:val="00EB5A22"/>
    <w:rsid w:val="00EC140D"/>
    <w:rsid w:val="00EC14B5"/>
    <w:rsid w:val="00EC24AD"/>
    <w:rsid w:val="00EC5D53"/>
    <w:rsid w:val="00EC65F7"/>
    <w:rsid w:val="00ED1347"/>
    <w:rsid w:val="00EE04F3"/>
    <w:rsid w:val="00EE527B"/>
    <w:rsid w:val="00EE6F25"/>
    <w:rsid w:val="00EF291C"/>
    <w:rsid w:val="00EF5C1A"/>
    <w:rsid w:val="00F01498"/>
    <w:rsid w:val="00F02A28"/>
    <w:rsid w:val="00F047E7"/>
    <w:rsid w:val="00F05362"/>
    <w:rsid w:val="00F06058"/>
    <w:rsid w:val="00F06830"/>
    <w:rsid w:val="00F13606"/>
    <w:rsid w:val="00F17E5E"/>
    <w:rsid w:val="00F20E27"/>
    <w:rsid w:val="00F26DB6"/>
    <w:rsid w:val="00F26DDD"/>
    <w:rsid w:val="00F276A9"/>
    <w:rsid w:val="00F27823"/>
    <w:rsid w:val="00F27A33"/>
    <w:rsid w:val="00F301DB"/>
    <w:rsid w:val="00F34F55"/>
    <w:rsid w:val="00F350F1"/>
    <w:rsid w:val="00F370A6"/>
    <w:rsid w:val="00F42297"/>
    <w:rsid w:val="00F423BF"/>
    <w:rsid w:val="00F44A39"/>
    <w:rsid w:val="00F47ACA"/>
    <w:rsid w:val="00F47E70"/>
    <w:rsid w:val="00F5281E"/>
    <w:rsid w:val="00F56AAA"/>
    <w:rsid w:val="00F60ED9"/>
    <w:rsid w:val="00F62D98"/>
    <w:rsid w:val="00F656A5"/>
    <w:rsid w:val="00F6651E"/>
    <w:rsid w:val="00F67BFF"/>
    <w:rsid w:val="00F728FA"/>
    <w:rsid w:val="00F73138"/>
    <w:rsid w:val="00F73502"/>
    <w:rsid w:val="00F7379A"/>
    <w:rsid w:val="00F833D5"/>
    <w:rsid w:val="00F844AC"/>
    <w:rsid w:val="00FA078B"/>
    <w:rsid w:val="00FA0FC1"/>
    <w:rsid w:val="00FA2D31"/>
    <w:rsid w:val="00FA3731"/>
    <w:rsid w:val="00FA411B"/>
    <w:rsid w:val="00FA4AB7"/>
    <w:rsid w:val="00FB0E65"/>
    <w:rsid w:val="00FB1123"/>
    <w:rsid w:val="00FC1147"/>
    <w:rsid w:val="00FC41CC"/>
    <w:rsid w:val="00FE2B74"/>
    <w:rsid w:val="00FE6F01"/>
    <w:rsid w:val="00FF100B"/>
    <w:rsid w:val="00FF1B90"/>
    <w:rsid w:val="00FF3B6F"/>
    <w:rsid w:val="00FF4070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6F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750FB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true" w:styleId="Naslov1Char" w:type="character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customStyle="true" w:styleId="m8186609492584817922gmail-m-6090901437564816719gmail-msolistparagraph" w:type="paragraph">
    <w:name w:val="m_8186609492584817922gmail-m-6090901437564816719gmail-msolistparagraph"/>
    <w:basedOn w:val="Normal"/>
    <w:rsid w:val="00D94826"/>
    <w:pPr>
      <w:spacing w:afterAutospacing="true" w:after="100" w:beforeAutospacing="true" w:before="100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6F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Naslov1Char" w:type="character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customStyle="1" w:styleId="m8186609492584817922gmail-m-6090901437564816719gmail-msolistparagraph" w:type="paragraph">
    <w:name w:val="m_8186609492584817922gmail-m-6090901437564816719gmail-msolistparagraph"/>
    <w:basedOn w:val="Normal"/>
    <w:rsid w:val="00D94826"/>
    <w:pPr>
      <w:spacing w:after="100" w:afterAutospacing="1" w:before="100" w:beforeAutospacing="1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06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51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42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2019.</izvorni_sadrzaj>
    <derivirana_varijabla naziv="DomainObject.StvarniPocetakDatum_1">19. lipnja 2019.</derivirana_varijabla>
  </DomainObject.StvarniPocetakDatum>
  <DomainObject.StvarniZavrsetakDatum>
    <izvorni_sadrzaj>19. lipnja 2019.</izvorni_sadrzaj>
    <derivirana_varijabla naziv="DomainObject.StvarniZavrsetakDatum_1">19. lipnja 2019.</derivirana_varijabla>
  </DomainObject.StvarniZavrsetakDatum>
  <DomainObject.PlaniraniZavrsetakDatum>
    <izvorni_sadrzaj>19. lipnja 2019.</izvorni_sadrzaj>
    <derivirana_varijabla naziv="DomainObject.PlaniraniZavrsetakDatum_1">19. lipnja 2019.</derivirana_varijabla>
  </DomainObject.PlaniraniZavrsetakDatum>
  <DomainObject.PlaniraniPocetakDatum>
    <izvorni_sadrzaj>19. lipnja 2019.</izvorni_sadrzaj>
    <derivirana_varijabla naziv="DomainObject.PlaniraniPocetakDatum_1">19.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2019.</izvorni_sadrzaj>
    <derivirana_varijabla naziv="DomainObject.Zapisnik.DatumKreiranja_1">19.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St-836/2017-20</izvorni_sadrzaj>
    <derivirana_varijabla naziv="DomainObject.Zapisnik.Oznaka_1">St-836/2017-20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CHAMBERS d.o.o. za poslovanje nekretninama u stečaju</izvorni_sadrzaj>
    <derivirana_varijabla naziv="DomainObject.Predmet.ProtustrankaFormated_1">  Stečajna masa iza CHAMBERS d.o.o. za poslovanje nekretninama u stečaju</derivirana_varijabla>
  </DomainObject.Predmet.ProtustrankaFormated>
  <DomainObject.Predmet.ProtustrankaFormatedOIB>
    <izvorni_sadrzaj>  Stečajna masa iza CHAMBERS d.o.o. za poslovanje nekretninama u stečaju, OIB 70468550875</izvorni_sadrzaj>
    <derivirana_varijabla naziv="DomainObject.Predmet.ProtustrankaFormatedOIB_1">  Stečajna masa iza CHAMBERS d.o.o. za poslovanje nekretninama u stečaju, OIB 70468550875</derivirana_varijabla>
  </DomainObject.Predmet.ProtustrankaFormatedOIB>
  <DomainObject.Predmet.ProtustrankaFormatedWithAdress>
    <izvorni_sadrzaj> Stečajna masa iza CHAMBERS d.o.o. za poslovanje nekretninama u stečaju, Lovretska 10, 21000 Split</izvorni_sadrzaj>
    <derivirana_varijabla naziv="DomainObject.Predmet.ProtustrankaFormatedWithAdress_1"> Stečajna masa iza CHAMBERS d.o.o. za poslovanje nekretninama u stečaju, Lovretska 10, 21000 Split</derivirana_varijabla>
  </DomainObject.Predmet.ProtustrankaFormatedWithAdress>
  <DomainObject.Predmet.ProtustrankaFormatedWithAdressOIB>
    <izvorni_sadrzaj> Stečajna masa iza CHAMBERS d.o.o. za poslovanje nekretninama u stečaju, OIB 70468550875, Lovretska 10, 21000 Split</izvorni_sadrzaj>
    <derivirana_varijabla naziv="DomainObject.Predmet.ProtustrankaFormatedWithAdressOIB_1"> Stečajna masa iza CHAMBERS d.o.o. za poslovanje nekretninama u stečaju, OIB 70468550875, Lovretska 10, 21000 Split</derivirana_varijabla>
  </DomainObject.Predmet.ProtustrankaFormatedWithAdressOIB>
  <DomainObject.Predmet.ProtustrankaWithAdress>
    <izvorni_sadrzaj>Stečajna masa iza CHAMBERS d.o.o. za poslovanje nekretninama u stečaju Lovretska 10, 21000 Split</izvorni_sadrzaj>
    <derivirana_varijabla naziv="DomainObject.Predmet.ProtustrankaWithAdress_1">Stečajna masa iza CHAMBERS d.o.o. za poslovanje nekretninama u stečaju Lovretska 10, 21000 Split</derivirana_varijabla>
  </DomainObject.Predmet.ProtustrankaWithAdress>
  <DomainObject.Predmet.ProtustrankaWithAdressOIB>
    <izvorni_sadrzaj>Stečajna masa iza CHAMBERS d.o.o. za poslovanje nekretninama u stečaju, OIB 70468550875, Lovretska 10, 21000 Split</izvorni_sadrzaj>
    <derivirana_varijabla naziv="DomainObject.Predmet.ProtustrankaWithAdressOIB_1">Stečajna masa iza CHAMBERS d.o.o. za poslovanje nekretninama u stečaju, OIB 70468550875, Lovretska 10, 21000 Split</derivirana_varijabla>
  </DomainObject.Predmet.ProtustrankaWithAdressOIB>
  <DomainObject.Predmet.ProtustrankaNazivFormated>
    <izvorni_sadrzaj>Stečajna masa iza CHAMBERS d.o.o. za poslovanje nekretninama u stečaju</izvorni_sadrzaj>
    <derivirana_varijabla naziv="DomainObject.Predmet.ProtustrankaNazivFormated_1">Stečajna masa iza CHAMBERS d.o.o. za poslovanje nekretninama u stečaju</derivirana_varijabla>
  </DomainObject.Predmet.ProtustrankaNazivFormated>
  <DomainObject.Predmet.ProtustrankaNazivFormatedOIB>
    <izvorni_sadrzaj>Stečajna masa iza CHAMBERS d.o.o. za poslovanje nekretninama u stečaju, OIB 70468550875</izvorni_sadrzaj>
    <derivirana_varijabla naziv="DomainObject.Predmet.ProtustrankaNazivFormatedOIB_1">Stečajna masa iza CHAMBERS d.o.o. za poslovanje nekretninama u stečaju, OIB 70468550875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CHAMBERS d.o.o. za poslovanje nekretninama u stečaju</item>
    </izvorni_sadrzaj>
    <derivirana_varijabla naziv="DomainObject.Predmet.ProtuStrankaListFormated_1">
      <item>Stečajna masa iza CHAMBERS d.o.o. za poslovanje nekretninama u stečaju</item>
    </derivirana_varijabla>
  </DomainObject.Predmet.ProtuStrankaListFormated>
  <DomainObject.Predmet.ProtuStrankaListFormatedOIB>
    <izvorni_sadrzaj>
      <item>Stečajna masa iza CHAMBERS d.o.o. za poslovanje nekretninama u stečaju, OIB 70468550875</item>
    </izvorni_sadrzaj>
    <derivirana_varijabla naziv="DomainObject.Predmet.ProtuStrankaListFormatedOIB_1">
      <item>Stečajna masa iza CHAMBERS d.o.o. za poslovanje nekretninama u stečaju, OIB 70468550875</item>
    </derivirana_varijabla>
  </DomainObject.Predmet.ProtuStrankaListFormatedOIB>
  <DomainObject.Predmet.ProtuStrankaListFormatedWithAdress>
    <izvorni_sadrzaj>
      <item>Stečajna masa iza CHAMBERS d.o.o. za poslovanje nekretninama u stečaju, Lovretska 10, 21000 Split</item>
    </izvorni_sadrzaj>
    <derivirana_varijabla naziv="DomainObject.Predmet.ProtuStrankaListFormatedWithAdress_1">
      <item>Stečajna masa iza CHAMBERS d.o.o. za poslovanje nekretninama u stečaju, Lovretska 10, 21000 Split</item>
    </derivirana_varijabla>
  </DomainObject.Predmet.ProtuStrankaListFormatedWithAdress>
  <DomainObject.Predmet.ProtuStrankaListFormatedWithAdressOIB>
    <izvorni_sadrzaj>
      <item>Stečajna masa iza CHAMBERS d.o.o. za poslovanje nekretninama u stečaju, OIB 70468550875, Lovretska 10, 21000 Split</item>
    </izvorni_sadrzaj>
    <derivirana_varijabla naziv="DomainObject.Predmet.ProtuStrankaListFormatedWithAdressOIB_1">
      <item>Stečajna masa iza CHAMBERS d.o.o. za poslovanje nekretninama u stečaju, OIB 70468550875, Lovretska 10, 21000 Split</item>
    </derivirana_varijabla>
  </DomainObject.Predmet.ProtuStrankaListFormatedWithAdressOIB>
  <DomainObject.Predmet.ProtuStrankaListNazivFormated>
    <izvorni_sadrzaj>
      <item>Stečajna masa iza CHAMBERS d.o.o. za poslovanje nekretninama u stečaju</item>
    </izvorni_sadrzaj>
    <derivirana_varijabla naziv="DomainObject.Predmet.ProtuStrankaListNazivFormated_1">
      <item>Stečajna masa iza CHAMBERS d.o.o. za poslovanje nekretninama u stečaju</item>
    </derivirana_varijabla>
  </DomainObject.Predmet.ProtuStrankaListNazivFormated>
  <DomainObject.Predmet.ProtuStrankaListNazivFormatedOIB>
    <izvorni_sadrzaj>
      <item>Stečajna masa iza CHAMBERS d.o.o. za poslovanje nekretninama u stečaju, OIB 70468550875</item>
    </izvorni_sadrzaj>
    <derivirana_varijabla naziv="DomainObject.Predmet.ProtuStrankaListNazivFormatedOIB_1">
      <item>Stečajna masa iza CHAMBERS d.o.o. za poslovanje nekretninama u stečaju, OIB 70468550875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>St-836/2017-20</izvorni_sadrzaj>
    <derivirana_varijabla naziv="DomainObject.PoslovniBrojDokumenta_1">St-836/2017-20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CHAMBERS d.o.o. za poslovanje nekretninama u stečaju</izvorni_sadrzaj>
    <derivirana_varijabla naziv="DomainObject.Predmet.ProtustrankaIDrugi_1">Stečajna masa iza CHAMBERS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CHAMBERS d.o.o. za poslovanje nekretninama u stečaju, OIB 70468550875, Lovretska 10, 21000 Split</izvorni_sadrzaj>
    <derivirana_varijabla naziv="DomainObject.Predmet.ProtustrankaIDrugiAdressOIB_1">Stečajna masa iza CHAMBERS d.o.o. za poslovanje nekretninama u stečaju, OIB 70468550875,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CHAMBERS d.o.o. za poslovanje nekretninama u stečaju</item>
      <item>FINANCIJSKA AGENCIJA, RC SPLIT</item>
    </izvorni_sadrzaj>
    <derivirana_varijabla naziv="DomainObject.Predmet.SudioniciListNaziv_1">
      <item>Stečajna masa iza CHAMBERS d.o.o. za poslovanje nekretninama u stečaju</item>
      <item>FINANCIJSKA AGENCIJA, RC SPLIT</item>
    </derivirana_varijabla>
  </DomainObject.Predmet.SudioniciListNaziv>
  <DomainObject.Predmet.SudioniciListAdressOIB>
    <izvorni_sadrzaj>
      <item>Stečajna masa iza CHAMBERS d.o.o. za poslovanje nekretninama u stečaju, OIB 70468550875,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CHAMBERS d.o.o. za poslovanje nekretninama u stečaju, OIB 70468550875,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70468550875</item>
      <item>, OIB 85821130368</item>
    </izvorni_sadrzaj>
    <derivirana_varijabla naziv="DomainObject.Predmet.SudioniciListNazivOIB_1">
      <item>, OIB 70468550875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lipnja 2019.</izvorni_sadrzaj>
    <derivirana_varijabla naziv="DomainObject.Predmet.DatumZadnjeOdrzaneSudskeRadnje_1">19.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299F9-C32D-4126-A37F-E2C280016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1564</properties:Words>
  <properties:Characters>9153</properties:Characters>
  <properties:Lines>187</properties:Lines>
  <properties:Paragraphs>65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2019-06-13T10:40:00Z</dcterms:created>
  <dc:creator>pbacic</dc:creator>
  <cp:lastModifiedBy>Ivan Čulić</cp:lastModifiedBy>
  <cp:lastPrinted>2019-06-18T09:14:00Z</cp:lastPrinted>
  <dcterms:modified xmlns:xsi="http://www.w3.org/2001/XMLSchema-instance" xsi:type="dcterms:W3CDTF">2019-06-19T07:38:00Z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St-836/2017-20 / Zapisnik - Skupština vjerovnika (ZAPISNIK - SKUPŠTINA VJEROVNIKA- od 12.06.2019.docx)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