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e5c7f" w14:paraId="4fe5c7f" w:rsidRDefault="007803E9" w:rsidP="00910611" w:rsidR="007803E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803E9" w:rsidP="00910611" w:rsidR="007803E9">
      <w:r>
        <w:rPr>
          <w:rFonts w:eastAsia="MS Mincho"/>
        </w:rPr>
        <w:t xml:space="preserve">   REPUBLIKA HRVATSKA</w:t>
      </w:r>
    </w:p>
    <w:p w:rsidRDefault="007803E9" w:rsidP="00910611" w:rsidR="007803E9">
      <w:r>
        <w:rPr>
          <w:rFonts w:eastAsia="MS Mincho"/>
        </w:rPr>
        <w:t>TRGOVAČKI SUD U RIJECI</w:t>
      </w:r>
    </w:p>
    <w:p w:rsidRDefault="007803E9" w:rsidR="007803E9" w:rsidRPr="00910611">
      <w:pPr>
        <w:rPr>
          <w:rFonts w:eastAsia="MS Mincho"/>
        </w:rPr>
      </w:pPr>
      <w:r>
        <w:rPr>
          <w:rFonts w:eastAsia="MS Mincho"/>
        </w:rPr>
        <w:t xml:space="preserve">       Rijeka, Zadarska 1 i 3</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BF7783" w:rsidRPr="00BF7783">
        <w:t>FINISH GRADNJA j.d.o.o. Rijeka, Kozala 34, OIB 05814629384</w:t>
      </w:r>
      <w:r w:rsidR="00405479" w:rsidRPr="00405479">
        <w:t xml:space="preserve">, dana </w:t>
      </w:r>
      <w:r w:rsidR="00A03D5A">
        <w:t>17</w:t>
      </w:r>
      <w:r w:rsidR="00A045A1">
        <w:t>. listopada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A045A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BF7783" w:rsidRPr="00BF7783">
        <w:t>FINISH GRADNJA j.d.o.o. Rijeka, Kozala 34, OIB 05814629384</w:t>
      </w:r>
      <w:r w:rsidR="007A72BF" w:rsidRPr="00A045A1">
        <w:t>.</w:t>
      </w:r>
    </w:p>
    <w:p w:rsidRDefault="007A72BF" w:rsidP="007A72BF" w:rsidR="007A72BF" w:rsidRPr="00990266">
      <w:pPr>
        <w:pStyle w:val="Bezproreda"/>
        <w:ind w:left="1080"/>
        <w:jc w:val="both"/>
      </w:pPr>
    </w:p>
    <w:p w:rsidRDefault="00BE5CEB" w:rsidP="00BE5CEB" w:rsidR="006B2A66" w:rsidRPr="00A03D5A">
      <w:pPr>
        <w:pStyle w:val="Bezproreda"/>
        <w:jc w:val="both"/>
      </w:pPr>
      <w:r>
        <w:t>II.</w:t>
      </w:r>
      <w:r>
        <w:tab/>
      </w:r>
      <w:r w:rsidR="00321306" w:rsidRPr="00990266">
        <w:t xml:space="preserve">Za stečajnog upravitelja imenuje </w:t>
      </w:r>
      <w:r w:rsidR="005D62DF">
        <w:t>se</w:t>
      </w:r>
      <w:r w:rsidR="00F132F7">
        <w:t xml:space="preserve"> </w:t>
      </w:r>
      <w:r w:rsidR="007803E9">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7803E9">
        <w:rPr>
          <w:bCs/>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03D5A" w:rsidP="00FF44B3" w:rsidR="00A03D5A" w:rsidRPr="00492587">
                  <w:pPr>
                    <w:jc w:val="center"/>
                    <w:rPr>
                      <w:color w:val="C0504D"/>
                    </w:rPr>
                  </w:pPr>
                </w:p>
              </w:txbxContent>
            </v:textbox>
            <w10:wrap anchory="margin" anchorx="margin"/>
          </v:rect>
        </w:pict>
      </w:r>
      <w:r w:rsidR="00BF7783" w:rsidRPr="00BF7783">
        <w:rPr>
          <w:bCs/>
          <w:noProof/>
        </w:rPr>
        <w:t xml:space="preserve">Ivor Pliskovac, Rijeka, </w:t>
      </w:r>
      <w:r w:rsidR="00BF7783">
        <w:rPr>
          <w:bCs/>
          <w:noProof/>
        </w:rPr>
        <w:t>Agatićeva 6,</w:t>
      </w:r>
      <w:r w:rsidR="00BF7783" w:rsidRPr="00BF7783">
        <w:rPr>
          <w:bCs/>
          <w:noProof/>
        </w:rPr>
        <w:t xml:space="preserve"> OIB 33771945074</w:t>
      </w:r>
      <w:r w:rsidR="00A03D5A" w:rsidRPr="00A03D5A">
        <w:rPr>
          <w:bCs/>
          <w:noProof/>
        </w:rPr>
        <w:t>.</w:t>
      </w:r>
    </w:p>
    <w:p w:rsidRDefault="00BE5CEB" w:rsidP="00BE5CEB" w:rsidR="00BE5CEB" w:rsidRPr="00FA7CB6">
      <w:pPr>
        <w:pStyle w:val="Bezproreda"/>
        <w:jc w:val="both"/>
      </w:pPr>
    </w:p>
    <w:p w:rsidRDefault="00321306" w:rsidP="00EC7A98" w:rsidR="00EC7A98" w:rsidRPr="00A045A1">
      <w:pPr>
        <w:pStyle w:val="Bezproreda"/>
        <w:numPr>
          <w:ilvl w:val="0"/>
          <w:numId w:val="6"/>
        </w:numPr>
        <w:ind w:firstLine="0" w:left="0"/>
        <w:jc w:val="both"/>
        <w:rPr>
          <w:bCs/>
        </w:rPr>
      </w:pPr>
      <w:r w:rsidRPr="00A045A1">
        <w:rPr>
          <w:bCs/>
        </w:rPr>
        <w:t>Zaključuje se stečajni postupak nad dužnik</w:t>
      </w:r>
      <w:r w:rsidR="0055287B" w:rsidRPr="00A045A1">
        <w:rPr>
          <w:bCs/>
        </w:rPr>
        <w:t xml:space="preserve">om </w:t>
      </w:r>
      <w:r w:rsidR="009E2A1E">
        <w:t xml:space="preserve">društvom </w:t>
      </w:r>
      <w:r w:rsidR="00BF7783" w:rsidRPr="00BF7783">
        <w:t>FINISH GRADNJA j.d.o.o. Rijeka, Kozala 34, OIB 05814629384</w:t>
      </w:r>
      <w:r w:rsidR="00A045A1">
        <w:t>.</w:t>
      </w:r>
    </w:p>
    <w:p w:rsidRDefault="00A045A1" w:rsidP="00BE5CEB" w:rsidR="00A045A1">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BF7783" w:rsidP="00BF7783" w:rsidR="00BF7783" w:rsidRPr="00BF7783">
      <w:pPr>
        <w:jc w:val="both"/>
      </w:pPr>
      <w:r w:rsidRPr="00BF7783">
        <w:tab/>
        <w:t xml:space="preserve">Financijska agencija, Regionalni centar Rijeka podnijela je ovome sudu 17. studenoga 2017. godine prijedlog za otvaranje stečajnog postupka nad dužnikom FINISH GRADNJA j.d.o.o. Rijeka, Kozala 34, OIB 05814629384 (dalje: dužnik) temeljem čl.110. st.1. Stečajnog zakona (Narodne novine, broj 104/17, dalje: SZ-a). </w:t>
      </w:r>
    </w:p>
    <w:p w:rsidRDefault="00BF7783" w:rsidP="00BF7783" w:rsidR="00BF7783" w:rsidRPr="00BF7783">
      <w:pPr>
        <w:jc w:val="both"/>
      </w:pPr>
      <w:r w:rsidRPr="00BF7783">
        <w:tab/>
        <w:t>Predlagatelj je u prijedlogu naveo da dužnik na dan 15. studenoga 2017. godine u Očevidniku redoslijeda osnova za plaćanje ima evidentirane neizvršene osnove za plaćanje u neprekinutom razdoblju od 120 dana u ukupnom iznosu 30.267,62 kn u koji iznos je uračunata i kamata i naknada Financijske agencije za provedbe ovrhe i da dužnik ima jednog zaposlenika.</w:t>
      </w:r>
    </w:p>
    <w:p w:rsidRDefault="00BF7783" w:rsidP="00BF7783" w:rsidR="00BF7783" w:rsidRPr="00BF7783">
      <w:pPr>
        <w:jc w:val="both"/>
      </w:pPr>
      <w:r w:rsidRPr="00BF7783">
        <w:tab/>
        <w:t xml:space="preserve">Rješenjem poslovni broj St-687/17-4 od 09. veljače 2018. godine pokrenut je prethodni postupak radi utvrđivanja pretpostavki za otvaranje stečajnog postupka nad dužnikom te naloženo osobi za zastupanje dužnika Zdenanu Barušić, Rijeka, Kozala 34, dostaviti sudu pisano izviješće o financijsko – gospodarskom stanju dužnika u kojem će, </w:t>
      </w:r>
      <w:r w:rsidRPr="00BF7783">
        <w:lastRenderedPageBreak/>
        <w:t>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BF7783" w:rsidP="00BF7783" w:rsidR="00BF7783" w:rsidRPr="00BF7783">
      <w:pPr>
        <w:jc w:val="both"/>
      </w:pPr>
      <w:r w:rsidRPr="00BF7783">
        <w:tab/>
        <w:t xml:space="preserve">Budući zastupnik dužnika po zakonu nije postupio po nalogu suda od 09. veljače 2018. godine, a niti je pristupio na ročište 24. travnja 2018. godine, sud je rješenjem od 24. travnja 2018. godine odredio mjeru osiguranja iz čl.118. st.2. 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BF7783" w:rsidP="00BF7783" w:rsidR="00BF7783" w:rsidRPr="00BF7783">
      <w:pPr>
        <w:jc w:val="both"/>
      </w:pPr>
      <w:r w:rsidRPr="00BF7783">
        <w:tab/>
        <w:t>Privremeni stečajni upravitelj je u prethodnom postupku utvrdio da se na adresi sjedišta dužnika nalazi kuća na kojoj nema istaknute tvrtke dužnika, privremeni stečajni upravitelj nije uspio stupiti u kontakt sa zastupnikom dužnika po zakonu.</w:t>
      </w:r>
    </w:p>
    <w:p w:rsidRDefault="00BF7783" w:rsidP="00BF7783" w:rsidR="00BF7783" w:rsidRPr="00BF7783">
      <w:pPr>
        <w:jc w:val="both"/>
      </w:pPr>
      <w:r w:rsidRPr="00BF7783">
        <w:tab/>
        <w:t xml:space="preserve">Dužnik je osnovan u ožujku 2017. godine. Javno su objavljena Godišnja financijska izviješća za 2017. Dužnik za 2017. godinu ima iskazanu imovinu u vrijednosti 802,00 kn, te iskazan gubitak u iznosu 67.203,00 kn. </w:t>
      </w:r>
    </w:p>
    <w:p w:rsidRDefault="00BF7783" w:rsidP="00BF7783" w:rsidR="00BF7783" w:rsidRPr="00BF7783">
      <w:pPr>
        <w:jc w:val="both"/>
      </w:pPr>
      <w:r w:rsidRPr="00BF7783">
        <w:tab/>
        <w:t xml:space="preserve">Do završetka prethodnog postupka kod dužnika je utvrđeno postojanje stečajnog razloga iz čl.6. Stečajnog zakona, a to je nesposobnost za plaćanje.  </w:t>
      </w:r>
    </w:p>
    <w:p w:rsidRDefault="00BF7783" w:rsidP="00BF7783" w:rsidR="00BF7783" w:rsidRPr="00BF7783">
      <w:pPr>
        <w:jc w:val="both"/>
      </w:pPr>
      <w:r w:rsidRPr="00BF7783">
        <w:tab/>
        <w:t>Naime, prema potvrdi FINE od 12. lipnja 2018. godine dužnik ima u Očevidniku redoslijeda osnova za plaćanje evidentirane neizvršene osnove za plaćanje koje na dan 12. lipnja 2018. godine iznose 46.844,40 kn, a račun je u neprekidnoj blokadi ukupno 328 dana.</w:t>
      </w:r>
    </w:p>
    <w:p w:rsidRDefault="00BF7783" w:rsidP="00BF7783" w:rsidR="00BF7783" w:rsidRPr="00BF7783">
      <w:pPr>
        <w:jc w:val="both"/>
      </w:pPr>
      <w:r w:rsidRPr="00BF7783">
        <w:tab/>
        <w:t>Privremeni stečajni upravitelj sačinio je predračun predvidivih troškova prethodnog i otvorenog stečajnog postupka za razdoblje od 24 mjeseca u iznosu 60.000,00 kn.</w:t>
      </w:r>
    </w:p>
    <w:p w:rsidRDefault="00BF7783" w:rsidP="00BF7783" w:rsidR="00BF7783" w:rsidRPr="00BF7783">
      <w:pPr>
        <w:jc w:val="both"/>
      </w:pPr>
      <w:r w:rsidRPr="00BF7783">
        <w:tab/>
        <w:t>Strukturu predvidivih troškova čine:</w:t>
      </w:r>
    </w:p>
    <w:tbl>
      <w:tblPr>
        <w:tblStyle w:val="Reetkatablice"/>
        <w:tblW w:type="dxa" w:w="8329"/>
        <w:tblInd w:type="dxa" w:w="0"/>
        <w:tblLook w:val="04A0" w:noVBand="1" w:noHBand="0" w:lastColumn="0" w:firstColumn="1" w:lastRow="0" w:firstRow="1"/>
      </w:tblPr>
      <w:tblGrid>
        <w:gridCol w:w="7054"/>
        <w:gridCol w:w="1275"/>
      </w:tblGrid>
      <w:tr w:rsidTr="00BF7783" w:rsidR="00BF7783" w:rsidRPr="00BF7783">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BF7783" w:rsidP="00BF7783" w:rsidR="00BF7783" w:rsidRPr="00BF7783">
            <w:pPr>
              <w:jc w:val="both"/>
              <w:rPr>
                <w:bCs/>
              </w:rPr>
            </w:pPr>
            <w:r w:rsidRPr="00BF7783">
              <w:rPr>
                <w:bCs/>
              </w:rPr>
              <w:t>Nagrada za rad privremenog stečajnog upravitelja u bto iznosu</w:t>
            </w:r>
          </w:p>
        </w:tc>
        <w:tc>
          <w:tcPr>
            <w:tcW w:type="dxa" w:w="1275"/>
            <w:tcBorders>
              <w:top w:space="0" w:sz="4" w:color="auto" w:val="single"/>
              <w:left w:space="0" w:sz="4" w:color="auto" w:val="single"/>
              <w:bottom w:space="0" w:sz="4" w:color="auto" w:val="single"/>
              <w:right w:space="0" w:sz="4" w:color="auto" w:val="single"/>
            </w:tcBorders>
            <w:vAlign w:val="center"/>
            <w:hideMark/>
          </w:tcPr>
          <w:p w:rsidRDefault="00BF7783" w:rsidP="00BF7783" w:rsidR="00BF7783" w:rsidRPr="00BF7783">
            <w:pPr>
              <w:jc w:val="both"/>
              <w:rPr>
                <w:bCs/>
              </w:rPr>
            </w:pPr>
            <w:r w:rsidRPr="00BF7783">
              <w:rPr>
                <w:bCs/>
              </w:rPr>
              <w:t>4.000</w:t>
            </w:r>
          </w:p>
        </w:tc>
      </w:tr>
      <w:tr w:rsidTr="00BF7783" w:rsidR="00BF7783" w:rsidRPr="00BF7783">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BF7783" w:rsidP="00BF7783" w:rsidR="00BF7783" w:rsidRPr="00BF7783">
            <w:pPr>
              <w:jc w:val="both"/>
              <w:rPr>
                <w:bCs/>
              </w:rPr>
            </w:pPr>
            <w:r w:rsidRPr="00BF7783">
              <w:rPr>
                <w:bCs/>
              </w:rPr>
              <w:t>Troškove utvrđenja, procjene i unovčenja dugotrajne imovine Dužnika</w:t>
            </w:r>
          </w:p>
        </w:tc>
        <w:tc>
          <w:tcPr>
            <w:tcW w:type="dxa" w:w="1275"/>
            <w:tcBorders>
              <w:top w:space="0" w:sz="4" w:color="auto" w:val="single"/>
              <w:left w:space="0" w:sz="4" w:color="auto" w:val="single"/>
              <w:bottom w:space="0" w:sz="4" w:color="auto" w:val="single"/>
              <w:right w:space="0" w:sz="4" w:color="auto" w:val="single"/>
            </w:tcBorders>
            <w:vAlign w:val="center"/>
            <w:hideMark/>
          </w:tcPr>
          <w:p w:rsidRDefault="00BF7783" w:rsidP="00BF7783" w:rsidR="00BF7783" w:rsidRPr="00BF7783">
            <w:pPr>
              <w:jc w:val="both"/>
              <w:rPr>
                <w:bCs/>
              </w:rPr>
            </w:pPr>
            <w:r w:rsidRPr="00BF7783">
              <w:rPr>
                <w:bCs/>
              </w:rPr>
              <w:t>5.000</w:t>
            </w:r>
          </w:p>
        </w:tc>
      </w:tr>
      <w:tr w:rsidTr="00BF7783" w:rsidR="00BF7783" w:rsidRPr="00BF7783">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BF7783" w:rsidP="00BF7783" w:rsidR="00BF7783" w:rsidRPr="00BF7783">
            <w:pPr>
              <w:jc w:val="both"/>
              <w:rPr>
                <w:bCs/>
              </w:rPr>
            </w:pPr>
            <w:r w:rsidRPr="00BF7783">
              <w:rPr>
                <w:bCs/>
              </w:rPr>
              <w:t>Troškove knjigovodstva</w:t>
            </w:r>
          </w:p>
        </w:tc>
        <w:tc>
          <w:tcPr>
            <w:tcW w:type="dxa" w:w="1275"/>
            <w:tcBorders>
              <w:top w:space="0" w:sz="4" w:color="auto" w:val="single"/>
              <w:left w:space="0" w:sz="4" w:color="auto" w:val="single"/>
              <w:bottom w:space="0" w:sz="4" w:color="auto" w:val="single"/>
              <w:right w:space="0" w:sz="4" w:color="auto" w:val="single"/>
            </w:tcBorders>
            <w:vAlign w:val="center"/>
            <w:hideMark/>
          </w:tcPr>
          <w:p w:rsidRDefault="00BF7783" w:rsidP="00BF7783" w:rsidR="00BF7783" w:rsidRPr="00BF7783">
            <w:pPr>
              <w:jc w:val="both"/>
              <w:rPr>
                <w:bCs/>
              </w:rPr>
            </w:pPr>
            <w:r w:rsidRPr="00BF7783">
              <w:rPr>
                <w:bCs/>
              </w:rPr>
              <w:t>15.000</w:t>
            </w:r>
          </w:p>
        </w:tc>
      </w:tr>
      <w:tr w:rsidTr="00BF7783" w:rsidR="00BF7783" w:rsidRPr="00BF7783">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BF7783" w:rsidP="00BF7783" w:rsidR="00BF7783" w:rsidRPr="00BF7783">
            <w:pPr>
              <w:jc w:val="both"/>
              <w:rPr>
                <w:bCs/>
              </w:rPr>
            </w:pPr>
            <w:r w:rsidRPr="00BF7783">
              <w:rPr>
                <w:bCs/>
              </w:rPr>
              <w:t>Otvaranja, vođenja i zatvaranja žiro računa</w:t>
            </w:r>
          </w:p>
        </w:tc>
        <w:tc>
          <w:tcPr>
            <w:tcW w:type="dxa" w:w="1275"/>
            <w:tcBorders>
              <w:top w:space="0" w:sz="4" w:color="auto" w:val="single"/>
              <w:left w:space="0" w:sz="4" w:color="auto" w:val="single"/>
              <w:bottom w:space="0" w:sz="4" w:color="auto" w:val="single"/>
              <w:right w:space="0" w:sz="4" w:color="auto" w:val="single"/>
            </w:tcBorders>
            <w:vAlign w:val="center"/>
            <w:hideMark/>
          </w:tcPr>
          <w:p w:rsidRDefault="00BF7783" w:rsidP="00BF7783" w:rsidR="00BF7783" w:rsidRPr="00BF7783">
            <w:pPr>
              <w:jc w:val="both"/>
              <w:rPr>
                <w:bCs/>
              </w:rPr>
            </w:pPr>
            <w:r w:rsidRPr="00BF7783">
              <w:rPr>
                <w:bCs/>
              </w:rPr>
              <w:t>3.000</w:t>
            </w:r>
          </w:p>
        </w:tc>
      </w:tr>
      <w:tr w:rsidTr="00BF7783" w:rsidR="00BF7783" w:rsidRPr="00BF7783">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BF7783" w:rsidP="00BF7783" w:rsidR="00BF7783" w:rsidRPr="00BF7783">
            <w:pPr>
              <w:jc w:val="both"/>
              <w:rPr>
                <w:bCs/>
              </w:rPr>
            </w:pPr>
            <w:r w:rsidRPr="00BF7783">
              <w:rPr>
                <w:bCs/>
              </w:rPr>
              <w:t>Trošak arhiviranja dokumentacije</w:t>
            </w:r>
          </w:p>
        </w:tc>
        <w:tc>
          <w:tcPr>
            <w:tcW w:type="dxa" w:w="1275"/>
            <w:tcBorders>
              <w:top w:space="0" w:sz="4" w:color="auto" w:val="single"/>
              <w:left w:space="0" w:sz="4" w:color="auto" w:val="single"/>
              <w:bottom w:space="0" w:sz="4" w:color="auto" w:val="single"/>
              <w:right w:space="0" w:sz="4" w:color="auto" w:val="single"/>
            </w:tcBorders>
            <w:vAlign w:val="center"/>
            <w:hideMark/>
          </w:tcPr>
          <w:p w:rsidRDefault="00BF7783" w:rsidP="00BF7783" w:rsidR="00BF7783" w:rsidRPr="00BF7783">
            <w:pPr>
              <w:jc w:val="both"/>
              <w:rPr>
                <w:bCs/>
              </w:rPr>
            </w:pPr>
            <w:r w:rsidRPr="00BF7783">
              <w:rPr>
                <w:bCs/>
              </w:rPr>
              <w:t>3.000</w:t>
            </w:r>
          </w:p>
        </w:tc>
      </w:tr>
      <w:tr w:rsidTr="00BF7783" w:rsidR="00BF7783" w:rsidRPr="00BF7783">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BF7783" w:rsidP="00BF7783" w:rsidR="00BF7783" w:rsidRPr="00BF7783">
            <w:pPr>
              <w:jc w:val="both"/>
              <w:rPr>
                <w:bCs/>
              </w:rPr>
            </w:pPr>
            <w:r w:rsidRPr="00BF7783">
              <w:rPr>
                <w:bCs/>
              </w:rPr>
              <w:t>Ureda stečajnog upravitelja</w:t>
            </w:r>
          </w:p>
        </w:tc>
        <w:tc>
          <w:tcPr>
            <w:tcW w:type="dxa" w:w="1275"/>
            <w:tcBorders>
              <w:top w:space="0" w:sz="4" w:color="auto" w:val="single"/>
              <w:left w:space="0" w:sz="4" w:color="auto" w:val="single"/>
              <w:bottom w:space="0" w:sz="4" w:color="auto" w:val="single"/>
              <w:right w:space="0" w:sz="4" w:color="auto" w:val="single"/>
            </w:tcBorders>
            <w:vAlign w:val="center"/>
            <w:hideMark/>
          </w:tcPr>
          <w:p w:rsidRDefault="00BF7783" w:rsidP="00BF7783" w:rsidR="00BF7783" w:rsidRPr="00BF7783">
            <w:pPr>
              <w:jc w:val="both"/>
              <w:rPr>
                <w:bCs/>
              </w:rPr>
            </w:pPr>
            <w:r w:rsidRPr="00BF7783">
              <w:rPr>
                <w:bCs/>
              </w:rPr>
              <w:t>2.000</w:t>
            </w:r>
          </w:p>
        </w:tc>
      </w:tr>
      <w:tr w:rsidTr="00BF7783" w:rsidR="00BF7783" w:rsidRPr="00BF7783">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BF7783" w:rsidP="00BF7783" w:rsidR="00BF7783" w:rsidRPr="00BF7783">
            <w:pPr>
              <w:jc w:val="both"/>
              <w:rPr>
                <w:bCs/>
              </w:rPr>
            </w:pPr>
            <w:r w:rsidRPr="00BF7783">
              <w:rPr>
                <w:bCs/>
              </w:rPr>
              <w:t>Materijalne troškove rada stečajnog upravitelja</w:t>
            </w:r>
          </w:p>
        </w:tc>
        <w:tc>
          <w:tcPr>
            <w:tcW w:type="dxa" w:w="1275"/>
            <w:tcBorders>
              <w:top w:space="0" w:sz="4" w:color="auto" w:val="single"/>
              <w:left w:space="0" w:sz="4" w:color="auto" w:val="single"/>
              <w:bottom w:space="0" w:sz="4" w:color="auto" w:val="single"/>
              <w:right w:space="0" w:sz="4" w:color="auto" w:val="single"/>
            </w:tcBorders>
            <w:vAlign w:val="center"/>
            <w:hideMark/>
          </w:tcPr>
          <w:p w:rsidRDefault="00BF7783" w:rsidP="00BF7783" w:rsidR="00BF7783" w:rsidRPr="00BF7783">
            <w:pPr>
              <w:jc w:val="both"/>
              <w:rPr>
                <w:bCs/>
              </w:rPr>
            </w:pPr>
            <w:r w:rsidRPr="00BF7783">
              <w:rPr>
                <w:bCs/>
              </w:rPr>
              <w:t>3.000</w:t>
            </w:r>
          </w:p>
        </w:tc>
      </w:tr>
      <w:tr w:rsidTr="00BF7783" w:rsidR="00BF7783" w:rsidRPr="00BF7783">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BF7783" w:rsidP="00BF7783" w:rsidR="00BF7783" w:rsidRPr="00BF7783">
            <w:pPr>
              <w:jc w:val="both"/>
              <w:rPr>
                <w:bCs/>
              </w:rPr>
            </w:pPr>
            <w:r w:rsidRPr="00BF7783">
              <w:rPr>
                <w:bCs/>
              </w:rPr>
              <w:t>Pravnog zastupanja u postupcima naplate potraživanja</w:t>
            </w:r>
          </w:p>
        </w:tc>
        <w:tc>
          <w:tcPr>
            <w:tcW w:type="dxa" w:w="1275"/>
            <w:tcBorders>
              <w:top w:space="0" w:sz="4" w:color="auto" w:val="single"/>
              <w:left w:space="0" w:sz="4" w:color="auto" w:val="single"/>
              <w:bottom w:space="0" w:sz="4" w:color="auto" w:val="single"/>
              <w:right w:space="0" w:sz="4" w:color="auto" w:val="single"/>
            </w:tcBorders>
            <w:vAlign w:val="center"/>
            <w:hideMark/>
          </w:tcPr>
          <w:p w:rsidRDefault="00BF7783" w:rsidP="00BF7783" w:rsidR="00BF7783" w:rsidRPr="00BF7783">
            <w:pPr>
              <w:jc w:val="both"/>
              <w:rPr>
                <w:bCs/>
              </w:rPr>
            </w:pPr>
            <w:r w:rsidRPr="00BF7783">
              <w:rPr>
                <w:bCs/>
              </w:rPr>
              <w:t>5.000</w:t>
            </w:r>
          </w:p>
        </w:tc>
      </w:tr>
      <w:tr w:rsidTr="00BF7783" w:rsidR="00BF7783" w:rsidRPr="00BF7783">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BF7783" w:rsidP="00BF7783" w:rsidR="00BF7783" w:rsidRPr="00BF7783">
            <w:pPr>
              <w:jc w:val="both"/>
              <w:rPr>
                <w:bCs/>
              </w:rPr>
            </w:pPr>
            <w:r w:rsidRPr="00BF7783">
              <w:rPr>
                <w:bCs/>
              </w:rPr>
              <w:t>Nagrada za rad stečajnog upravitelja u bruto iznosu</w:t>
            </w:r>
          </w:p>
        </w:tc>
        <w:tc>
          <w:tcPr>
            <w:tcW w:type="dxa" w:w="1275"/>
            <w:tcBorders>
              <w:top w:space="0" w:sz="4" w:color="auto" w:val="single"/>
              <w:left w:space="0" w:sz="4" w:color="auto" w:val="single"/>
              <w:bottom w:space="0" w:sz="4" w:color="auto" w:val="single"/>
              <w:right w:space="0" w:sz="4" w:color="auto" w:val="single"/>
            </w:tcBorders>
            <w:vAlign w:val="center"/>
            <w:hideMark/>
          </w:tcPr>
          <w:p w:rsidRDefault="00BF7783" w:rsidP="00BF7783" w:rsidR="00BF7783" w:rsidRPr="00BF7783">
            <w:pPr>
              <w:jc w:val="both"/>
              <w:rPr>
                <w:bCs/>
              </w:rPr>
            </w:pPr>
            <w:r w:rsidRPr="00BF7783">
              <w:rPr>
                <w:bCs/>
              </w:rPr>
              <w:t>20.000</w:t>
            </w:r>
          </w:p>
        </w:tc>
      </w:tr>
    </w:tbl>
    <w:p w:rsidRDefault="00BF7783" w:rsidP="00BF7783" w:rsidR="00BF7783" w:rsidRPr="00BF7783">
      <w:pPr>
        <w:jc w:val="both"/>
        <w:rPr>
          <w:bCs/>
        </w:rPr>
      </w:pPr>
    </w:p>
    <w:p w:rsidRDefault="00BF7783" w:rsidP="00BF7783" w:rsidR="00BF7783" w:rsidRPr="00BF7783">
      <w:pPr>
        <w:jc w:val="both"/>
      </w:pPr>
    </w:p>
    <w:p w:rsidRDefault="00BF7783" w:rsidP="00BF7783" w:rsidR="00BF7783" w:rsidRPr="00BF7783">
      <w:pPr>
        <w:jc w:val="both"/>
      </w:pPr>
    </w:p>
    <w:p w:rsidRDefault="00BF7783" w:rsidP="00BF7783" w:rsidR="00BF7783" w:rsidRPr="00BF7783">
      <w:pPr>
        <w:jc w:val="both"/>
      </w:pPr>
      <w:r w:rsidRPr="00BF7783">
        <w:t xml:space="preserve"> </w:t>
      </w:r>
      <w:r w:rsidRPr="00BF7783">
        <w:tab/>
        <w:t>Sud je ocijenio specifikaciju troškova prethodnog i otvorenog stečajnog postupka opravdanom i realnom u iznosu 58.000,00 kn, ne uzimajući u obzir troškove ureda stečajnog upravitelja budući isti nije dostavio nikakav ugovor o najmu ili zakupu poslovnog prostora, a za potrebe obavljanja dužnosti stečajnog upravitelja.</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BF7783">
        <w:t>06</w:t>
      </w:r>
      <w:r w:rsidR="00A730B8">
        <w:t>. rujna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BF7783">
        <w:t>58</w:t>
      </w:r>
      <w:r w:rsidR="006B6EF4">
        <w:t>.000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BF7783">
        <w:t>06</w:t>
      </w:r>
      <w:r w:rsidR="00A730B8">
        <w:t>. rujna</w:t>
      </w:r>
      <w:r w:rsidR="00F05C01">
        <w:t xml:space="preserve"> </w:t>
      </w:r>
      <w:r w:rsidR="0002490F">
        <w:t>2018.</w:t>
      </w:r>
      <w:r w:rsidR="003E3ACD">
        <w:t xml:space="preserve"> godine</w:t>
      </w:r>
      <w:r w:rsidR="0002490F">
        <w:t xml:space="preserve"> </w:t>
      </w:r>
      <w:r w:rsidRPr="00D94E39">
        <w:t>temeljem čl.12. st.1. SZ-a.</w:t>
      </w:r>
    </w:p>
    <w:p w:rsidRDefault="00D94E39" w:rsidP="00D94E39" w:rsidR="00613766">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BF7783">
        <w:t>06</w:t>
      </w:r>
      <w:r w:rsidR="00A730B8">
        <w:t>. rujna</w:t>
      </w:r>
      <w:r w:rsidR="009338B7">
        <w:t xml:space="preserve"> </w:t>
      </w:r>
      <w:r w:rsidR="00A8604D">
        <w:t>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w:t>
      </w:r>
      <w:r w:rsidR="00613766">
        <w:t>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A045A1">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A03D5A">
        <w:rPr>
          <w:bCs/>
        </w:rPr>
        <w:t>17</w:t>
      </w:r>
      <w:r w:rsidR="00A045A1">
        <w:rPr>
          <w:bCs/>
        </w:rPr>
        <w:t>. listopada</w:t>
      </w:r>
      <w:r w:rsidR="008C7EA8">
        <w:rPr>
          <w:bCs/>
        </w:rPr>
        <w:t xml:space="preserve"> </w:t>
      </w:r>
      <w:r w:rsidR="00405479">
        <w:rPr>
          <w:bCs/>
        </w:rPr>
        <w:t>2018</w:t>
      </w:r>
      <w:r w:rsidR="00A274AB" w:rsidRPr="001A7568">
        <w:rPr>
          <w:bCs/>
        </w:rPr>
        <w:t>.</w:t>
      </w:r>
      <w:r w:rsidR="003E3ACD">
        <w:rPr>
          <w:bCs/>
        </w:rPr>
        <w:t xml:space="preserve"> godine</w:t>
      </w:r>
    </w:p>
    <w:p w:rsidRDefault="00BD15F1" w:rsidP="003E3ACD" w:rsidR="009A7DBA">
      <w:pPr>
        <w:jc w:val="right"/>
        <w:rPr>
          <w:bCs/>
        </w:rPr>
      </w:pPr>
      <w:r>
        <w:rPr>
          <w:bCs/>
        </w:rPr>
        <w:tab/>
      </w:r>
      <w:r>
        <w:rPr>
          <w:bCs/>
        </w:rPr>
        <w:tab/>
      </w:r>
      <w:r>
        <w:rPr>
          <w:bCs/>
        </w:rPr>
        <w:tab/>
      </w:r>
      <w:r>
        <w:rPr>
          <w:bCs/>
        </w:rPr>
        <w:tab/>
      </w:r>
      <w:r>
        <w:rPr>
          <w:bCs/>
        </w:rPr>
        <w:tab/>
      </w:r>
      <w:r>
        <w:rPr>
          <w:bCs/>
        </w:rPr>
        <w:tab/>
      </w:r>
      <w:r>
        <w:rPr>
          <w:bCs/>
        </w:rPr>
        <w:tab/>
      </w:r>
      <w:r>
        <w:rPr>
          <w:bCs/>
        </w:rPr>
        <w:tab/>
      </w:r>
      <w:r>
        <w:rPr>
          <w:bCs/>
        </w:rPr>
        <w:tab/>
      </w:r>
    </w:p>
    <w:p w:rsidRDefault="000554F6" w:rsidP="003E3ACD" w:rsidR="00321306" w:rsidRPr="00C86EE1">
      <w:pPr>
        <w:jc w:val="right"/>
        <w:rPr>
          <w:bCs/>
        </w:rPr>
      </w:pPr>
      <w:r w:rsidRPr="00C86EE1">
        <w:rPr>
          <w:bCs/>
        </w:rPr>
        <w:t>S</w:t>
      </w:r>
      <w:r w:rsidR="00321306" w:rsidRPr="00C86EE1">
        <w:rPr>
          <w:bCs/>
        </w:rPr>
        <w:t xml:space="preserve">udac </w:t>
      </w:r>
    </w:p>
    <w:p w:rsidRDefault="00C30FD5" w:rsidP="007803E9" w:rsidR="008B0102" w:rsidRPr="009338B7">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F41205">
        <w:rPr>
          <w:bCs/>
        </w:rPr>
        <w:t xml:space="preserve"> </w:t>
      </w:r>
    </w:p>
    <w:p w:rsidRDefault="000712B8" w:rsidP="001D6CD5" w:rsidR="002F6302" w:rsidRPr="001D6CD5">
      <w:pPr>
        <w:ind w:firstLine="708" w:left="1416"/>
        <w:jc w:val="right"/>
        <w:rPr>
          <w:bCs/>
          <w:sz w:val="22"/>
        </w:rPr>
      </w:pPr>
      <w:r>
        <w:rPr>
          <w:bCs/>
        </w:rPr>
        <w:t xml:space="preserve"> </w:t>
      </w:r>
      <w:r w:rsidR="00571715">
        <w:t xml:space="preserve"> </w:t>
      </w:r>
    </w:p>
    <w:p w:rsidRDefault="00B96C6F" w:rsidP="00B96C6F" w:rsidR="00B96C6F" w:rsidRPr="00F05C01">
      <w:pPr>
        <w:jc w:val="both"/>
        <w:rPr>
          <w:bCs/>
        </w:rPr>
      </w:pPr>
      <w:r w:rsidRPr="00F05C01">
        <w:rPr>
          <w:bCs/>
        </w:rPr>
        <w:t>UPUTA O PRAVNOM LIJEKU:</w:t>
      </w:r>
    </w:p>
    <w:p w:rsidRDefault="00F05C01" w:rsidP="00B96C6F" w:rsidR="00B96C6F" w:rsidRPr="00F10B10">
      <w:pPr>
        <w:jc w:val="both"/>
        <w:rPr>
          <w:bCs/>
        </w:rPr>
      </w:pPr>
      <w:r>
        <w:rPr>
          <w:bCs/>
        </w:rPr>
        <w:tab/>
      </w:r>
      <w:r w:rsidR="00B96C6F"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02490F">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03E9">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BF7783">
      <w:t>687/17-17</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28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3781D"/>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359F"/>
    <w:rsid w:val="000D5434"/>
    <w:rsid w:val="000E7FDB"/>
    <w:rsid w:val="000F3B44"/>
    <w:rsid w:val="000F7AE3"/>
    <w:rsid w:val="00105222"/>
    <w:rsid w:val="00106A94"/>
    <w:rsid w:val="00113160"/>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75A72"/>
    <w:rsid w:val="001869F4"/>
    <w:rsid w:val="00192561"/>
    <w:rsid w:val="00195482"/>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1F65"/>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47DCA"/>
    <w:rsid w:val="00350322"/>
    <w:rsid w:val="00353158"/>
    <w:rsid w:val="003563E6"/>
    <w:rsid w:val="00357585"/>
    <w:rsid w:val="00362D57"/>
    <w:rsid w:val="003641CA"/>
    <w:rsid w:val="0037434A"/>
    <w:rsid w:val="0038053D"/>
    <w:rsid w:val="003828C9"/>
    <w:rsid w:val="00385C62"/>
    <w:rsid w:val="003955C9"/>
    <w:rsid w:val="003A72D4"/>
    <w:rsid w:val="003B540A"/>
    <w:rsid w:val="003B7BA9"/>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1C2C"/>
    <w:rsid w:val="00607EFE"/>
    <w:rsid w:val="006116FD"/>
    <w:rsid w:val="00613766"/>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03E9"/>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338B7"/>
    <w:rsid w:val="009469A7"/>
    <w:rsid w:val="00957D2F"/>
    <w:rsid w:val="009701BB"/>
    <w:rsid w:val="00971C65"/>
    <w:rsid w:val="00973130"/>
    <w:rsid w:val="009748B4"/>
    <w:rsid w:val="009759C6"/>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3D5A"/>
    <w:rsid w:val="00A045A1"/>
    <w:rsid w:val="00A06125"/>
    <w:rsid w:val="00A2324B"/>
    <w:rsid w:val="00A274AB"/>
    <w:rsid w:val="00A32C67"/>
    <w:rsid w:val="00A33F04"/>
    <w:rsid w:val="00A35E24"/>
    <w:rsid w:val="00A410F9"/>
    <w:rsid w:val="00A55A61"/>
    <w:rsid w:val="00A56611"/>
    <w:rsid w:val="00A7168A"/>
    <w:rsid w:val="00A730B8"/>
    <w:rsid w:val="00A7352D"/>
    <w:rsid w:val="00A7372C"/>
    <w:rsid w:val="00A83D33"/>
    <w:rsid w:val="00A85472"/>
    <w:rsid w:val="00A8604D"/>
    <w:rsid w:val="00A9241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BF7783"/>
    <w:rsid w:val="00C0549F"/>
    <w:rsid w:val="00C06115"/>
    <w:rsid w:val="00C2351F"/>
    <w:rsid w:val="00C30FD5"/>
    <w:rsid w:val="00C31580"/>
    <w:rsid w:val="00C33984"/>
    <w:rsid w:val="00C34A6B"/>
    <w:rsid w:val="00C37F2A"/>
    <w:rsid w:val="00C51A93"/>
    <w:rsid w:val="00C52FE4"/>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3FEA"/>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4120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803E9"/>
    <w:rPr>
      <w:color w:val="808080"/>
      <w:bdr w:space="0" w:sz="0" w:color="auto" w:val="none"/>
      <w:shd w:fill="auto" w:color="auto" w:val="clear"/>
    </w:rPr>
  </w:style>
  <w:style w:customStyle="true" w:styleId="eSPISCCParagraphDefaultFont" w:type="character">
    <w:name w:val="eSPIS_CC_Paragraph Default Font"/>
    <w:basedOn w:val="Zadanifontodlomka"/>
    <w:rsid w:val="007803E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803E9"/>
    <w:rPr>
      <w:b/>
      <w:bdr w:space="0" w:sz="0" w:color="auto" w:val="none"/>
      <w:shd w:fill="FFFFCC" w:color="auto" w:val="clear"/>
      <w:lang w:val="hr-HR"/>
    </w:rPr>
  </w:style>
  <w:style w:customStyle="true" w:styleId="PozadinaSvijetloCrvena" w:type="character">
    <w:name w:val="Pozadina_SvijetloCrvena"/>
    <w:basedOn w:val="eSPISCCParagraphDefaultFont"/>
    <w:rsid w:val="007803E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803E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803E9"/>
    <w:rPr>
      <w:color w:val="808080"/>
      <w:bdr w:color="auto" w:space="0" w:sz="0" w:val="none"/>
      <w:shd w:color="auto" w:fill="auto" w:val="clear"/>
    </w:rPr>
  </w:style>
  <w:style w:customStyle="1" w:styleId="eSPISCCParagraphDefaultFont" w:type="character">
    <w:name w:val="eSPIS_CC_Paragraph Default Font"/>
    <w:basedOn w:val="Zadanifontodlomka"/>
    <w:rsid w:val="007803E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803E9"/>
    <w:rPr>
      <w:b/>
      <w:bdr w:color="auto" w:space="0" w:sz="0" w:val="none"/>
      <w:shd w:color="auto" w:fill="FFFFCC" w:val="clear"/>
      <w:lang w:val="hr-HR"/>
    </w:rPr>
  </w:style>
  <w:style w:customStyle="1" w:styleId="PozadinaSvijetloCrvena" w:type="character">
    <w:name w:val="Pozadina_SvijetloCrvena"/>
    <w:basedOn w:val="eSPISCCParagraphDefaultFont"/>
    <w:rsid w:val="007803E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803E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27115420">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6796057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5628435">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250191342">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27791671">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877347317">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izvorni_sadrzaj>
    <derivirana_varijabla naziv="DomainObject.Predmet.Broj_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2017.</izvorni_sadrzaj>
    <derivirana_varijabla naziv="DomainObject.Predmet.DatumOsnivanja_1">20.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St-687/2017</izvorni_sadrzaj>
    <derivirana_varijabla naziv="DomainObject.Predmet.OznakaBroj_1">St-687/2017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FINISH GRADNJA j.d.o.o.</izvorni_sadrzaj>
    <derivirana_varijabla naziv="DomainObject.Predmet.ProtustrankaFormated_1">  FINISH GRADNJA j.d.o.o.</derivirana_varijabla>
  </DomainObject.Predmet.ProtustrankaFormated>
  <DomainObject.Predmet.ProtustrankaFormatedOIB>
    <izvorni_sadrzaj>  FINISH GRADNJA j.d.o.o., OIB 05814629384</izvorni_sadrzaj>
    <derivirana_varijabla naziv="DomainObject.Predmet.ProtustrankaFormatedOIB_1">  FINISH GRADNJA j.d.o.o., OIB 05814629384</derivirana_varijabla>
  </DomainObject.Predmet.ProtustrankaFormatedOIB>
  <DomainObject.Predmet.ProtustrankaFormatedWithAdress>
    <izvorni_sadrzaj> FINISH GRADNJA j.d.o.o., Kozala 34, 51000 Rijeka</izvorni_sadrzaj>
    <derivirana_varijabla naziv="DomainObject.Predmet.ProtustrankaFormatedWithAdress_1"> FINISH GRADNJA j.d.o.o., Kozala 34, 51000 Rijeka</derivirana_varijabla>
  </DomainObject.Predmet.ProtustrankaFormatedWithAdress>
  <DomainObject.Predmet.ProtustrankaFormatedWithAdressOIB>
    <izvorni_sadrzaj> FINISH GRADNJA j.d.o.o., OIB 05814629384, Kozala 34, 51000 Rijeka</izvorni_sadrzaj>
    <derivirana_varijabla naziv="DomainObject.Predmet.ProtustrankaFormatedWithAdressOIB_1"> FINISH GRADNJA j.d.o.o., OIB 05814629384, Kozala 34, 51000 Rijeka</derivirana_varijabla>
  </DomainObject.Predmet.ProtustrankaFormatedWithAdressOIB>
  <DomainObject.Predmet.ProtustrankaWithAdress>
    <izvorni_sadrzaj>FINISH GRADNJA j.d.o.o. Kozala 34, 51000 Rijeka</izvorni_sadrzaj>
    <derivirana_varijabla naziv="DomainObject.Predmet.ProtustrankaWithAdress_1">FINISH GRADNJA j.d.o.o. Kozala 34, 51000 Rijeka</derivirana_varijabla>
  </DomainObject.Predmet.ProtustrankaWithAdress>
  <DomainObject.Predmet.ProtustrankaWithAdressOIB>
    <izvorni_sadrzaj>FINISH GRADNJA j.d.o.o., OIB 05814629384, Kozala 34, 51000 Rijeka</izvorni_sadrzaj>
    <derivirana_varijabla naziv="DomainObject.Predmet.ProtustrankaWithAdressOIB_1">FINISH GRADNJA j.d.o.o., OIB 05814629384, Kozala 34, 51000 Rijeka</derivirana_varijabla>
  </DomainObject.Predmet.ProtustrankaWithAdressOIB>
  <DomainObject.Predmet.ProtustrankaNazivFormated>
    <izvorni_sadrzaj>FINISH GRADNJA j.d.o.o.</izvorni_sadrzaj>
    <derivirana_varijabla naziv="DomainObject.Predmet.ProtustrankaNazivFormated_1">FINISH GRADNJA j.d.o.o.</derivirana_varijabla>
  </DomainObject.Predmet.ProtustrankaNazivFormated>
  <DomainObject.Predmet.ProtustrankaNazivFormatedOIB>
    <izvorni_sadrzaj>FINISH GRADNJA j.d.o.o., OIB 05814629384</izvorni_sadrzaj>
    <derivirana_varijabla naziv="DomainObject.Predmet.ProtustrankaNazivFormatedOIB_1">FINISH GRADNJA j.d.o.o., OIB 05814629384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FINISH GRADNJA j.d.o.o.</item>
    </izvorni_sadrzaj>
    <derivirana_varijabla naziv="DomainObject.Predmet.ProtuStrankaListFormated_1">
      <item>FINISH GRADNJA j.d.o.o.</item>
    </derivirana_varijabla>
  </DomainObject.Predmet.ProtuStrankaListFormated>
  <DomainObject.Predmet.ProtuStrankaListFormatedOIB>
    <izvorni_sadrzaj>
      <item>FINISH GRADNJA j.d.o.o., OIB 05814629384</item>
    </izvorni_sadrzaj>
    <derivirana_varijabla naziv="DomainObject.Predmet.ProtuStrankaListFormatedOIB_1">
      <item>FINISH GRADNJA j.d.o.o., OIB 05814629384</item>
    </derivirana_varijabla>
  </DomainObject.Predmet.ProtuStrankaListFormatedOIB>
  <DomainObject.Predmet.ProtuStrankaListFormatedWithAdress>
    <izvorni_sadrzaj>
      <item>FINISH GRADNJA j.d.o.o., Kozala 34, 51000 Rijeka</item>
    </izvorni_sadrzaj>
    <derivirana_varijabla naziv="DomainObject.Predmet.ProtuStrankaListFormatedWithAdress_1">
      <item>FINISH GRADNJA j.d.o.o., Kozala 34, 51000 Rijeka</item>
    </derivirana_varijabla>
  </DomainObject.Predmet.ProtuStrankaListFormatedWithAdress>
  <DomainObject.Predmet.ProtuStrankaListFormatedWithAdressOIB>
    <izvorni_sadrzaj>
      <item>FINISH GRADNJA j.d.o.o., OIB 05814629384, Kozala 34, 51000 Rijeka</item>
    </izvorni_sadrzaj>
    <derivirana_varijabla naziv="DomainObject.Predmet.ProtuStrankaListFormatedWithAdressOIB_1">
      <item>FINISH GRADNJA j.d.o.o., OIB 05814629384, Kozala 34, 51000 Rijeka</item>
    </derivirana_varijabla>
  </DomainObject.Predmet.ProtuStrankaListFormatedWithAdressOIB>
  <DomainObject.Predmet.ProtuStrankaListNazivFormated>
    <izvorni_sadrzaj>
      <item>FINISH GRADNJA j.d.o.o.</item>
    </izvorni_sadrzaj>
    <derivirana_varijabla naziv="DomainObject.Predmet.ProtuStrankaListNazivFormated_1">
      <item>FINISH GRADNJA j.d.o.o.</item>
    </derivirana_varijabla>
  </DomainObject.Predmet.ProtuStrankaListNazivFormated>
  <DomainObject.Predmet.ProtuStrankaListNazivFormatedOIB>
    <izvorni_sadrzaj>
      <item>FINISH GRADNJA j.d.o.o., OIB 05814629384</item>
    </izvorni_sadrzaj>
    <derivirana_varijabla naziv="DomainObject.Predmet.ProtuStrankaListNazivFormatedOIB_1">
      <item>FINISH GRADNJA j.d.o.o., OIB 05814629384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FINISH GRADNJA j.d.o.o.</izvorni_sadrzaj>
    <derivirana_varijabla naziv="DomainObject.Predmet.ProtustrankaIDrugi_1">FINISH GRADNJA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FINISH GRADNJA j.d.o.o., OIB 05814629384, Kozala 34, 51000 Rijeka</izvorni_sadrzaj>
    <derivirana_varijabla naziv="DomainObject.Predmet.ProtustrankaIDrugiAdressOIB_1">FINISH GRADNJA j.d.o.o., OIB 05814629384, Kozala 34,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FINISH GRADNJA j.d.o.o.</item>
    </izvorni_sadrzaj>
    <derivirana_varijabla naziv="DomainObject.Predmet.SudioniciListNaziv_1">
      <item>FINA  Rijeka</item>
      <item>FINISH GRADNJA j.d.o.o.</item>
    </derivirana_varijabla>
  </DomainObject.Predmet.SudioniciListNaziv>
  <DomainObject.Predmet.SudioniciListAdressOIB>
    <izvorni_sadrzaj>
      <item>FINA  Rijeka, OIB 85821130368, Frana Kurelca 8,51000 Rijeka</item>
      <item>FINISH GRADNJA j.d.o.o., OIB 05814629384, Kozala 34,51000 Rijeka</item>
    </izvorni_sadrzaj>
    <derivirana_varijabla naziv="DomainObject.Predmet.SudioniciListAdressOIB_1">
      <item>FINA  Rijeka, OIB 85821130368, Frana Kurelca 8,51000 Rijeka</item>
      <item>FINISH GRADNJA j.d.o.o., OIB 05814629384, Kozala 34,51000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05814629384</item>
    </izvorni_sadrzaj>
    <derivirana_varijabla naziv="DomainObject.Predmet.SudioniciListNazivOIB_1">
      <item>, OIB 85821130368</item>
      <item>, OIB 05814629384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2018.</izvorni_sadrzaj>
    <derivirana_varijabla naziv="DomainObject.Predmet.DatumZadnjeOdrzaneSudskeRadnje_1">4. rujna 2018.</derivirana_varijabla>
  </DomainObject.Predmet.DatumZadnjeOdrzaneSudskeRadnje>
  <DomainObject.PredzadnjaOdlukaIzPredmeta.DatumDonosenjaOdluke>
    <izvorni_sadrzaj>24. travnja 2018.</izvorni_sadrzaj>
    <derivirana_varijabla naziv="DomainObject.PredzadnjaOdlukaIzPredmeta.DatumDonosenjaOdluke_1">24. travnja 2018.</derivirana_varijabla>
  </DomainObject.PredzadnjaOdlukaIzPredmeta.DatumDonosenjaOdluke>
  <DomainObject.PredzadnjaOdlukaIzPredmeta.Oznaka>
    <izvorni_sadrzaj>St-687/2017-9</izvorni_sadrzaj>
    <derivirana_varijabla naziv="DomainObject.PredzadnjaOdlukaIzPredmeta.Oznaka_1">St-687/2017-9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1E16D9-8949-4BA2-BECB-AF60374B41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1096</properties:Words>
  <properties:Characters>6247</properties:Characters>
  <properties:Lines>136</properties:Lines>
  <properties:Paragraphs>54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2018-10-17T09:13:00Z</dcterms:created>
  <dc:creator>dcmelik</dc:creator>
  <cp:lastModifiedBy>Jasna Radulović</cp:lastModifiedBy>
  <cp:lastPrinted>2018-10-17T08:57:00Z</cp:lastPrinted>
  <dcterms:modified xmlns:xsi="http://www.w3.org/2001/XMLSchema-instance" xsi:type="dcterms:W3CDTF">2018-10-17T09:16:00Z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(687-17 NOVO SZ-15. ČL.132.docx)</vt:lpwstr>
  </prop:property>
  <prop:property name="CC_coloring" pid="4" fmtid="{D5CDD505-2E9C-101B-9397-08002B2CF9AE}">
    <vt:bool>false</vt:bool>
  </prop:property>
  <prop:property name="BrojStranica" pid="5" fmtid="{D5CDD505-2E9C-101B-9397-08002B2CF9AE}">
    <vt:i4>3</vt:i4>
  </prop:property>
</prop:Properties>
</file>