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8694" w14:paraId="c57869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462812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5. St-289/2016-81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62812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>R J E Š E N J E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</w:t>
      </w:r>
      <w:r w:rsidRPr="00462812">
        <w:rPr>
          <w:rFonts w:cs="Times New Roman" w:eastAsia="SimSun"/>
          <w:szCs w:val="20"/>
          <w:lang w:eastAsia="zh-CN"/>
        </w:rPr>
        <w:t>AQUA TRGOVINA društvo s ograničenom odgovornošću za proizvodnju, trgovinu i usluge, Bjelovar, Slavonska cesta 15, MBS: 010059108, OIB: 36865973900, 10. listopada</w:t>
      </w:r>
      <w:r w:rsidRPr="00462812">
        <w:rPr>
          <w:rFonts w:cs="Times New Roman" w:eastAsia="Times New Roman"/>
          <w:szCs w:val="20"/>
          <w:lang w:eastAsia="hr-HR"/>
        </w:rPr>
        <w:t xml:space="preserve"> 2017. 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>r i j e š i o  j e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 xml:space="preserve">I. Obustavlja se i zaključuje stečajni postupak nad dužnikom </w:t>
      </w:r>
      <w:r w:rsidRPr="00462812">
        <w:rPr>
          <w:rFonts w:cs="Times New Roman" w:eastAsia="SimSun"/>
          <w:szCs w:val="20"/>
          <w:lang w:eastAsia="zh-CN"/>
        </w:rPr>
        <w:t>AQUA TRGOVINA društvo s ograničenom odgovornošću za proizvodnju, trgovinu i usluge, Bjelovar, Slavonska cesta 15, OIB: 36865973900</w:t>
      </w:r>
      <w:r w:rsidRPr="00462812">
        <w:rPr>
          <w:rFonts w:cs="Times New Roman" w:eastAsia="Times New Roman"/>
          <w:szCs w:val="20"/>
          <w:lang w:eastAsia="hr-HR"/>
        </w:rPr>
        <w:t xml:space="preserve">, </w:t>
      </w:r>
      <w:r w:rsidRPr="00462812">
        <w:rPr>
          <w:rFonts w:cs="Times New Roman" w:eastAsia="SimSun"/>
          <w:szCs w:val="20"/>
          <w:lang w:eastAsia="zh-CN"/>
        </w:rPr>
        <w:t xml:space="preserve">MBS: 010059108, </w:t>
      </w:r>
      <w:r w:rsidRPr="00462812">
        <w:rPr>
          <w:rFonts w:cs="Times New Roman" w:eastAsia="Times New Roman"/>
          <w:szCs w:val="20"/>
          <w:lang w:eastAsia="hr-HR"/>
        </w:rPr>
        <w:t>sa danom 10. listopada 2017.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 xml:space="preserve">II. Nakon zaključenja stečajnog postupka stečajni upravitelj Tomislav </w:t>
      </w:r>
      <w:proofErr w:type="spellStart"/>
      <w:r w:rsidRPr="00462812">
        <w:rPr>
          <w:rFonts w:cs="Times New Roman" w:eastAsia="Times New Roman"/>
          <w:szCs w:val="20"/>
          <w:lang w:eastAsia="hr-HR"/>
        </w:rPr>
        <w:t>Strniščak</w:t>
      </w:r>
      <w:proofErr w:type="spellEnd"/>
      <w:r w:rsidRPr="00462812">
        <w:rPr>
          <w:rFonts w:cs="Times New Roman" w:eastAsia="Times New Roman"/>
          <w:szCs w:val="20"/>
          <w:lang w:eastAsia="hr-HR"/>
        </w:rPr>
        <w:t xml:space="preserve">, </w:t>
      </w:r>
      <w:r w:rsidRPr="00462812">
        <w:rPr>
          <w:rFonts w:cs="Times New Roman" w:eastAsia="Times New Roman"/>
          <w:szCs w:val="20"/>
          <w:lang w:eastAsia="hr-HR" w:val="en-GB"/>
        </w:rPr>
        <w:t xml:space="preserve">dipl. </w:t>
      </w:r>
      <w:proofErr w:type="spellStart"/>
      <w:proofErr w:type="gramStart"/>
      <w:r w:rsidRPr="00462812">
        <w:rPr>
          <w:rFonts w:cs="Times New Roman" w:eastAsia="Times New Roman"/>
          <w:szCs w:val="20"/>
          <w:lang w:eastAsia="hr-HR" w:val="en-GB"/>
        </w:rPr>
        <w:t>ing</w:t>
      </w:r>
      <w:proofErr w:type="spellEnd"/>
      <w:proofErr w:type="gramEnd"/>
      <w:r w:rsidRPr="00462812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proofErr w:type="gramStart"/>
      <w:r w:rsidRPr="00462812">
        <w:rPr>
          <w:rFonts w:cs="Times New Roman" w:eastAsia="Times New Roman"/>
          <w:szCs w:val="20"/>
          <w:lang w:eastAsia="hr-HR" w:val="en-GB"/>
        </w:rPr>
        <w:t>elektrotehnike</w:t>
      </w:r>
      <w:proofErr w:type="spellEnd"/>
      <w:proofErr w:type="gramEnd"/>
      <w:r w:rsidRPr="0046281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62812">
        <w:rPr>
          <w:rFonts w:cs="Times New Roman" w:eastAsia="Times New Roman"/>
          <w:szCs w:val="20"/>
          <w:lang w:eastAsia="hr-HR" w:val="en-GB"/>
        </w:rPr>
        <w:t>iz</w:t>
      </w:r>
      <w:proofErr w:type="spellEnd"/>
      <w:r w:rsidRPr="0046281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62812">
        <w:rPr>
          <w:rFonts w:cs="Times New Roman" w:eastAsia="Times New Roman"/>
          <w:szCs w:val="20"/>
          <w:lang w:eastAsia="hr-HR" w:val="en-GB"/>
        </w:rPr>
        <w:t>Šenkovca</w:t>
      </w:r>
      <w:proofErr w:type="spellEnd"/>
      <w:r w:rsidRPr="00462812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462812">
        <w:rPr>
          <w:rFonts w:cs="Times New Roman" w:eastAsia="Times New Roman"/>
          <w:szCs w:val="20"/>
          <w:lang w:eastAsia="hr-HR" w:val="en-GB"/>
        </w:rPr>
        <w:t>Gorčica</w:t>
      </w:r>
      <w:proofErr w:type="spellEnd"/>
      <w:r w:rsidRPr="00462812">
        <w:rPr>
          <w:rFonts w:cs="Times New Roman" w:eastAsia="Times New Roman"/>
          <w:szCs w:val="20"/>
          <w:lang w:eastAsia="hr-HR" w:val="en-GB"/>
        </w:rPr>
        <w:t xml:space="preserve"> 10, </w:t>
      </w:r>
      <w:proofErr w:type="spellStart"/>
      <w:r w:rsidRPr="00462812">
        <w:rPr>
          <w:rFonts w:cs="Times New Roman" w:eastAsia="Times New Roman"/>
          <w:szCs w:val="20"/>
          <w:lang w:eastAsia="hr-HR" w:val="en-GB"/>
        </w:rPr>
        <w:t>Čakovec</w:t>
      </w:r>
      <w:proofErr w:type="spellEnd"/>
      <w:r w:rsidRPr="00462812">
        <w:rPr>
          <w:rFonts w:cs="Times New Roman" w:eastAsia="Times New Roman"/>
          <w:szCs w:val="20"/>
          <w:lang w:eastAsia="hr-HR" w:val="en-GB"/>
        </w:rPr>
        <w:t>,</w:t>
      </w:r>
      <w:r w:rsidRPr="00462812">
        <w:rPr>
          <w:rFonts w:cs="Times New Roman" w:eastAsia="Times New Roman"/>
          <w:szCs w:val="20"/>
          <w:lang w:eastAsia="hr-HR"/>
        </w:rPr>
        <w:t xml:space="preserve"> zastupati će stečajnu masu u skladu sa odredbama Stečajnog zakona.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>III. Nakon pravomoćnosti ovoga rješenja stečajni dužnik će se brisati iz sudskog registra.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 xml:space="preserve">IV. Ovo rješenje objaviti će se na e-oglasnoj ploči ovog suda.  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>Obrazloženje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/>
        </w:rPr>
      </w:pPr>
      <w:r w:rsidRPr="00462812">
        <w:rPr>
          <w:rFonts w:cs="Times New Roman" w:eastAsia="Times New Roman"/>
          <w:szCs w:val="20"/>
          <w:lang w:eastAsia="hr-HR"/>
        </w:rPr>
        <w:t>Rješenjem poslovni br. St-289</w:t>
      </w:r>
      <w:r w:rsidRPr="00462812">
        <w:rPr>
          <w:rFonts w:cs="Times New Roman" w:eastAsia="Times New Roman"/>
          <w:color w:val="000000"/>
          <w:szCs w:val="20"/>
          <w:lang w:eastAsia="hr-HR"/>
        </w:rPr>
        <w:t xml:space="preserve">/2016 od </w:t>
      </w:r>
      <w:r w:rsidRPr="00462812">
        <w:rPr>
          <w:rFonts w:cs="Times New Roman" w:eastAsia="SimSun"/>
          <w:szCs w:val="20"/>
          <w:lang w:eastAsia="zh-CN"/>
        </w:rPr>
        <w:t xml:space="preserve">3. listopada 2016. </w:t>
      </w:r>
      <w:r w:rsidRPr="00462812">
        <w:rPr>
          <w:rFonts w:cs="Times New Roman" w:eastAsia="Times New Roman"/>
          <w:szCs w:val="20"/>
          <w:lang w:eastAsia="hr-HR"/>
        </w:rPr>
        <w:t xml:space="preserve">otvoren je stečajni postupak nad dužnikom </w:t>
      </w:r>
      <w:r w:rsidRPr="00462812">
        <w:rPr>
          <w:rFonts w:cs="Times New Roman" w:eastAsia="SimSun"/>
          <w:szCs w:val="20"/>
          <w:lang w:eastAsia="zh-CN"/>
        </w:rPr>
        <w:t>AQUA TRGOVINA društvo s ograničenom odgovornošću za proizvodnju, trgovinu i usluge, Bjelovar.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 xml:space="preserve">Tijekom postupka ispitane su sve prijavljene tražbine te su utvrđene tražbine prvog višeg isplatnog reda u ukupnom iznosu od 424.218,08 kn i tražbine drugog višeg isplatnog reda u ukupnom iznosu od 20.733.337,95 kn. Osporene su tražbine vjerovnika prvog višeg isplatnog reda u iznosu od 25.040,29 kn i tražbine vjerovnika drugog višeg isplatnog reda u iznosu od 120.544,11 kn. Stečajni upravitelj sastavio je tablicu </w:t>
      </w:r>
      <w:proofErr w:type="spellStart"/>
      <w:r w:rsidRPr="00462812">
        <w:rPr>
          <w:rFonts w:cs="Times New Roman" w:eastAsia="Times New Roman"/>
          <w:szCs w:val="20"/>
          <w:lang w:eastAsia="hr-HR"/>
        </w:rPr>
        <w:t>razlučnih</w:t>
      </w:r>
      <w:proofErr w:type="spellEnd"/>
      <w:r w:rsidRPr="00462812">
        <w:rPr>
          <w:rFonts w:cs="Times New Roman" w:eastAsia="Times New Roman"/>
          <w:szCs w:val="20"/>
          <w:lang w:eastAsia="hr-HR"/>
        </w:rPr>
        <w:t xml:space="preserve"> prava (list 172) u </w:t>
      </w:r>
      <w:r w:rsidRPr="00462812">
        <w:rPr>
          <w:rFonts w:cs="Times New Roman" w:eastAsia="Times New Roman"/>
          <w:szCs w:val="20"/>
          <w:lang w:eastAsia="hr-HR"/>
        </w:rPr>
        <w:lastRenderedPageBreak/>
        <w:t xml:space="preserve">kojoj je naveo vjerovnika s pravom odvojenog namirenja, iznos tražbine i osnovu </w:t>
      </w:r>
      <w:proofErr w:type="spellStart"/>
      <w:r w:rsidRPr="00462812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462812">
        <w:rPr>
          <w:rFonts w:cs="Times New Roman" w:eastAsia="Times New Roman"/>
          <w:szCs w:val="20"/>
          <w:lang w:eastAsia="hr-HR"/>
        </w:rPr>
        <w:t xml:space="preserve"> prava te predmet na kojem </w:t>
      </w:r>
      <w:proofErr w:type="spellStart"/>
      <w:r w:rsidRPr="00462812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462812">
        <w:rPr>
          <w:rFonts w:cs="Times New Roman" w:eastAsia="Times New Roman"/>
          <w:szCs w:val="20"/>
          <w:lang w:eastAsia="hr-HR"/>
        </w:rPr>
        <w:t xml:space="preserve"> pravo postoji.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 xml:space="preserve"> 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 xml:space="preserve">Dužnikovu stečajnu masu sačinjavale su pokretnine: osobno vozilo OPEL ASTRA 1.4. ESSENTIA, godina proizvodnje 2005 (oštećeno), 118.720 dionica društva RADIJATOR </w:t>
      </w:r>
      <w:proofErr w:type="spellStart"/>
      <w:r w:rsidRPr="00462812">
        <w:rPr>
          <w:rFonts w:cs="Times New Roman" w:eastAsia="Times New Roman"/>
          <w:szCs w:val="20"/>
          <w:lang w:eastAsia="hr-HR"/>
        </w:rPr>
        <w:t>A.D</w:t>
      </w:r>
      <w:proofErr w:type="spellEnd"/>
      <w:r w:rsidRPr="00462812">
        <w:rPr>
          <w:rFonts w:cs="Times New Roman" w:eastAsia="Times New Roman"/>
          <w:szCs w:val="20"/>
          <w:lang w:eastAsia="hr-HR"/>
        </w:rPr>
        <w:t xml:space="preserve">. Beograd i potraživanja. 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>Prema knjigovodstvenoj evidenciji dužnika stečajnu masu sačinjavale su i pokretnine: modeli kao osnovna sredstva i poslovni inventar, namještaj, sirovine i materijal u zalihi, trgovačka roba na skladištu te isplaćeni predujmovi i potraživanja.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 xml:space="preserve"> 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 xml:space="preserve">Stečajni upravitelj je unovčio (prodao) samo osobno vozilo, za iznos od 500,00 kn, dok ostale predmete stečajne mase (modele - osnovna sredstva, poslovni inventar i namještaj, sirovine i materijal u zalihi te trgovačka roba na skladištu) nije pronašao. Dionice društva RADIJATOR </w:t>
      </w:r>
      <w:proofErr w:type="spellStart"/>
      <w:r w:rsidRPr="00462812">
        <w:rPr>
          <w:rFonts w:cs="Times New Roman" w:eastAsia="Times New Roman"/>
          <w:szCs w:val="20"/>
          <w:lang w:eastAsia="hr-HR"/>
        </w:rPr>
        <w:t>A.D</w:t>
      </w:r>
      <w:proofErr w:type="spellEnd"/>
      <w:r w:rsidRPr="00462812">
        <w:rPr>
          <w:rFonts w:cs="Times New Roman" w:eastAsia="Times New Roman"/>
          <w:szCs w:val="20"/>
          <w:lang w:eastAsia="hr-HR"/>
        </w:rPr>
        <w:t xml:space="preserve">. Beograd stečajni upravitelj nije unovčio jer je nad društvom RADIJATOR </w:t>
      </w:r>
      <w:proofErr w:type="spellStart"/>
      <w:r w:rsidRPr="00462812">
        <w:rPr>
          <w:rFonts w:cs="Times New Roman" w:eastAsia="Times New Roman"/>
          <w:szCs w:val="20"/>
          <w:lang w:eastAsia="hr-HR"/>
        </w:rPr>
        <w:t>A.D</w:t>
      </w:r>
      <w:proofErr w:type="spellEnd"/>
      <w:r w:rsidRPr="00462812">
        <w:rPr>
          <w:rFonts w:cs="Times New Roman" w:eastAsia="Times New Roman"/>
          <w:szCs w:val="20"/>
          <w:lang w:eastAsia="hr-HR"/>
        </w:rPr>
        <w:t xml:space="preserve">. otvoren stečajni postupak i dionice su postale bezvrijedne. 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 xml:space="preserve">Potraživanja dužnika od </w:t>
      </w:r>
      <w:proofErr w:type="spellStart"/>
      <w:r w:rsidRPr="00462812">
        <w:rPr>
          <w:rFonts w:cs="Times New Roman" w:eastAsia="Times New Roman"/>
          <w:szCs w:val="20"/>
          <w:lang w:eastAsia="hr-HR"/>
        </w:rPr>
        <w:t>Erdec</w:t>
      </w:r>
      <w:proofErr w:type="spellEnd"/>
      <w:r w:rsidRPr="00462812">
        <w:rPr>
          <w:rFonts w:cs="Times New Roman" w:eastAsia="Times New Roman"/>
          <w:szCs w:val="20"/>
          <w:lang w:eastAsia="hr-HR"/>
        </w:rPr>
        <w:t xml:space="preserve"> d.o.o. u ukupnom iznosu od 5.726,75 kn i </w:t>
      </w:r>
      <w:proofErr w:type="spellStart"/>
      <w:r w:rsidRPr="00462812">
        <w:rPr>
          <w:rFonts w:cs="Times New Roman" w:eastAsia="Times New Roman"/>
          <w:szCs w:val="20"/>
          <w:lang w:eastAsia="hr-HR"/>
        </w:rPr>
        <w:t>Radek</w:t>
      </w:r>
      <w:proofErr w:type="spellEnd"/>
      <w:r w:rsidRPr="00462812">
        <w:rPr>
          <w:rFonts w:cs="Times New Roman" w:eastAsia="Times New Roman"/>
          <w:szCs w:val="20"/>
          <w:lang w:eastAsia="hr-HR"/>
        </w:rPr>
        <w:t xml:space="preserve"> gradnja d.o.o. u iznosu od ukupno 1.436,30 kn stečajni upravitelj će unovčiti u budućnosti jer su ta potraživanja dužnika obuhvaćena </w:t>
      </w:r>
      <w:proofErr w:type="spellStart"/>
      <w:r w:rsidRPr="00462812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462812">
        <w:rPr>
          <w:rFonts w:cs="Times New Roman" w:eastAsia="Times New Roman"/>
          <w:szCs w:val="20"/>
          <w:lang w:eastAsia="hr-HR"/>
        </w:rPr>
        <w:t xml:space="preserve"> nagodbom i naplaćuju se u mjesečnim obrocima. Potraživanje od </w:t>
      </w:r>
      <w:proofErr w:type="spellStart"/>
      <w:r w:rsidRPr="00462812">
        <w:rPr>
          <w:rFonts w:cs="Times New Roman" w:eastAsia="Times New Roman"/>
          <w:szCs w:val="20"/>
          <w:lang w:eastAsia="hr-HR"/>
        </w:rPr>
        <w:t>Agrostil</w:t>
      </w:r>
      <w:proofErr w:type="spellEnd"/>
      <w:r w:rsidRPr="00462812">
        <w:rPr>
          <w:rFonts w:cs="Times New Roman" w:eastAsia="Times New Roman"/>
          <w:szCs w:val="20"/>
          <w:lang w:eastAsia="hr-HR"/>
        </w:rPr>
        <w:t xml:space="preserve"> promet d.o.o. u iznosu od 86.644,74 kn će, po procjeni stečajnog upravitelja, biti moguće naplatiti prisilnim putem - kroz ovršni postupak. 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>Stečajni upravitelj je podnio 27. travnja 2017. prijavu nedostatnosti stečajne mase za namirenje troškova stečajnog postupka s prijedlogom za obustavu postupka, navodeći da je 20. travnja 2017. na računu stečajnog dužnika iznos od 6.507,25 kn, dok ranije određena nagrada i naknada troškova privremenom stečajnom upravitelju iznosi 10.965,56 kn.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 xml:space="preserve">Prema financijskom izvješću o priljevu i odljevu financijskih sredstava za razdoblje od 1. travnja do 30. lipnja 2017., koje je podnio stečajni upravitelj 5. srpnja 2017. (list 472), u tom je razdoblju ostvaren ukupan priljev od 3.934,91 kn i ukupan odljev od 6.823,51 kn. Stanje novčanih sredstava na računu stečajnog dužnika na dan 30. lipnja 2017. je bilo 964,00 kn. 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 xml:space="preserve">Na skupštini vjerovnika 11. srpnja 2017., </w:t>
      </w:r>
      <w:proofErr w:type="spellStart"/>
      <w:r w:rsidRPr="00462812">
        <w:rPr>
          <w:rFonts w:cs="Times New Roman" w:eastAsia="Times New Roman"/>
          <w:szCs w:val="20"/>
          <w:lang w:eastAsia="hr-HR"/>
        </w:rPr>
        <w:t>sazvanoj</w:t>
      </w:r>
      <w:proofErr w:type="spellEnd"/>
      <w:r w:rsidRPr="00462812">
        <w:rPr>
          <w:rFonts w:cs="Times New Roman" w:eastAsia="Times New Roman"/>
          <w:szCs w:val="20"/>
          <w:lang w:eastAsia="hr-HR"/>
        </w:rPr>
        <w:t xml:space="preserve"> po prijedlogu stečajnog upravitelja, nazočan vjerovnik – Republika Hrvatska bila je suglasna s prijedlogom stečajnog upravitelja za obustavu i zaključenje stečajnog postupka zbog nedostatnosti sredstava za namirenje troškova stečajnog postupka. 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 xml:space="preserve">Oglasom objavljenim na e-oglasnoj ploči suda 19. srpnja 2017. sud je temeljem odredbe čl.293. Stečajnog zakona ("Narodne novine" broj 71/15, dalje: SZ) pozvao vjerovnike na očitovanje o prijedlogu stečajnog upravitelja za obustavu stečajnog postupka zbog nedostatnosti stečajne mase za namirenje troškova stečajnog postupka. 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 xml:space="preserve">Vjerovnici stečajne mase nisu dostavili očitovanja o prijedlogu za obustavu i zaključenje stečajnog postupka. 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 xml:space="preserve">Sud je izvršio uvid u završni račun koji je podnio stečajni upravitelj 6. srpnja 2017. (list 500-514), u kojem je dao račun prihoda i rashoda, završnu bilancu i završni izvještaj. Prema utvrđenju stečajnog upravitelja iznos obveza stečajne mase je za 9.707,57 kn veći od </w:t>
      </w:r>
      <w:r w:rsidRPr="00462812">
        <w:rPr>
          <w:rFonts w:cs="Times New Roman" w:eastAsia="Times New Roman"/>
          <w:szCs w:val="20"/>
          <w:lang w:eastAsia="hr-HR"/>
        </w:rPr>
        <w:lastRenderedPageBreak/>
        <w:t>ukupne stečajne mase koja bi bila na raspolaganju te su ostvareni uvjeti za obustavu i zaključenje stečajnog postupka.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 xml:space="preserve">Nakon podnošenja završnog računa sud je, rješenjem od 15. rujna 2017.,  odredio stečajnom upravitelju nagradu u bruto iznosu od 620,80 kn i naknadu troškova u bruto iznosu od 12.706,18 kn. 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>Imajući u vidu iznos nagrade i troškova stečajnog upravitelja, a što su također  troškovi stečajnog postupka (čl.155. toč.3. SZ-a) koji se namiruju iz stečajne mase (čl.295. st.1. toč.1. SZ-a), nesporno je da stečajna masa nije dostatna ni za namirenje troškova postupka te su ostvareni uvjeti da se, temeljem odredbe čl.293. st.1. SZ-a, stečajni postupak obustavi i zaključi.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 xml:space="preserve">Sukladno čl.89. st.1. toč.9. i čl.293. st.4. SZ riješeno je kao u </w:t>
      </w:r>
      <w:proofErr w:type="spellStart"/>
      <w:r w:rsidRPr="00462812">
        <w:rPr>
          <w:rFonts w:cs="Times New Roman" w:eastAsia="Times New Roman"/>
          <w:szCs w:val="20"/>
          <w:lang w:eastAsia="hr-HR"/>
        </w:rPr>
        <w:t>toč.II</w:t>
      </w:r>
      <w:proofErr w:type="spellEnd"/>
      <w:r w:rsidRPr="00462812">
        <w:rPr>
          <w:rFonts w:cs="Times New Roman" w:eastAsia="Times New Roman"/>
          <w:szCs w:val="20"/>
          <w:lang w:eastAsia="hr-HR"/>
        </w:rPr>
        <w:t xml:space="preserve">. izreke. 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>Ako se nakon obustave postupka pronađu predmeti stečajne mase, sud će na prijedlog stečajnog upravitelja, vjerovnika ili po službenoj dužnosti odrediti provođenje naknadne diobe (čl.302. SZ).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462812">
        <w:rPr>
          <w:rFonts w:cs="Times New Roman" w:eastAsia="Times New Roman"/>
          <w:szCs w:val="20"/>
          <w:lang w:eastAsia="hr-HR"/>
        </w:rPr>
        <w:t>Toč</w:t>
      </w:r>
      <w:proofErr w:type="spellEnd"/>
      <w:r w:rsidRPr="00462812">
        <w:rPr>
          <w:rFonts w:cs="Times New Roman" w:eastAsia="Times New Roman"/>
          <w:szCs w:val="20"/>
          <w:lang w:eastAsia="hr-HR"/>
        </w:rPr>
        <w:t>. III. i IV. izreke temelje se na odredbi čl.286. st.2. i 3. SZ.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>U Bjelovaru 10. listopada 2017.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>STEČAJNI SUDAC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>MARIJA PETRINA KUBICA v.r.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462812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462812" w:rsidP="00462812" w:rsidR="00462812" w:rsidRPr="0046281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462812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462812" w:rsidP="00462812" w:rsidR="00462812" w:rsidRPr="0046281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462812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 xml:space="preserve">       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62812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62812" w:rsidP="00462812" w:rsidR="00462812" w:rsidRPr="004628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812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01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St-289/2016-81</izvorni_sadrzaj>
    <derivirana_varijabla naziv="DomainObject.Oznaka_1">St-289/2016-81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TRGOVINA društvo s ograničenom odgovornošću za proizvodnju, trgovinu i usluge, Bjelovar</izvorni_sadrzaj>
    <derivirana_varijabla naziv="DomainObject.Predmet.ProtustrankaFormated_1">  AQUA TRGOVINA društvo s ograničenom odgovornošću za proizvodnju, trgovinu i usluge, Bjelovar</derivirana_varijabla>
  </DomainObject.Predmet.ProtustrankaFormated>
  <DomainObject.Predmet.ProtustrankaFormatedOIB>
    <izvorni_sadrzaj>  AQUA TRGOVINA društvo s ograničenom odgovornošću za proizvodnju, trgovinu i usluge, Bjelovar, OIB 36865973900</izvorni_sadrzaj>
    <derivirana_varijabla naziv="DomainObject.Predmet.ProtustrankaFormatedOIB_1">  AQUA TRGOVINA društvo s ograničenom odgovornošću za proizvodnju, trgovinu i usluge, Bjelovar, OIB 36865973900</derivirana_varijabla>
  </DomainObject.Predmet.ProtustrankaFormatedOIB>
  <DomainObject.Predmet.ProtustrankaFormatedWithAdress>
    <izvorni_sadrzaj> AQUA TRGOVINA društvo s ograničenom odgovornošću za proizvodnju, trgovinu i usluge, Bjelovar, Slavonska cesta 15, 43000 Bjelovar</izvorni_sadrzaj>
    <derivirana_varijabla naziv="DomainObject.Predmet.ProtustrankaFormatedWithAdress_1"> AQUA TRGOVINA društvo s ograničenom odgovornošću za proizvodnju, trgovinu i usluge, Bjelovar, Slavonska cesta 15, 43000 Bjelovar</derivirana_varijabla>
  </DomainObject.Predmet.ProtustrankaFormatedWithAdress>
  <DomainObject.Predmet.ProtustrankaFormatedWithAdressOIB>
    <izvorni_sadrzaj> AQUA TRGOVINA društvo s ograničenom odgovornošću za proizvodnju, trgovinu i usluge, Bjelovar, OIB 36865973900, Slavonska cesta 15, 43000 Bjelovar</izvorni_sadrzaj>
    <derivirana_varijabla naziv="DomainObject.Predmet.ProtustrankaFormatedWithAdressOIB_1"> AQUA TRGOVINA društvo s ograničenom odgovornošću za proizvodnju, trgovinu i usluge, Bjelovar, OIB 36865973900, Slavonska cesta 15, 43000 Bjelovar</derivirana_varijabla>
  </DomainObject.Predmet.ProtustrankaFormatedWithAdressOIB>
  <DomainObject.Predmet.ProtustrankaWithAdress>
    <izvorni_sadrzaj>AQUA TRGOVINA društvo s ograničenom odgovornošću za proizvodnju, trgovinu i usluge, Bjelovar Slavonska cesta 15, 43000 Bjelovar</izvorni_sadrzaj>
    <derivirana_varijabla naziv="DomainObject.Predmet.ProtustrankaWithAdress_1">AQUA TRGOVINA društvo s ograničenom odgovornošću za proizvodnju, trgovinu i usluge, Bjelovar Slavonska cesta 15, 43000 Bjelovar</derivirana_varijabla>
  </DomainObject.Predmet.ProtustrankaWithAdress>
  <DomainObject.Predmet.ProtustrankaWithAdressOIB>
    <izvorni_sadrzaj>AQUA TRGOVINA društvo s ograničenom odgovornošću za proizvodnju, trgovinu i usluge, Bjelovar, OIB 36865973900, Slavonska cesta 15, 43000 Bjelovar</izvorni_sadrzaj>
    <derivirana_varijabla naziv="DomainObject.Predmet.ProtustrankaWithAdressOIB_1">AQUA TRGOVINA društvo s ograničenom odgovornošću za proizvodnju, trgovinu i usluge, Bjelovar, OIB 36865973900, Slavonska cesta 15, 43000 Bjelovar</derivirana_varijabla>
  </DomainObject.Predmet.ProtustrankaWithAdressOIB>
  <DomainObject.Predmet.ProtustrankaNazivFormated>
    <izvorni_sadrzaj>AQUA TRGOVINA društvo s ograničenom odgovornošću za proizvodnju, trgovinu i usluge, Bjelovar</izvorni_sadrzaj>
    <derivirana_varijabla naziv="DomainObject.Predmet.ProtustrankaNazivFormated_1">AQUA TRGOVINA društvo s ograničenom odgovornošću za proizvodnju, trgovinu i usluge, Bjelovar</derivirana_varijabla>
  </DomainObject.Predmet.ProtustrankaNazivFormated>
  <DomainObject.Predmet.ProtustrankaNazivFormatedOIB>
    <izvorni_sadrzaj>AQUA TRGOVINA društvo s ograničenom odgovornošću za proizvodnju, trgovinu i usluge, Bjelovar, OIB 36865973900</izvorni_sadrzaj>
    <derivirana_varijabla naziv="DomainObject.Predmet.ProtustrankaNazivFormatedOIB_1">AQUA TRGOVINA društvo s ograničenom odgovornošću za proizvodnju, trgovinu i usluge, Bjelovar, OIB 36865973900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Vaba d.d. banka Varaždin</izvorni_sadrzaj>
    <derivirana_varijabla naziv="DomainObject.Predmet.StrankaFormated_1">  RH, Ministarstvo financija, Porezna uprava, Područni ured Sjeverna Hrvatska; Vaba d.d. banka Varaždin</derivirana_varijabla>
  </DomainObject.Predmet.StrankaFormated>
  <DomainObject.Predmet.StrankaFormatedOIB>
    <izvorni_sadrzaj>  RH, Ministarstvo financija, Porezna uprava, Područni ured Sjeverna Hrvatska, OIB 52634238587; Vaba d.d. banka Varaždin, OIB 38182927268</izvorni_sadrzaj>
    <derivirana_varijabla naziv="DomainObject.Predmet.StrankaFormatedOIB_1">  RH, Ministarstvo financija, Porezna uprava, Područni ured Sjeverna Hrvatska, OIB 52634238587; Vaba d.d. banka Varaždin, OIB 38182927268</derivirana_varijabla>
  </DomainObject.Predmet.StrankaFormatedOIB>
  <DomainObject.Predmet.StrankaFormatedWithAdress>
    <izvorni_sadrzaj> RH, Ministarstvo financija, Porezna uprava, Područni ured Sjeverna Hrvatska; Vaba d.d. banka Varaždin, Aleja Kralja Zvonimira 1, 42000 Varaždin</izvorni_sadrzaj>
    <derivirana_varijabla naziv="DomainObject.Predmet.StrankaFormatedWithAdress_1"> RH, Ministarstvo financija, Porezna uprava, Područni ured Sjeverna Hrvatska; Vaba d.d. banka Varaždin, Aleja Kralja Zvonimira 1, 42000 Varaždin</derivirana_varijabla>
  </DomainObject.Predmet.StrankaFormatedWithAdress>
  <DomainObject.Predmet.StrankaFormatedWithAdressOIB>
    <izvorni_sadrzaj> RH, Ministarstvo financija, Porezna uprava, Područni ured Sjeverna Hrvatska, OIB 52634238587; Vaba d.d. banka Varaždin, OIB 38182927268, Aleja Kralja Zvonimira 1, 42000 Varaždin</izvorni_sadrzaj>
    <derivirana_varijabla naziv="DomainObject.Predmet.StrankaFormatedWithAdressOIB_1"> RH, Ministarstvo financija, Porezna uprava, Područni ured Sjeverna Hrvatska, OIB 52634238587; Vaba d.d. banka Varaždin, OIB 38182927268, Aleja Kralja Zvonimira 1, 42000 Varaždin</derivirana_varijabla>
  </DomainObject.Predmet.StrankaFormatedWithAdressOIB>
  <DomainObject.Predmet.StrankaWithAdress>
    <izvorni_sadrzaj>RH, Ministarstvo financija, Porezna uprava, Područni ured Sjeverna Hrvatska ,Vaba d.d. banka Varaždin Aleja Kralja Zvonimira 1,42000 Varaždin</izvorni_sadrzaj>
    <derivirana_varijabla naziv="DomainObject.Predmet.StrankaWithAdress_1">RH, Ministarstvo financija, Porezna uprava, Područni ured Sjeverna Hrvatska ,Vaba d.d. banka Varaždin Aleja Kralja Zvonimira 1,42000 Varaždin</derivirana_varijabla>
  </DomainObject.Predmet.StrankaWithAdress>
  <DomainObject.Predmet.StrankaWithAdressOIB>
    <izvorni_sadrzaj>RH, Ministarstvo financija, Porezna uprava, Područni ured Sjeverna Hrvatska, OIB 52634238587,Vaba d.d. banka Varaždin, OIB 38182927268, Aleja Kralja Zvonimira 1,42000 Varaždin</izvorni_sadrzaj>
    <derivirana_varijabla naziv="DomainObject.Predmet.StrankaWithAdressOIB_1">RH, Ministarstvo financija, Porezna uprava, Područni ured Sjeverna Hrvatska, OIB 52634238587,Vaba d.d. banka Varaždin, OIB 38182927268, Aleja Kralja Zvonimira 1,42000 Varaždin</derivirana_varijabla>
  </DomainObject.Predmet.StrankaWithAdressOIB>
  <DomainObject.Predmet.StrankaNazivFormated>
    <izvorni_sadrzaj>RH, Ministarstvo financija, Porezna uprava, Područni ured Sjeverna Hrvatska,Vaba d.d. banka Varaždin</izvorni_sadrzaj>
    <derivirana_varijabla naziv="DomainObject.Predmet.StrankaNazivFormated_1">RH, Ministarstvo financija, Porezna uprava, Područni ured Sjeverna Hrvatska,Vaba d.d. banka Varaždin</derivirana_varijabla>
  </DomainObject.Predmet.StrankaNazivFormated>
  <DomainObject.Predmet.StrankaNazivFormatedOIB>
    <izvorni_sadrzaj>RH, Ministarstvo financija, Porezna uprava, Područni ured Sjeverna Hrvatska, OIB 52634238587,Vaba d.d. banka Varaždin, OIB 38182927268</izvorni_sadrzaj>
    <derivirana_varijabla naziv="DomainObject.Predmet.StrankaNazivFormatedOIB_1">RH, Ministarstvo financija, Porezna uprava, Područni ured Sjeverna Hrvatska, OIB 52634238587,Vaba d.d. banka Varaždin, OIB 38182927268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Vaba d.d. banka Varaždin</item>
    </izvorni_sadrzaj>
    <derivirana_varijabla naziv="DomainObject.Predmet.StrankaListFormated_1">
      <item>RH, Ministarstvo financija, Porezna uprava, Područni ured Sjeverna Hrvatska</item>
      <item>Vaba d.d. banka Varaždin</item>
    </derivirana_varijabla>
  </DomainObject.Predmet.StrankaListFormated>
  <DomainObject.Predmet.StrankaList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FormatedOIB_1">
      <item>RH, Ministarstvo financija, Porezna uprava, Područni ured Sjeverna Hrvatska, OIB 52634238587</item>
      <item>Vaba d.d. banka Varaždin, OIB 38182927268</item>
    </derivirana_varijabla>
  </DomainObject.Predmet.StrankaListFormatedOIB>
  <DomainObject.Predmet.StrankaListFormatedWithAdress>
    <izvorni_sadrzaj>
      <item>RH, Ministarstvo financija, Porezna uprava, Područni ured Sjeverna Hrvatska</item>
      <item>Vaba d.d. banka Varaždin, Aleja Kralja Zvonimira 1, 42000 Varaždin</item>
    </izvorni_sadrzaj>
    <derivirana_varijabla naziv="DomainObject.Predmet.StrankaListFormatedWithAdress_1">
      <item>RH, Ministarstvo financija, Porezna uprava, Područni ured Sjeverna Hrvatska</item>
      <item>Vaba d.d. banka Varaždin, Aleja Kralja Zvonimira 1, 42000 Varaždin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  <item>Vaba d.d. banka Varaždin, OIB 38182927268, Aleja Kralja Zvonimira 1, 42000 Varaždin</item>
    </izvorni_sadrzaj>
    <derivirana_varijabla naziv="DomainObject.Predmet.StrankaListFormatedWithAdressOIB_1">
      <item>RH, Ministarstvo financija, Porezna uprava, Područni ured Sjeverna Hrvatska, OIB 52634238587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RH, Ministarstvo financija, Porezna uprava, Područni ured Sjeverna Hrvatska</item>
      <item>Vaba d.d. banka Varaždin</item>
    </izvorni_sadrzaj>
    <derivirana_varijabla naziv="DomainObject.Predmet.StrankaListNazivFormated_1">
      <item>RH, Ministarstvo financija, Porezna uprava, Područni ured Sjeverna Hrvatska</item>
      <item>Vaba d.d. banka Varaždin</item>
    </derivirana_varijabla>
  </DomainObject.Predmet.StrankaListNazivFormated>
  <DomainObject.Predmet.StrankaListNaziv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NazivFormatedOIB_1">
      <item>RH, Ministarstvo financija, Porezna uprava, Područni ured Sjeverna Hrvatska, OIB 52634238587</item>
      <item>Vaba d.d. banka Varaždin, OIB 38182927268</item>
    </derivirana_varijabla>
  </DomainObject.Predmet.StrankaListNazivFormatedOIB>
  <DomainObject.Predmet.ProtuStrankaListFormated>
    <izvorni_sadrzaj>
      <item>AQUA TRGOVINA društvo s ograničenom odgovornošću za proizvodnju, trgovinu i usluge, Bjelovar</item>
    </izvorni_sadrzaj>
    <derivirana_varijabla naziv="DomainObject.Predmet.ProtuStrankaListFormated_1">
      <item>AQUA TRGOVINA društvo s ograničenom odgovornošću za proizvodnju, trgovinu i usluge, Bjelovar</item>
    </derivirana_varijabla>
  </DomainObject.Predmet.ProtuStrankaListFormated>
  <DomainObject.Predmet.ProtuStrankaListFormatedOIB>
    <izvorni_sadrzaj>
      <item>AQUA TRGOVINA društvo s ograničenom odgovornošću za proizvodnju, trgovinu i usluge, Bjelovar, OIB 36865973900</item>
    </izvorni_sadrzaj>
    <derivirana_varijabla naziv="DomainObject.Predmet.ProtuStrankaListFormatedOIB_1">
      <item>AQUA TRGOVINA društvo s ograničenom odgovornošću za proizvodnju, trgovinu i usluge, Bjelovar, OIB 36865973900</item>
    </derivirana_varijabla>
  </DomainObject.Predmet.ProtuStrankaListFormatedOIB>
  <DomainObject.Predmet.ProtuStrankaListFormatedWithAdress>
    <izvorni_sadrzaj>
      <item>AQUA TRGOVINA društvo s ograničenom odgovornošću za proizvodnju, trgovinu i usluge, Bjelovar, Slavonska cesta 15, 43000 Bjelovar</item>
    </izvorni_sadrzaj>
    <derivirana_varijabla naziv="DomainObject.Predmet.ProtuStrankaListFormatedWithAdress_1">
      <item>AQUA TRGOVINA društvo s ograničenom odgovornošću za proizvodnju, trgovinu i usluge, Bjelovar, Slavonska cesta 15, 43000 Bjelovar</item>
    </derivirana_varijabla>
  </DomainObject.Predmet.ProtuStrankaListFormatedWithAdress>
  <DomainObject.Predmet.ProtuStrankaListFormatedWithAdressOIB>
    <izvorni_sadrzaj>
      <item>AQUA TRGOVINA društvo s ograničenom odgovornošću za proizvodnju, trgovinu i usluge, Bjelovar, OIB 36865973900, Slavonska cesta 15, 43000 Bjelovar</item>
    </izvorni_sadrzaj>
    <derivirana_varijabla naziv="DomainObject.Predmet.ProtuStrankaListFormatedWithAdressOIB_1">
      <item>AQUA TRGOVINA društvo s ograničenom odgovornošću za proizvodnju, trgovinu i usluge, Bjelovar, OIB 36865973900, Slavonska cesta 15, 43000 Bjelovar</item>
    </derivirana_varijabla>
  </DomainObject.Predmet.ProtuStrankaListFormatedWithAdressOIB>
  <DomainObject.Predmet.ProtuStrankaListNazivFormated>
    <izvorni_sadrzaj>
      <item>AQUA TRGOVINA društvo s ograničenom odgovornošću za proizvodnju, trgovinu i usluge, Bjelovar</item>
    </izvorni_sadrzaj>
    <derivirana_varijabla naziv="DomainObject.Predmet.ProtuStrankaListNazivFormated_1">
      <item>AQUA TRGOVINA društvo s ograničenom odgovornošću za proizvodnju, trgovinu i usluge, Bjelovar</item>
    </derivirana_varijabla>
  </DomainObject.Predmet.ProtuStrankaListNazivFormated>
  <DomainObject.Predmet.ProtuStrankaListNazivFormatedOIB>
    <izvorni_sadrzaj>
      <item>AQUA TRGOVINA društvo s ograničenom odgovornošću za proizvodnju, trgovinu i usluge, Bjelovar, OIB 36865973900</item>
    </izvorni_sadrzaj>
    <derivirana_varijabla naziv="DomainObject.Predmet.ProtuStrankaListNazivFormatedOIB_1">
      <item>AQUA TRGOVINA društvo s ograničenom odgovornošću za proizvodnju, trgovinu i usluge, Bjelovar, OIB 36865973900</item>
    </derivirana_varijabla>
  </DomainObject.Predmet.ProtuStrankaListNazivFormatedOIB>
  <DomainObject.Predmet.OstaliList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Formated>
  <DomainObject.Predmet.OstaliListFormatedOIB>
    <izvorni_sadrzaj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FormatedOIB_1"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FormatedOIB>
  <DomainObject.Predmet.OstaliListFormatedWithAdress>
    <izvorni_sadrzaj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izvorni_sadrzaj>
    <derivirana_varijabla naziv="DomainObject.Predmet.OstaliListFormatedWithAdress_1"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derivirana_varijabla>
  </DomainObject.Predmet.OstaliListFormatedWithAdress>
  <DomainObject.Predmet.OstaliListFormatedWithAdressOIB>
    <izvorni_sadrzaj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izvorni_sadrzaj>
    <derivirana_varijabla naziv="DomainObject.Predmet.OstaliListFormatedWithAdressOIB_1"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derivirana_varijabla>
  </DomainObject.Predmet.OstaliListFormatedWithAdressOIB>
  <DomainObject.Predmet.OstaliListNaziv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Naziv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NazivFormated>
  <DomainObject.Predmet.OstaliListNazivFormatedOIB>
    <izvorni_sadrzaj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NazivFormatedOIB_1"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St-289/2016-81</izvorni_sadrzaj>
    <derivirana_varijabla naziv="DomainObject.PoslovniBrojDokumenta_1">St-289/2016-81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AQUA TRGOVINA društvo s ograničenom odgovornošću za proizvodnju, trgovinu i usluge, Bjelovar</izvorni_sadrzaj>
    <derivirana_varijabla naziv="DomainObject.Predmet.ProtustrankaIDrugi_1">AQUA TRGOVINA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 i dr.</izvorni_sadrzaj>
    <derivirana_varijabla naziv="DomainObject.Predmet.StrankaIDrugiAdressOIB_1">RH, Ministarstvo financija, Porezna uprava, Područni ured Sjeverna Hrvatska, OIB 52634238587 i dr.</derivirana_varijabla>
  </DomainObject.Predmet.StrankaIDrugiAdressOIB>
  <DomainObject.Predmet.ProtustrankaIDrugiAdressOIB>
    <izvorni_sadrzaj>AQUA TRGOVINA društvo s ograničenom odgovornošću za proizvodnju, trgovinu i usluge, Bjelovar, OIB 36865973900, Slavonska cesta 15, 43000 Bjelovar</izvorni_sadrzaj>
    <derivirana_varijabla naziv="DomainObject.Predmet.ProtustrankaIDrugiAdressOIB_1">AQUA TRGOVINA društvo s ograničenom odgovornošću za proizvodnju, trgovinu i usluge, Bjelovar, OIB 36865973900,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SudioniciListNaziv_1"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SudioniciListNaziv>
  <DomainObject.Predmet.SudioniciListAdressOIB>
    <izvorni_sadrzaj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izvorni_sadrzaj>
    <derivirana_varijabla naziv="DomainObject.Predmet.SudioniciListAdressOIB_1"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11594E-7F72-4D4B-900F-23123A2C88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5317</properties:Characters>
  <properties:Lines>134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2017-10-10T12:40:00Z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St-289/2016-81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