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5F7BBA" w:rsidR="005F7BBA" w:rsidRPr="005F7BBA">
        <w:trPr>
          <w:trHeight w:val="1435"/>
        </w:trPr>
        <w:tc>
          <w:tcPr>
            <w:tcW w:type="dxa" w:w="2531"/>
          </w:tcPr>
          <w:p w:rsidRDefault="005F7BBA" w:rsidP="00EB6E84" w:rsidR="005F7BBA" w:rsidRPr="005F7BBA">
            <w:pPr>
              <w:jc w:val="center"/>
              <w:rPr>
                <w:sz w:val="24"/>
              </w:rPr>
            </w:pPr>
            <w:bookmarkStart w:name="_GoBack" w:id="0"/>
            <w:bookmarkEnd w:id="0"/>
            <w:r w:rsidRPr="005F7BBA">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5F7BBA" w:rsidP="00EB6E84" w:rsidR="005F7BBA" w:rsidRPr="005F7BBA">
            <w:pPr>
              <w:jc w:val="center"/>
              <w:rPr>
                <w:sz w:val="24"/>
              </w:rPr>
            </w:pPr>
            <w:r w:rsidRPr="005F7BBA">
              <w:rPr>
                <w:sz w:val="24"/>
              </w:rPr>
              <w:t>Republika Hrvatska</w:t>
            </w:r>
          </w:p>
          <w:p w:rsidRDefault="005F7BBA" w:rsidP="00EB6E84" w:rsidR="005F7BBA" w:rsidRPr="005F7BBA">
            <w:pPr>
              <w:jc w:val="center"/>
              <w:rPr>
                <w:sz w:val="24"/>
              </w:rPr>
            </w:pPr>
            <w:r w:rsidRPr="005F7BBA">
              <w:rPr>
                <w:sz w:val="24"/>
              </w:rPr>
              <w:t>Trgovački sud u Splitu</w:t>
            </w:r>
          </w:p>
          <w:p w:rsidRDefault="005F7BBA" w:rsidP="00EB6E84" w:rsidR="005F7BBA" w:rsidRPr="005F7BBA">
            <w:pPr>
              <w:jc w:val="center"/>
              <w:rPr>
                <w:sz w:val="24"/>
              </w:rPr>
            </w:pPr>
            <w:r w:rsidRPr="005F7BBA">
              <w:rPr>
                <w:sz w:val="24"/>
              </w:rPr>
              <w:t>Split, Sukoišanska 6</w:t>
            </w:r>
          </w:p>
        </w:tc>
      </w:tr>
    </w:tbl>
    <w:p w14:textId="f3bbd91" w14:paraId="f3bbd91" w:rsidRDefault="005F7BBA" w:rsidP="005F7BBA" w:rsidR="005F7BBA">
      <w:pPr>
        <w:jc w:val="right"/>
        <w15:collapsed w:val="false"/>
      </w:pPr>
      <w:r>
        <w:t>Poslovni broj: 4. St-</w:t>
      </w:r>
      <w:r w:rsidR="00DB3ACD">
        <w:t>1111</w:t>
      </w:r>
      <w:r>
        <w:t>/</w:t>
      </w:r>
      <w:r w:rsidR="001C1FB9">
        <w:t>2016</w:t>
      </w:r>
      <w:r w:rsidR="00CE0526">
        <w:t>-</w:t>
      </w:r>
      <w:r w:rsidR="00DB3ACD">
        <w:t>17</w:t>
      </w:r>
    </w:p>
    <w:p w:rsidRDefault="005F7BBA" w:rsidP="005F7BBA" w:rsidR="005F7BBA" w:rsidRPr="00152CB8"/>
    <w:p w:rsidRDefault="00520E5B" w:rsidP="00520E5B" w:rsidR="00520E5B" w:rsidRPr="00152CB8">
      <w:pPr>
        <w:jc w:val="center"/>
      </w:pPr>
      <w:r w:rsidRPr="00152CB8">
        <w:t>R E P U B L I K A   H R V A T S K A</w:t>
      </w:r>
    </w:p>
    <w:p w:rsidRDefault="00520E5B" w:rsidP="00520E5B" w:rsidR="00520E5B">
      <w:pPr>
        <w:jc w:val="center"/>
      </w:pPr>
    </w:p>
    <w:p w:rsidRDefault="00520E5B" w:rsidP="00520E5B" w:rsidR="00520E5B" w:rsidRPr="00152CB8">
      <w:pPr>
        <w:jc w:val="center"/>
      </w:pPr>
      <w:r w:rsidRPr="00152CB8">
        <w:t>R J E Š E N J E</w:t>
      </w:r>
    </w:p>
    <w:p w:rsidRDefault="00520E5B" w:rsidP="00520E5B" w:rsidR="00520E5B">
      <w:pPr>
        <w:jc w:val="both"/>
        <w:rPr>
          <w:b/>
        </w:rPr>
      </w:pPr>
    </w:p>
    <w:p w:rsidRDefault="00520E5B" w:rsidP="00DB3ACD" w:rsidR="00044F41" w:rsidRPr="00520E5B">
      <w:pPr>
        <w:ind w:firstLine="708"/>
        <w:jc w:val="both"/>
      </w:pPr>
      <w:r>
        <w:t xml:space="preserve">Trgovački sud u Splitu, po stečajnom sucu tog suda Katarini Mikulić kao sucu pojedincu, odlučujući o prijedlogu predlagatelja FINANCIJSKE AGENCIJE, Regionalni centar Split, Podružnica Split, Mažuranićevo šetalište 24 b, OIB: </w:t>
      </w:r>
      <w:r w:rsidRPr="00152CB8">
        <w:t>85821130368</w:t>
      </w:r>
      <w:r>
        <w:t xml:space="preserve"> za otvaranje stečajnog postupka nad dužnikom </w:t>
      </w:r>
      <w:r w:rsidR="00DB3ACD">
        <w:t>BURAZIN d.o.o., Velebitska 5, Split, OIB: 81401044478</w:t>
      </w:r>
      <w:r>
        <w:t xml:space="preserve">, </w:t>
      </w:r>
      <w:r w:rsidR="0068692E">
        <w:t>21</w:t>
      </w:r>
      <w:r w:rsidR="001C1FB9">
        <w:t>. ožujka</w:t>
      </w:r>
      <w:r w:rsidR="00CE0526">
        <w:t xml:space="preserve"> 2018.</w:t>
      </w:r>
    </w:p>
    <w:p w:rsidRDefault="00044F41" w:rsidP="00520E5B" w:rsidR="00044F41">
      <w:pPr>
        <w:jc w:val="center"/>
      </w:pPr>
      <w:r w:rsidRPr="00520E5B">
        <w:t>r i j e š i o    j e</w:t>
      </w:r>
    </w:p>
    <w:p w:rsidRDefault="00044F41" w:rsidP="00044F41" w:rsidR="00044F41">
      <w:pPr>
        <w:jc w:val="both"/>
        <w:rPr>
          <w:b/>
        </w:rPr>
      </w:pPr>
    </w:p>
    <w:p w:rsidRDefault="00044F41" w:rsidP="00044F41" w:rsidR="00044F41" w:rsidRPr="00520E5B">
      <w:pPr>
        <w:jc w:val="both"/>
      </w:pPr>
      <w:r w:rsidRPr="00520E5B">
        <w:t xml:space="preserve">1. </w:t>
      </w:r>
      <w:r w:rsidRPr="00520E5B">
        <w:tab/>
        <w:t xml:space="preserve">Pozivaju se osobe koje imaju pravni interes da se provede stečajni postupak nad dužnikom </w:t>
      </w:r>
      <w:r w:rsidR="00DB3ACD">
        <w:t>BURAZIN d.o.o., Velebitska 5, Split, OIB: 81401044478</w:t>
      </w:r>
      <w:r w:rsidRPr="00520E5B">
        <w:t xml:space="preserve">, da u roku od 15 dana solidarno uplate na sudski depozit ovog suda br. HR1623900011300000664, otvoren kod Hrvatske poštanske banke d.d. Zagreb, pozivom na broj </w:t>
      </w:r>
      <w:r w:rsidR="008830E4">
        <w:t>4</w:t>
      </w:r>
      <w:r w:rsidR="001C1FB9">
        <w:t>1</w:t>
      </w:r>
      <w:r w:rsidR="00DB3ACD">
        <w:t>111</w:t>
      </w:r>
      <w:r w:rsidR="001C1FB9">
        <w:t>16</w:t>
      </w:r>
      <w:r w:rsidRPr="00520E5B">
        <w:t xml:space="preserve">, model 02,  iznos od 20.000,00 kuna na ime predujma za pokriće troškova kako prethodnog tako i otvorenog stečajnog postupka, te da u istom roku potvrdu o uplati dostavi u sudski spis. </w:t>
      </w:r>
    </w:p>
    <w:p w:rsidRDefault="00044F41" w:rsidP="00044F41" w:rsidR="00044F41" w:rsidRPr="00520E5B">
      <w:pPr>
        <w:jc w:val="both"/>
      </w:pPr>
    </w:p>
    <w:p w:rsidRDefault="00044F41" w:rsidP="00044F41" w:rsidR="00044F41" w:rsidRPr="00520E5B">
      <w:pPr>
        <w:jc w:val="both"/>
      </w:pPr>
      <w:r w:rsidRPr="00520E5B">
        <w:t xml:space="preserve">2. </w:t>
      </w:r>
      <w:r w:rsidRPr="00520E5B">
        <w:tab/>
        <w:t>Rješenje će se objavit</w:t>
      </w:r>
      <w:r w:rsidR="00F57DF9">
        <w:t>i</w:t>
      </w:r>
      <w:r w:rsidRPr="00520E5B">
        <w:t xml:space="preserve"> na e-oglasnoj ploči suda. </w:t>
      </w:r>
    </w:p>
    <w:p w:rsidRDefault="00044F41" w:rsidP="00044F41" w:rsidR="00044F41" w:rsidRPr="00520E5B">
      <w:pPr>
        <w:jc w:val="both"/>
      </w:pPr>
    </w:p>
    <w:p w:rsidRDefault="00044F41" w:rsidP="00044F41" w:rsidR="00044F41" w:rsidRPr="00520E5B">
      <w:pPr>
        <w:jc w:val="both"/>
      </w:pPr>
      <w:r w:rsidRPr="00520E5B">
        <w:t xml:space="preserve">3. </w:t>
      </w:r>
      <w:r w:rsidRPr="00520E5B">
        <w:tab/>
        <w:t xml:space="preserve">Ukoliko vjerovnici dužnika ne postupe u skladu s točkom 1. ovog rješenja, stečajni sudac će donijeti odluku o otvaranju  i zaključenju stečajnog postupka. </w:t>
      </w:r>
    </w:p>
    <w:p w:rsidRDefault="00044F41" w:rsidP="00044F41" w:rsidR="00044F41" w:rsidRPr="00520E5B">
      <w:pPr>
        <w:jc w:val="both"/>
      </w:pPr>
    </w:p>
    <w:p w:rsidRDefault="00044F41" w:rsidP="00044F41" w:rsidR="00044F41" w:rsidRPr="00520E5B">
      <w:pPr>
        <w:jc w:val="both"/>
      </w:pPr>
      <w:r w:rsidRPr="00520E5B">
        <w:t xml:space="preserve">4. </w:t>
      </w:r>
      <w:r w:rsidRPr="00520E5B">
        <w:tab/>
        <w:t xml:space="preserve">U tom se slučaju stečajni postupak neće provesti i na odgovarajući će se način primijeniti odredbe čl.286 – čl. 292. Stečajnog zakona. </w:t>
      </w:r>
    </w:p>
    <w:p w:rsidRDefault="00044F41" w:rsidP="00044F41" w:rsidR="00044F41" w:rsidRPr="00520E5B">
      <w:pPr>
        <w:jc w:val="both"/>
      </w:pPr>
    </w:p>
    <w:p w:rsidRDefault="00044F41" w:rsidP="00044F41" w:rsidR="00044F41">
      <w:pPr>
        <w:jc w:val="both"/>
      </w:pPr>
      <w:r w:rsidRPr="00520E5B">
        <w:t xml:space="preserve">5. </w:t>
      </w:r>
      <w:r w:rsidRPr="00520E5B">
        <w:tab/>
        <w:t>Ukoliko se stečajni postupak zaključi u skladu s odredbom čl.132.st.1. Stečajnog zakona a dužnik nema sredstava za pokriće  najnužnijih troškova, sredstva će se isplatiti iz Fonda</w:t>
      </w:r>
      <w:r>
        <w:t xml:space="preserve"> za namirenje troškova stečajnog postupka.</w:t>
      </w:r>
    </w:p>
    <w:p w:rsidRDefault="00044F41" w:rsidP="00044F41" w:rsidR="00044F41">
      <w:pPr>
        <w:jc w:val="both"/>
      </w:pPr>
    </w:p>
    <w:p w:rsidRDefault="00520E5B" w:rsidP="00520E5B" w:rsidR="00044F41" w:rsidRPr="00520E5B">
      <w:pPr>
        <w:jc w:val="center"/>
      </w:pPr>
      <w:r w:rsidRPr="00520E5B">
        <w:t>Obrazloženje</w:t>
      </w:r>
    </w:p>
    <w:p w:rsidRDefault="00520E5B" w:rsidP="00520E5B" w:rsidR="00520E5B">
      <w:pPr>
        <w:jc w:val="center"/>
        <w:rPr>
          <w:b/>
        </w:rPr>
      </w:pPr>
    </w:p>
    <w:p w:rsidRDefault="00DB3ACD" w:rsidP="00DB3ACD" w:rsidR="00DB3ACD">
      <w:pPr>
        <w:ind w:firstLine="708"/>
        <w:jc w:val="both"/>
      </w:pPr>
      <w:r>
        <w:t>Predlagatelj Financijska agencija, Regionalni centar Split, Podružnica Split je prijedlogom zaprimljenim na Trgovačkom sudu u Splitu, dana 18. travnja 2016. predložio otvaranje stečajnog postupka nad dužnikom BURAZIN d.o.o., Velebitska 5, Split, OIB: 81401044478.</w:t>
      </w:r>
    </w:p>
    <w:p w:rsidRDefault="00DB3ACD" w:rsidP="00DB3ACD" w:rsidR="00DB3ACD">
      <w:pPr>
        <w:ind w:left="708"/>
        <w:jc w:val="both"/>
      </w:pPr>
    </w:p>
    <w:p w:rsidRDefault="00DB3ACD" w:rsidP="00DB3ACD" w:rsidR="00DB3ACD">
      <w:pPr>
        <w:ind w:firstLine="708"/>
        <w:jc w:val="both"/>
      </w:pPr>
      <w:r>
        <w:t xml:space="preserve">U prijedlogu se u bitnome navodi da dužnik na dan 1. rujna 2015. u Očevidniku redoslijeda osnova za plaćanje ima evidentirane neizvršene osnove za plaćanje u neprekinutom razdoblju od 1451 dana, u ukupnom iznosu od 1.516.491,57 kuna, te da prema podacima HZMO ima jednog zaposlenog, kao i da predlagatelj ne raspolaže drugim podacima o imovini dužnika. </w:t>
      </w:r>
    </w:p>
    <w:p w:rsidRDefault="00F901B0" w:rsidP="00044F41" w:rsidR="00F901B0">
      <w:pPr>
        <w:ind w:firstLine="708"/>
        <w:jc w:val="both"/>
      </w:pPr>
    </w:p>
    <w:p w:rsidRDefault="00044F41" w:rsidP="00044F41" w:rsidR="00044F41">
      <w:pPr>
        <w:ind w:firstLine="708"/>
        <w:jc w:val="both"/>
      </w:pPr>
      <w:r>
        <w:t xml:space="preserve">Kako je predlagatelj učinio vjerojatnim postojanje stečajnog razloga, to je rješenjem ovog suda gornji poslovni broj od </w:t>
      </w:r>
      <w:r w:rsidR="00DB3ACD">
        <w:t>30. prosinca 2016</w:t>
      </w:r>
      <w:r w:rsidR="005F7BBA">
        <w:t>.</w:t>
      </w:r>
      <w:r w:rsidR="00B42E80">
        <w:t xml:space="preserve"> </w:t>
      </w:r>
      <w:r>
        <w:t xml:space="preserve">određeno ročište radi rasprave o uvjetima </w:t>
      </w:r>
      <w:r w:rsidR="008B566D">
        <w:t xml:space="preserve">za otvaranje stečajnog postupka za dan </w:t>
      </w:r>
      <w:r w:rsidR="00DB3ACD">
        <w:t>6</w:t>
      </w:r>
      <w:r w:rsidR="0068692E">
        <w:t>. veljače</w:t>
      </w:r>
      <w:r w:rsidR="00EE7377">
        <w:t xml:space="preserve"> 2017</w:t>
      </w:r>
      <w:r w:rsidR="008B566D">
        <w:t xml:space="preserve">. </w:t>
      </w:r>
    </w:p>
    <w:p w:rsidRDefault="009B012D" w:rsidP="00D736E5" w:rsidR="009B012D">
      <w:pPr>
        <w:jc w:val="both"/>
      </w:pPr>
    </w:p>
    <w:p w:rsidRDefault="00DB3ACD" w:rsidP="00DB3ACD" w:rsidR="00DB3ACD">
      <w:pPr>
        <w:ind w:firstLine="708"/>
        <w:jc w:val="both"/>
      </w:pPr>
      <w:r>
        <w:t xml:space="preserve">Dana 17. siječnja 2017. u spis zaprimljena potvrda Općinskog suda u Splitu, zemljišnoknjižnog odjela iz koje je razvidno da dužnik BURAZIN d.o.o., Velebitska 5, Split, OIB: 81401044478 nije upisan kao vlasnik nekretnina na području nadležnosti navedenog zemljišnoknjižnog odjela (list spisa 16). </w:t>
      </w:r>
    </w:p>
    <w:p w:rsidRDefault="00DB3ACD" w:rsidP="00D736E5" w:rsidR="00DB3ACD">
      <w:pPr>
        <w:jc w:val="both"/>
      </w:pPr>
    </w:p>
    <w:p w:rsidRDefault="0068692E" w:rsidP="00DB3ACD" w:rsidR="0068692E">
      <w:pPr>
        <w:ind w:firstLine="708"/>
        <w:jc w:val="both"/>
      </w:pPr>
      <w:r>
        <w:t>Ministarstvo unutarnjih poslova RH,</w:t>
      </w:r>
      <w:r w:rsidRPr="007221AC">
        <w:t xml:space="preserve"> Policijsk</w:t>
      </w:r>
      <w:r>
        <w:t>a</w:t>
      </w:r>
      <w:r w:rsidRPr="007221AC">
        <w:t xml:space="preserve"> uprav</w:t>
      </w:r>
      <w:r>
        <w:t>a</w:t>
      </w:r>
      <w:r w:rsidRPr="007221AC">
        <w:t xml:space="preserve"> Splitsk</w:t>
      </w:r>
      <w:r>
        <w:t>a</w:t>
      </w:r>
      <w:r w:rsidRPr="007221AC">
        <w:t xml:space="preserve"> dalmatinsk</w:t>
      </w:r>
      <w:r>
        <w:t xml:space="preserve">a je u spis </w:t>
      </w:r>
      <w:r w:rsidRPr="007221AC">
        <w:t xml:space="preserve"> </w:t>
      </w:r>
      <w:r>
        <w:t xml:space="preserve">dana 17. siječnja 2017. dostavili </w:t>
      </w:r>
      <w:r w:rsidRPr="007221AC">
        <w:t>uvjerenje iz koje</w:t>
      </w:r>
      <w:r>
        <w:t>g</w:t>
      </w:r>
      <w:r w:rsidRPr="007221AC">
        <w:t xml:space="preserve"> je razvidno da dužnik </w:t>
      </w:r>
      <w:r w:rsidR="00DB3ACD">
        <w:t>BURAZIN d.o.o., Velebitska 5, Split, OIB: 81401044478</w:t>
      </w:r>
      <w:r w:rsidR="00653B6C">
        <w:t xml:space="preserve"> </w:t>
      </w:r>
      <w:r>
        <w:t xml:space="preserve">evidentiran kao vlasnik vozila </w:t>
      </w:r>
      <w:r w:rsidR="00DB3ACD">
        <w:t xml:space="preserve">i to osobnog automobila marke CHANGAN MINI VAN SC 1010 X, godina proizvodnje 1993, broj šasije 9104782, reg.oznaka ST 915 GP, odjavljeno 4. srpnja 2012. te je za isto vozilo evidentirana zabrana otuđenja te osobnog vozila marke RENAULT 4 GTL, godina proizvodnje 1992., broj šasije VF111280006264818, reg. oznake ST 192 JZ, odjavljeno 29. siječnja 2007., za vozilo je evidentirana zabrana otuđenja </w:t>
      </w:r>
      <w:r>
        <w:t xml:space="preserve">(list spisa </w:t>
      </w:r>
      <w:r w:rsidR="00DB3ACD">
        <w:t>18</w:t>
      </w:r>
      <w:r>
        <w:t xml:space="preserve">). </w:t>
      </w:r>
    </w:p>
    <w:p w:rsidRDefault="00E63DF9" w:rsidP="0068692E" w:rsidR="00E63DF9">
      <w:pPr>
        <w:jc w:val="both"/>
      </w:pPr>
    </w:p>
    <w:p w:rsidRDefault="00D736E5" w:rsidP="00D736E5" w:rsidR="00D736E5">
      <w:pPr>
        <w:ind w:firstLine="708"/>
        <w:jc w:val="both"/>
      </w:pPr>
      <w:r>
        <w:t xml:space="preserve">Financijska agencija je dana </w:t>
      </w:r>
      <w:r w:rsidR="00DB3ACD">
        <w:t>3</w:t>
      </w:r>
      <w:r w:rsidR="0068692E">
        <w:t>. veljače</w:t>
      </w:r>
      <w:r w:rsidR="00CE0526">
        <w:t xml:space="preserve"> </w:t>
      </w:r>
      <w:r w:rsidR="0068692E">
        <w:t>2017</w:t>
      </w:r>
      <w:r w:rsidR="00CE0526">
        <w:t>.</w:t>
      </w:r>
      <w:r>
        <w:t xml:space="preserve"> dostavila u spis </w:t>
      </w:r>
      <w:r w:rsidRPr="00271D1E">
        <w:t>dostavila podnesak kojim se očituje na dosadašnji tijek postupka, razloge podnošenja p</w:t>
      </w:r>
      <w:r>
        <w:t xml:space="preserve">rijedloga za otvaranje stečaja te je dostavila </w:t>
      </w:r>
      <w:r w:rsidRPr="00271D1E">
        <w:t>potvrdu o blokadi računa i novčanih sredstava dužnika. Iz ist</w:t>
      </w:r>
      <w:r>
        <w:t>e</w:t>
      </w:r>
      <w:r w:rsidRPr="00271D1E">
        <w:t xml:space="preserve"> je vidljivo da je kod dužnika </w:t>
      </w:r>
      <w:r>
        <w:t xml:space="preserve">na dan </w:t>
      </w:r>
      <w:r w:rsidR="00DB3ACD">
        <w:t>3</w:t>
      </w:r>
      <w:r w:rsidR="0068692E">
        <w:t>. veljače 2017.</w:t>
      </w:r>
      <w:r>
        <w:t xml:space="preserve"> </w:t>
      </w:r>
      <w:r w:rsidRPr="00271D1E">
        <w:t xml:space="preserve">evidentirano </w:t>
      </w:r>
      <w:r w:rsidR="00DB3ACD">
        <w:t>1068</w:t>
      </w:r>
      <w:r w:rsidRPr="00271D1E">
        <w:t xml:space="preserve"> dan</w:t>
      </w:r>
      <w:r>
        <w:t>a</w:t>
      </w:r>
      <w:r w:rsidRPr="00271D1E">
        <w:t xml:space="preserve"> neprekidne blokade</w:t>
      </w:r>
      <w:r>
        <w:t>.</w:t>
      </w:r>
    </w:p>
    <w:p w:rsidRDefault="00DB3ACD" w:rsidP="00D736E5" w:rsidR="00DB3ACD">
      <w:pPr>
        <w:ind w:firstLine="708"/>
        <w:jc w:val="both"/>
      </w:pPr>
    </w:p>
    <w:p w:rsidRDefault="00DB3ACD" w:rsidP="00DB3ACD" w:rsidR="00DB3ACD">
      <w:pPr>
        <w:ind w:firstLine="708"/>
        <w:jc w:val="both"/>
      </w:pPr>
      <w:r>
        <w:t xml:space="preserve">Na ročištu održanom dana 6. veljače 2017. zz dužnika Ante Burazin se izjasnio o prijedlogu za otvaranjem stečajnog postupka nad dužnikom te je naveo da se društvo BURAZIN d.o.o. bavilo hidromehaničkih postrojenjima, pročišćavanje otpadnih i pitkih voda. U to spade projektiranje, proizvodnja i montaža. Njihovi kapitalni objekti su eko Kaštelanski zaljev, uključujući Split, Kaštela i Trogir, te otok Bol, Dubrovnik. Radili su tunel Dujmovača-TTTS, tunel na Čiovu, zatim Uvala Baluni, Poljud. Društvo nema zaposlenih. Što se tiče blokade računa koje je navela FINA ističe da isti nije vjerodostojan te da isti nije točan. Najveći dužnik društva je GP Dubrovnik koji je u stečajnom postupku, te je njihova tražbina utvrđena u tom postupku. Društvo nema imovine. Ima potraživanje od društva GP Dubrovnik u iznosu od cca 2.000.000,00 kn, zatim od društva Konstruktor Inženjering d.d. u iznosu od cca 150.00,00 kn, zatim Kušum d.o.o. od cca 70.000,00 kuna, Brodomerkur od cca 341.000,00 kuna. Od vozila koje je MUP naveo da su u vlasništvu dužnika ističe da su isti rashodovani i prodani. Dodatno je istaknuo da je podnesen zahtjev za pokretanje postupka predstečajne nagodbe ali ista nikad nije pokrenuta.  </w:t>
      </w:r>
    </w:p>
    <w:p w:rsidRDefault="0068692E" w:rsidP="00DB3ACD" w:rsidR="0068692E">
      <w:pPr>
        <w:jc w:val="both"/>
      </w:pPr>
    </w:p>
    <w:p w:rsidRDefault="0068692E" w:rsidP="00DB3ACD" w:rsidR="00DB3ACD">
      <w:pPr>
        <w:ind w:firstLine="708"/>
        <w:jc w:val="both"/>
      </w:pPr>
      <w:r>
        <w:t xml:space="preserve">Zaključkom od 19. siječnja 2018. sud je odredio ročište radi očitovanja </w:t>
      </w:r>
      <w:r w:rsidR="00B15C97" w:rsidRPr="00B15C97">
        <w:t xml:space="preserve"> o prijedlogu za otvaranje stečajnog postupka nad </w:t>
      </w:r>
      <w:r>
        <w:t xml:space="preserve">dužnikom za dan 20. ožujka 2018., a na koje ročište </w:t>
      </w:r>
      <w:r w:rsidR="00DB3ACD">
        <w:t>je pristupio zakonski zastupnik dužnika te istaknuo da je društvu Brodomekur d.d. 2017. ponovno dostavio okončanu situaciju  na iznos od 341.000,00 kuna pred PDV-a. Naveo je da društvo više ne obavlja nikakvu djelatnost. Sva potraživanja koja dužnik ima i koje je naveo na prošlom ročištu, do danas nisu naplaćena. Vjerovnici dužnika su Porezna uprava, Raiffeisenbank. Od imovine društvo nema ništa. Istaknuo je da ne prima plaću niti uplaćuje doprinose od društva zadnjih 4-5 godina.</w:t>
      </w:r>
    </w:p>
    <w:p w:rsidRDefault="00DB3ACD" w:rsidP="00DB3ACD" w:rsidR="00DB3ACD">
      <w:pPr>
        <w:ind w:firstLine="708"/>
        <w:jc w:val="both"/>
      </w:pPr>
    </w:p>
    <w:p w:rsidRDefault="0068692E" w:rsidP="00DB3ACD" w:rsidR="0068692E">
      <w:pPr>
        <w:ind w:firstLine="708"/>
        <w:jc w:val="both"/>
      </w:pPr>
      <w:r>
        <w:t xml:space="preserve">Dana 19. ožujka 2018. u spis je zaprimljena potvrda FINE o blokadi računa i novčanih sredstava ovršenika iz koje je razvidno da je kod dužnika na dan </w:t>
      </w:r>
      <w:r w:rsidR="00DB3ACD">
        <w:t>19</w:t>
      </w:r>
      <w:r>
        <w:t xml:space="preserve">. ožujka 2018. </w:t>
      </w:r>
      <w:r>
        <w:lastRenderedPageBreak/>
        <w:t xml:space="preserve">evidentirano </w:t>
      </w:r>
      <w:r w:rsidR="00DB3ACD">
        <w:t>2380</w:t>
      </w:r>
      <w:r>
        <w:t xml:space="preserve"> dana neprekidne blokade, a nepodmirene obveze</w:t>
      </w:r>
      <w:r w:rsidR="00DB3ACD">
        <w:t xml:space="preserve"> na dan 19. ožujka 2018.</w:t>
      </w:r>
      <w:r w:rsidR="00653B6C">
        <w:t xml:space="preserve"> iznose </w:t>
      </w:r>
      <w:r w:rsidR="00DB3ACD">
        <w:t>2.393.800,99</w:t>
      </w:r>
      <w:r>
        <w:t xml:space="preserve"> kuna. </w:t>
      </w:r>
    </w:p>
    <w:p w:rsidRDefault="00CE0526" w:rsidP="00B15C97" w:rsidR="00CE0526">
      <w:pPr>
        <w:jc w:val="both"/>
      </w:pPr>
    </w:p>
    <w:p w:rsidRDefault="00044F41" w:rsidP="00B15C97" w:rsidR="00044F41">
      <w:pPr>
        <w:ind w:firstLine="708"/>
        <w:jc w:val="both"/>
      </w:pPr>
      <w:r>
        <w:t>Stoga se pozivaju vjerovnici na uplatu iznosa od 20.000,00 kuna na ime predujma za vođenje stečajnog postupka, u skladu s odredbom čl.132. SZ-a. Ovo stoga, što imovina dužnika nije dostatna ni za troškove vođenja prethodnog kao i  stečajnog postupka, te ni za namirenje vjerovnika.</w:t>
      </w:r>
    </w:p>
    <w:p w:rsidRDefault="00B42E80" w:rsidP="00044F41" w:rsidR="00B42E80">
      <w:pPr>
        <w:ind w:firstLine="708"/>
        <w:jc w:val="both"/>
      </w:pPr>
    </w:p>
    <w:p w:rsidRDefault="00044F41" w:rsidP="00044F41" w:rsidR="00044F41">
      <w:pPr>
        <w:ind w:firstLine="708"/>
        <w:jc w:val="both"/>
      </w:pPr>
      <w:r>
        <w:t>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w:t>
      </w:r>
    </w:p>
    <w:p w:rsidRDefault="00BC7EBC" w:rsidP="00044F41" w:rsidR="00BC7EBC">
      <w:pPr>
        <w:ind w:firstLine="708"/>
        <w:jc w:val="both"/>
      </w:pPr>
    </w:p>
    <w:p w:rsidRDefault="00F57DF9" w:rsidP="00F57DF9" w:rsidR="00F57DF9">
      <w:pPr>
        <w:ind w:firstLine="708"/>
        <w:jc w:val="both"/>
      </w:pPr>
      <w:r>
        <w:t xml:space="preserve">Zatraženi iznos od 20.000,00 kuna na ime pokrića troškova kako prethodnog tako i otvorenog stečajnog postupka odnosi se na troškove tijekom postupka, troškove privremenog i stečajnog upravitelja, materijalne troškove koji nastaju otvaranjem stečajnog postupka i to izrade žiga, statističkog broja, otvaranja novog žiro računa, trošak knjigovodstva, troškove sređivanja arhivske građe dužnika, kao i ostale troškove koji se javljaju u gotovo svakom stečajnom postupku. Dakle, iznos od 20.000,00 kuna se sastoji od slijedećih troškova: za izradu žiga oko 250,00 kuna, za otvaranje i zatvaranje bankovnog računa oko 250,00 kuna, trošak knjigovodstva za tri mjeseca oko 4.500,00 kuna, troškove saniranja arhivske građe dužnika oko 4.000,00 kuna, za materijalne troškove i nagradu privremenog/stečajnog upravitelja od oko </w:t>
      </w:r>
      <w:r w:rsidR="001C7734">
        <w:t>11</w:t>
      </w:r>
      <w:r>
        <w:t>.</w:t>
      </w:r>
      <w:r w:rsidR="001C7734">
        <w:t>0</w:t>
      </w:r>
      <w:r w:rsidR="00E6656D">
        <w:t>0</w:t>
      </w:r>
      <w:r w:rsidR="001C7734">
        <w:t>0</w:t>
      </w:r>
      <w:r>
        <w:t>,00 kuna.</w:t>
      </w:r>
    </w:p>
    <w:p w:rsidRDefault="00B42E80" w:rsidP="00044F41" w:rsidR="00B42E80">
      <w:pPr>
        <w:ind w:firstLine="708"/>
        <w:jc w:val="both"/>
      </w:pPr>
    </w:p>
    <w:p w:rsidRDefault="00044F41" w:rsidP="00044F41" w:rsidR="00044F41">
      <w:pPr>
        <w:ind w:firstLine="708"/>
        <w:jc w:val="both"/>
      </w:pPr>
      <w:r>
        <w:t>Slijedom obrazloženog, valjalo je u skladu s naprijed citiranom odredbom čl.132.st.1. SZ-a pozvati vjerovnike da predujme navedeni iznos (točka 1. izreke).</w:t>
      </w:r>
    </w:p>
    <w:p w:rsidRDefault="00B42E80" w:rsidP="00044F41" w:rsidR="00B42E80">
      <w:pPr>
        <w:ind w:firstLine="708"/>
        <w:jc w:val="both"/>
      </w:pPr>
    </w:p>
    <w:p w:rsidRDefault="00044F41" w:rsidP="00044F41" w:rsidR="00044F41">
      <w:pPr>
        <w:ind w:firstLine="708"/>
        <w:jc w:val="both"/>
      </w:pPr>
      <w:r>
        <w:t>Vjerovnici su poučeni na posljedice ne postupanja po ovom rješenju iz točke 3. sukladno odredbi čl.132.st.1. SZ-a.</w:t>
      </w:r>
    </w:p>
    <w:p w:rsidRDefault="00044F41" w:rsidP="00F57DF9" w:rsidR="00044F41">
      <w:pPr>
        <w:jc w:val="both"/>
      </w:pPr>
    </w:p>
    <w:p w:rsidRDefault="00140E54" w:rsidP="00DB3ACD" w:rsidR="00140E54">
      <w:pPr>
        <w:jc w:val="center"/>
      </w:pPr>
      <w:r>
        <w:t xml:space="preserve">U Splitu </w:t>
      </w:r>
      <w:r w:rsidR="0068692E">
        <w:t>21. ožujka</w:t>
      </w:r>
      <w:r>
        <w:t xml:space="preserve"> 2018. </w:t>
      </w:r>
      <w:r>
        <w:tab/>
      </w:r>
    </w:p>
    <w:tbl>
      <w:tblPr>
        <w:tblStyle w:val="Reetkatablice"/>
        <w:tblW w:type="dxa" w:w="4227"/>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227"/>
      </w:tblGrid>
      <w:tr w:rsidTr="00B31F06" w:rsidR="00140E54">
        <w:trPr>
          <w:trHeight w:val="163"/>
        </w:trPr>
        <w:tc>
          <w:tcPr>
            <w:tcW w:type="dxa" w:w="4227"/>
          </w:tcPr>
          <w:p w:rsidRDefault="00140E54" w:rsidP="00EB6E84" w:rsidR="00140E54" w:rsidRPr="00140E54">
            <w:pPr>
              <w:jc w:val="center"/>
              <w:rPr>
                <w:bCs/>
                <w:sz w:val="24"/>
              </w:rPr>
            </w:pPr>
            <w:r w:rsidRPr="00140E54">
              <w:rPr>
                <w:bCs/>
                <w:sz w:val="24"/>
              </w:rPr>
              <w:t>Sudac</w:t>
            </w:r>
          </w:p>
          <w:p w:rsidRDefault="00140E54" w:rsidP="00EB6E84" w:rsidR="00140E54" w:rsidRPr="00140E54">
            <w:pPr>
              <w:jc w:val="center"/>
              <w:rPr>
                <w:bCs/>
                <w:sz w:val="24"/>
              </w:rPr>
            </w:pPr>
          </w:p>
          <w:p w:rsidRDefault="00140E54" w:rsidP="00EB6E84" w:rsidR="00140E54" w:rsidRPr="00140E54">
            <w:pPr>
              <w:jc w:val="center"/>
              <w:rPr>
                <w:bCs/>
                <w:sz w:val="24"/>
              </w:rPr>
            </w:pPr>
          </w:p>
        </w:tc>
      </w:tr>
      <w:tr w:rsidTr="00B31F06" w:rsidR="00140E54">
        <w:trPr>
          <w:trHeight w:val="272"/>
        </w:trPr>
        <w:tc>
          <w:tcPr>
            <w:tcW w:type="dxa" w:w="4227"/>
          </w:tcPr>
          <w:p w:rsidRDefault="00140E54" w:rsidP="00B31F06" w:rsidR="00B31F06">
            <w:pPr>
              <w:jc w:val="center"/>
              <w:rPr>
                <w:bCs/>
                <w:sz w:val="24"/>
              </w:rPr>
            </w:pPr>
            <w:r w:rsidRPr="00140E54">
              <w:rPr>
                <w:bCs/>
                <w:sz w:val="24"/>
              </w:rPr>
              <w:t>Katarina Mikulić</w:t>
            </w:r>
            <w:r w:rsidR="00B31F06">
              <w:rPr>
                <w:bCs/>
                <w:sz w:val="24"/>
              </w:rPr>
              <w:t>,v.r.</w:t>
            </w:r>
          </w:p>
          <w:p w:rsidRDefault="00B31F06" w:rsidP="00B31F06" w:rsidR="00B31F06" w:rsidRPr="00B31F06">
            <w:pPr>
              <w:jc w:val="center"/>
              <w:rPr>
                <w:bCs/>
                <w:sz w:val="24"/>
              </w:rPr>
            </w:pPr>
            <w:r>
              <w:rPr>
                <w:bCs/>
                <w:sz w:val="24"/>
              </w:rPr>
              <w:t xml:space="preserve">za </w:t>
            </w:r>
            <w:r>
              <w:rPr>
                <w:sz w:val="24"/>
              </w:rPr>
              <w:t>točnost otpravka – ovlašteni službenik</w:t>
            </w:r>
          </w:p>
          <w:p w:rsidRDefault="00B31F06" w:rsidP="00B31F06" w:rsidR="00B31F06" w:rsidRPr="0085560D">
            <w:pPr>
              <w:pStyle w:val="Bezproreda"/>
              <w:jc w:val="center"/>
              <w:rPr>
                <w:rFonts w:hAnsi="Times New Roman" w:ascii="Times New Roman"/>
                <w:sz w:val="24"/>
                <w:szCs w:val="24"/>
              </w:rPr>
            </w:pPr>
            <w:r>
              <w:rPr>
                <w:rFonts w:hAnsi="Times New Roman" w:ascii="Times New Roman"/>
                <w:sz w:val="24"/>
                <w:szCs w:val="24"/>
              </w:rPr>
              <w:t xml:space="preserve">Ivana Hajder </w:t>
            </w:r>
          </w:p>
          <w:p w:rsidRDefault="00140E54" w:rsidP="00EB6E84" w:rsidR="00140E54" w:rsidRPr="00140E54">
            <w:pPr>
              <w:jc w:val="center"/>
              <w:rPr>
                <w:bCs/>
                <w:sz w:val="24"/>
              </w:rPr>
            </w:pPr>
            <w:r w:rsidRPr="00140E54">
              <w:rPr>
                <w:bCs/>
                <w:sz w:val="24"/>
              </w:rPr>
              <w:t xml:space="preserve"> </w:t>
            </w:r>
          </w:p>
        </w:tc>
      </w:tr>
    </w:tbl>
    <w:p w:rsidRDefault="00140E54" w:rsidP="00044F41" w:rsidR="00044F41" w:rsidRPr="00B42E80">
      <w:pPr>
        <w:jc w:val="both"/>
      </w:pPr>
      <w:r w:rsidRPr="00B42E80">
        <w:t>Pouka o pravnom lijeku</w:t>
      </w:r>
      <w:r w:rsidR="00044F41" w:rsidRPr="00B42E80">
        <w:t>:</w:t>
      </w:r>
    </w:p>
    <w:p w:rsidRDefault="00044F41" w:rsidP="00044F41" w:rsidR="00044F41">
      <w:pPr>
        <w:jc w:val="both"/>
      </w:pPr>
      <w:r>
        <w:t>Protiv ovog rješenja nezadovoljna stranka može uložiti žalbu Visokom trgovačkom sudu Republike Hrvatske u roku od 8 dana po primitku rješenja, a ulaže se putem ovog suda u 2 primjerka za sud i po 1 za svaku protivnu stranku.</w:t>
      </w:r>
    </w:p>
    <w:p w:rsidRDefault="00044F41" w:rsidP="00044F41" w:rsidR="00044F41">
      <w:pPr>
        <w:jc w:val="both"/>
        <w:rPr>
          <w:b/>
        </w:rPr>
      </w:pPr>
    </w:p>
    <w:p w:rsidRDefault="00BC7EBC" w:rsidP="00B31F06" w:rsidR="00853B3E">
      <w:pPr>
        <w:pStyle w:val="Odlomakpopisa"/>
        <w:jc w:val="both"/>
      </w:pPr>
      <w:r>
        <w:t xml:space="preserve"> </w:t>
      </w:r>
    </w:p>
    <w:sectPr w:rsidSect="00B42E80" w:rsidR="00853B3E">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20E5B" w:rsidP="00520E5B" w:rsidR="00520E5B">
      <w:r>
        <w:separator/>
      </w:r>
    </w:p>
  </w:endnote>
  <w:endnote w:id="0" w:type="continuationSeparator">
    <w:p w:rsidRDefault="00520E5B" w:rsidP="00520E5B" w:rsidR="00520E5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w Cen MT">
    <w:panose1 w:val="020B0602020104020603"/>
    <w:charset w:val="EE"/>
    <w:family w:val="swiss"/>
    <w:pitch w:val="variable"/>
    <w:sig w:csb1="00000000" w:csb0="00000003" w:usb3="00000000" w:usb2="00000000" w:usb1="00000000" w:usb0="0000000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2E80" w:rsidR="00B42E80">
    <w:pPr>
      <w:pStyle w:val="Podnoje"/>
      <w:jc w:val="center"/>
    </w:pPr>
  </w:p>
  <w:p w:rsidRDefault="00B42E80" w:rsidR="00B42E8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20E5B" w:rsidP="00520E5B" w:rsidR="00520E5B">
      <w:r>
        <w:separator/>
      </w:r>
    </w:p>
  </w:footnote>
  <w:footnote w:id="0" w:type="continuationSeparator">
    <w:p w:rsidRDefault="00520E5B" w:rsidP="00520E5B" w:rsidR="00520E5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87235156"/>
      <w:docPartObj>
        <w:docPartGallery w:val="Page Numbers (Top of Page)"/>
        <w:docPartUnique/>
      </w:docPartObj>
    </w:sdtPr>
    <w:sdtEndPr/>
    <w:sdtContent>
      <w:p w:rsidRDefault="005F7BBA" w:rsidP="001C1FB9" w:rsidR="001C1FB9">
        <w:pPr>
          <w:jc w:val="right"/>
        </w:pPr>
        <w:r>
          <w:fldChar w:fldCharType="begin"/>
        </w:r>
        <w:r>
          <w:instrText>PAGE   \* MERGEFORMAT</w:instrText>
        </w:r>
        <w:r>
          <w:fldChar w:fldCharType="separate"/>
        </w:r>
        <w:r w:rsidR="00B31F06">
          <w:rPr>
            <w:noProof/>
          </w:rPr>
          <w:t>3</w:t>
        </w:r>
        <w:r>
          <w:fldChar w:fldCharType="end"/>
        </w:r>
        <w:r>
          <w:t xml:space="preserve"> </w:t>
        </w:r>
        <w:r>
          <w:tab/>
        </w:r>
        <w:r>
          <w:tab/>
        </w:r>
        <w:r w:rsidR="001C1FB9">
          <w:t>Poslovni broj: 4. St-</w:t>
        </w:r>
        <w:r w:rsidR="00DB3ACD">
          <w:t>1111</w:t>
        </w:r>
        <w:r w:rsidR="001C1FB9">
          <w:t>/2016-</w:t>
        </w:r>
        <w:r w:rsidR="00DB3ACD">
          <w:t>17</w:t>
        </w:r>
      </w:p>
      <w:p w:rsidRDefault="00B31F06" w:rsidP="005F7BBA" w:rsidR="005F7BBA">
        <w:pPr>
          <w:pStyle w:val="Zaglavlje"/>
          <w:ind w:firstLine="4248"/>
          <w:jc w:val="center"/>
        </w:pPr>
      </w:p>
    </w:sdtContent>
  </w:sdt>
  <w:p w:rsidRDefault="00520E5B" w:rsidR="00520E5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2E80" w:rsidP="00B42E80" w:rsidR="00B42E80">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5B15FB5"/>
    <w:multiLevelType w:val="hybridMultilevel"/>
    <w:tmpl w:val="9C1C6460"/>
    <w:lvl w:tplc="AF90AC12" w:ilvl="0">
      <w:start w:val="1"/>
      <w:numFmt w:val="bullet"/>
      <w:lvlText w:val="-"/>
      <w:lvlJc w:val="left"/>
      <w:pPr>
        <w:tabs>
          <w:tab w:pos="720" w:val="num"/>
        </w:tabs>
        <w:ind w:hanging="360" w:left="720"/>
      </w:pPr>
      <w:rPr>
        <w:rFonts w:cs="Times New Roman" w:eastAsia="Times New Roman" w:hAnsi="Tw Cen MT" w:ascii="Tw Cen MT" w:hint="default"/>
        <w:b/>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521B18BF"/>
    <w:multiLevelType w:val="hybridMultilevel"/>
    <w:tmpl w:val="DCB243F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44F41"/>
    <w:rsid w:val="00044F41"/>
    <w:rsid w:val="00066650"/>
    <w:rsid w:val="00085E7C"/>
    <w:rsid w:val="000974EC"/>
    <w:rsid w:val="000B4D96"/>
    <w:rsid w:val="00111964"/>
    <w:rsid w:val="00140E54"/>
    <w:rsid w:val="001C1FB9"/>
    <w:rsid w:val="001C7734"/>
    <w:rsid w:val="003C2F22"/>
    <w:rsid w:val="00417EA6"/>
    <w:rsid w:val="00520E5B"/>
    <w:rsid w:val="005C6B9B"/>
    <w:rsid w:val="005F7BBA"/>
    <w:rsid w:val="00653B6C"/>
    <w:rsid w:val="0068692E"/>
    <w:rsid w:val="0071519E"/>
    <w:rsid w:val="007F7A84"/>
    <w:rsid w:val="00814EDB"/>
    <w:rsid w:val="00815142"/>
    <w:rsid w:val="00853B3E"/>
    <w:rsid w:val="008830E4"/>
    <w:rsid w:val="00894EE3"/>
    <w:rsid w:val="008B566D"/>
    <w:rsid w:val="00981D37"/>
    <w:rsid w:val="009B012D"/>
    <w:rsid w:val="00A51DE9"/>
    <w:rsid w:val="00B15C97"/>
    <w:rsid w:val="00B31F06"/>
    <w:rsid w:val="00B37D64"/>
    <w:rsid w:val="00B42E80"/>
    <w:rsid w:val="00B7506F"/>
    <w:rsid w:val="00BA7057"/>
    <w:rsid w:val="00BC7EBC"/>
    <w:rsid w:val="00CE0526"/>
    <w:rsid w:val="00D721AE"/>
    <w:rsid w:val="00D736E5"/>
    <w:rsid w:val="00DB3ACD"/>
    <w:rsid w:val="00DD0D50"/>
    <w:rsid w:val="00E63DF9"/>
    <w:rsid w:val="00E6656D"/>
    <w:rsid w:val="00EB6A52"/>
    <w:rsid w:val="00EE7377"/>
    <w:rsid w:val="00F2599E"/>
    <w:rsid w:val="00F47620"/>
    <w:rsid w:val="00F57DF9"/>
    <w:rsid w:val="00F901B0"/>
    <w:rsid w:val="00FE25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44F41"/>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20E5B"/>
    <w:pPr>
      <w:tabs>
        <w:tab w:pos="4536" w:val="center"/>
        <w:tab w:pos="9072" w:val="right"/>
      </w:tabs>
    </w:pPr>
  </w:style>
  <w:style w:customStyle="true" w:styleId="ZaglavljeChar" w:type="character">
    <w:name w:val="Zaglavlje Char"/>
    <w:basedOn w:val="Zadanifontodlomka"/>
    <w:link w:val="Zaglavlje"/>
    <w:uiPriority w:val="99"/>
    <w:rsid w:val="00520E5B"/>
    <w:rPr>
      <w:rFonts w:cs="Times New Roman" w:eastAsia="Times New Roman"/>
      <w:szCs w:val="24"/>
      <w:lang w:eastAsia="hr-HR"/>
    </w:rPr>
  </w:style>
  <w:style w:styleId="Podnoje" w:type="paragraph">
    <w:name w:val="footer"/>
    <w:basedOn w:val="Normal"/>
    <w:link w:val="PodnojeChar"/>
    <w:uiPriority w:val="99"/>
    <w:unhideWhenUsed/>
    <w:rsid w:val="00520E5B"/>
    <w:pPr>
      <w:tabs>
        <w:tab w:pos="4536" w:val="center"/>
        <w:tab w:pos="9072" w:val="right"/>
      </w:tabs>
    </w:pPr>
  </w:style>
  <w:style w:customStyle="true" w:styleId="PodnojeChar" w:type="character">
    <w:name w:val="Podnožje Char"/>
    <w:basedOn w:val="Zadanifontodlomka"/>
    <w:link w:val="Podnoje"/>
    <w:uiPriority w:val="99"/>
    <w:rsid w:val="00520E5B"/>
    <w:rPr>
      <w:rFonts w:cs="Times New Roman" w:eastAsia="Times New Roman"/>
      <w:szCs w:val="24"/>
      <w:lang w:eastAsia="hr-HR"/>
    </w:rPr>
  </w:style>
  <w:style w:styleId="Tekstbalonia" w:type="paragraph">
    <w:name w:val="Balloon Text"/>
    <w:basedOn w:val="Normal"/>
    <w:link w:val="TekstbaloniaChar"/>
    <w:uiPriority w:val="99"/>
    <w:semiHidden/>
    <w:unhideWhenUsed/>
    <w:rsid w:val="00520E5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20E5B"/>
    <w:rPr>
      <w:rFonts w:cs="Tahoma" w:eastAsia="Times New Roman" w:hAnsi="Tahoma" w:ascii="Tahoma"/>
      <w:sz w:val="16"/>
      <w:szCs w:val="16"/>
      <w:lang w:eastAsia="hr-HR"/>
    </w:rPr>
  </w:style>
  <w:style w:styleId="Odlomakpopisa" w:type="paragraph">
    <w:name w:val="List Paragraph"/>
    <w:basedOn w:val="Normal"/>
    <w:uiPriority w:val="34"/>
    <w:qFormat/>
    <w:rsid w:val="00BC7EBC"/>
    <w:pPr>
      <w:ind w:left="720"/>
      <w:contextualSpacing/>
    </w:pPr>
  </w:style>
  <w:style w:styleId="Bezproreda" w:type="paragraph">
    <w:name w:val="No Spacing"/>
    <w:uiPriority w:val="1"/>
    <w:qFormat/>
    <w:rsid w:val="00BC7EBC"/>
    <w:rPr>
      <w:rFonts w:hAnsiTheme="minorHAnsi" w:asciiTheme="minorHAnsi"/>
      <w:sz w:val="22"/>
    </w:rPr>
  </w:style>
  <w:style w:styleId="Reetkatablice" w:type="table">
    <w:name w:val="Table Grid"/>
    <w:basedOn w:val="Obinatablica"/>
    <w:uiPriority w:val="59"/>
    <w:rsid w:val="005F7BB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B31F06"/>
    <w:rPr>
      <w:color w:val="808080"/>
      <w:bdr w:space="0" w:sz="0" w:color="auto" w:val="none"/>
      <w:shd w:fill="auto" w:color="auto" w:val="clear"/>
    </w:rPr>
  </w:style>
  <w:style w:customStyle="true" w:styleId="eSPISCCParagraphDefaultFont" w:type="character">
    <w:name w:val="eSPIS_CC_Paragraph Default Font"/>
    <w:basedOn w:val="Zadanifontodlomka"/>
    <w:rsid w:val="00B31F0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31F06"/>
    <w:rPr>
      <w:bdr w:space="0" w:sz="0" w:color="auto" w:val="none"/>
      <w:shd w:fill="FFFFCC" w:color="auto" w:val="clear"/>
      <w:lang w:val="hr-HR"/>
    </w:rPr>
  </w:style>
  <w:style w:customStyle="true" w:styleId="PozadinaSvijetloCrvena" w:type="character">
    <w:name w:val="Pozadina_SvijetloCrvena"/>
    <w:basedOn w:val="eSPISCCParagraphDefaultFont"/>
    <w:rsid w:val="00B31F0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31F0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44F41"/>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20E5B"/>
    <w:pPr>
      <w:tabs>
        <w:tab w:pos="4536" w:val="center"/>
        <w:tab w:pos="9072" w:val="right"/>
      </w:tabs>
    </w:pPr>
  </w:style>
  <w:style w:customStyle="1" w:styleId="ZaglavljeChar" w:type="character">
    <w:name w:val="Zaglavlje Char"/>
    <w:basedOn w:val="Zadanifontodlomka"/>
    <w:link w:val="Zaglavlje"/>
    <w:uiPriority w:val="99"/>
    <w:rsid w:val="00520E5B"/>
    <w:rPr>
      <w:rFonts w:cs="Times New Roman" w:eastAsia="Times New Roman"/>
      <w:szCs w:val="24"/>
      <w:lang w:eastAsia="hr-HR"/>
    </w:rPr>
  </w:style>
  <w:style w:styleId="Podnoje" w:type="paragraph">
    <w:name w:val="footer"/>
    <w:basedOn w:val="Normal"/>
    <w:link w:val="PodnojeChar"/>
    <w:uiPriority w:val="99"/>
    <w:unhideWhenUsed/>
    <w:rsid w:val="00520E5B"/>
    <w:pPr>
      <w:tabs>
        <w:tab w:pos="4536" w:val="center"/>
        <w:tab w:pos="9072" w:val="right"/>
      </w:tabs>
    </w:pPr>
  </w:style>
  <w:style w:customStyle="1" w:styleId="PodnojeChar" w:type="character">
    <w:name w:val="Podnožje Char"/>
    <w:basedOn w:val="Zadanifontodlomka"/>
    <w:link w:val="Podnoje"/>
    <w:uiPriority w:val="99"/>
    <w:rsid w:val="00520E5B"/>
    <w:rPr>
      <w:rFonts w:cs="Times New Roman" w:eastAsia="Times New Roman"/>
      <w:szCs w:val="24"/>
      <w:lang w:eastAsia="hr-HR"/>
    </w:rPr>
  </w:style>
  <w:style w:styleId="Tekstbalonia" w:type="paragraph">
    <w:name w:val="Balloon Text"/>
    <w:basedOn w:val="Normal"/>
    <w:link w:val="TekstbaloniaChar"/>
    <w:uiPriority w:val="99"/>
    <w:semiHidden/>
    <w:unhideWhenUsed/>
    <w:rsid w:val="00520E5B"/>
    <w:rPr>
      <w:rFonts w:ascii="Tahoma" w:cs="Tahoma" w:hAnsi="Tahoma"/>
      <w:sz w:val="16"/>
      <w:szCs w:val="16"/>
    </w:rPr>
  </w:style>
  <w:style w:customStyle="1" w:styleId="TekstbaloniaChar" w:type="character">
    <w:name w:val="Tekst balončića Char"/>
    <w:basedOn w:val="Zadanifontodlomka"/>
    <w:link w:val="Tekstbalonia"/>
    <w:uiPriority w:val="99"/>
    <w:semiHidden/>
    <w:rsid w:val="00520E5B"/>
    <w:rPr>
      <w:rFonts w:ascii="Tahoma" w:cs="Tahoma" w:eastAsia="Times New Roman" w:hAnsi="Tahoma"/>
      <w:sz w:val="16"/>
      <w:szCs w:val="16"/>
      <w:lang w:eastAsia="hr-HR"/>
    </w:rPr>
  </w:style>
  <w:style w:styleId="Odlomakpopisa" w:type="paragraph">
    <w:name w:val="List Paragraph"/>
    <w:basedOn w:val="Normal"/>
    <w:uiPriority w:val="34"/>
    <w:qFormat/>
    <w:rsid w:val="00BC7EBC"/>
    <w:pPr>
      <w:ind w:left="720"/>
      <w:contextualSpacing/>
    </w:pPr>
  </w:style>
  <w:style w:styleId="Bezproreda" w:type="paragraph">
    <w:name w:val="No Spacing"/>
    <w:uiPriority w:val="1"/>
    <w:qFormat/>
    <w:rsid w:val="00BC7EBC"/>
    <w:rPr>
      <w:rFonts w:asciiTheme="minorHAnsi" w:hAnsiTheme="minorHAnsi"/>
      <w:sz w:val="22"/>
    </w:rPr>
  </w:style>
  <w:style w:styleId="Reetkatablice" w:type="table">
    <w:name w:val="Table Grid"/>
    <w:basedOn w:val="Obinatablica"/>
    <w:uiPriority w:val="59"/>
    <w:rsid w:val="005F7BB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B31F06"/>
    <w:rPr>
      <w:color w:val="808080"/>
      <w:bdr w:color="auto" w:space="0" w:sz="0" w:val="none"/>
      <w:shd w:color="auto" w:fill="auto" w:val="clear"/>
    </w:rPr>
  </w:style>
  <w:style w:customStyle="1" w:styleId="eSPISCCParagraphDefaultFont" w:type="character">
    <w:name w:val="eSPIS_CC_Paragraph Default Font"/>
    <w:basedOn w:val="Zadanifontodlomka"/>
    <w:rsid w:val="00B31F0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31F06"/>
    <w:rPr>
      <w:bdr w:color="auto" w:space="0" w:sz="0" w:val="none"/>
      <w:shd w:color="auto" w:fill="FFFFCC" w:val="clear"/>
      <w:lang w:val="hr-HR"/>
    </w:rPr>
  </w:style>
  <w:style w:customStyle="1" w:styleId="PozadinaSvijetloCrvena" w:type="character">
    <w:name w:val="Pozadina_SvijetloCrvena"/>
    <w:basedOn w:val="eSPISCCParagraphDefaultFont"/>
    <w:rsid w:val="00B31F0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31F0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818085">
      <w:bodyDiv w:val="true"/>
      <w:marLeft w:val="0"/>
      <w:marRight w:val="0"/>
      <w:marTop w:val="0"/>
      <w:marBottom w:val="0"/>
      <w:divBdr>
        <w:top w:space="0" w:sz="0" w:color="auto" w:val="none"/>
        <w:left w:space="0" w:sz="0" w:color="auto" w:val="none"/>
        <w:bottom w:space="0" w:sz="0" w:color="auto" w:val="none"/>
        <w:right w:space="0" w:sz="0" w:color="auto" w:val="none"/>
      </w:divBdr>
    </w:div>
    <w:div w:id="498039908">
      <w:bodyDiv w:val="true"/>
      <w:marLeft w:val="0"/>
      <w:marRight w:val="0"/>
      <w:marTop w:val="0"/>
      <w:marBottom w:val="0"/>
      <w:divBdr>
        <w:top w:space="0" w:sz="0" w:color="auto" w:val="none"/>
        <w:left w:space="0" w:sz="0" w:color="auto" w:val="none"/>
        <w:bottom w:space="0" w:sz="0" w:color="auto" w:val="none"/>
        <w:right w:space="0" w:sz="0" w:color="auto" w:val="none"/>
      </w:divBdr>
    </w:div>
    <w:div w:id="1274940595">
      <w:bodyDiv w:val="true"/>
      <w:marLeft w:val="0"/>
      <w:marRight w:val="0"/>
      <w:marTop w:val="0"/>
      <w:marBottom w:val="0"/>
      <w:divBdr>
        <w:top w:space="0" w:sz="0" w:color="auto" w:val="none"/>
        <w:left w:space="0" w:sz="0" w:color="auto" w:val="none"/>
        <w:bottom w:space="0" w:sz="0" w:color="auto" w:val="none"/>
        <w:right w:space="0" w:sz="0" w:color="auto" w:val="none"/>
      </w:divBdr>
    </w:div>
    <w:div w:id="1866747014">
      <w:bodyDiv w:val="true"/>
      <w:marLeft w:val="0"/>
      <w:marRight w:val="0"/>
      <w:marTop w:val="0"/>
      <w:marBottom w:val="0"/>
      <w:divBdr>
        <w:top w:space="0" w:sz="0" w:color="auto" w:val="none"/>
        <w:left w:space="0" w:sz="0" w:color="auto" w:val="none"/>
        <w:bottom w:space="0" w:sz="0" w:color="auto" w:val="none"/>
        <w:right w:space="0" w:sz="0" w:color="auto" w:val="none"/>
      </w:divBdr>
    </w:div>
    <w:div w:id="19647236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ožujka 2018.</izvorni_sadrzaj>
    <derivirana_varijabla naziv="DomainObject.DatumDonosenjaOdluke_1">21.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1111</izvorni_sadrzaj>
    <derivirana_varijabla naziv="DomainObject.Predmet.Broj_1">1111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travnja 2016.</izvorni_sadrzaj>
    <derivirana_varijabla naziv="DomainObject.Predmet.DatumOsnivanja_1">21.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St-1111/2016</izvorni_sadrzaj>
    <derivirana_varijabla naziv="DomainObject.Predmet.OznakaBroj_1">St-1111/2016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BURAZIN d.o.o. zastupanog po punomoćniku Nevenko Jurišić</izvorni_sadrzaj>
    <derivirana_varijabla naziv="DomainObject.Predmet.ProtustrankaFormated_1">  BURAZIN d.o.o. zastupanog po punomoćniku Nevenko Jurišić</derivirana_varijabla>
  </DomainObject.Predmet.ProtustrankaFormated>
  <DomainObject.Predmet.ProtustrankaFormatedOIB>
    <izvorni_sadrzaj>  BURAZIN d.o.o., OIB 81401044478 zastupanog po punomoćniku Nevenko Jurišić</izvorni_sadrzaj>
    <derivirana_varijabla naziv="DomainObject.Predmet.ProtustrankaFormatedOIB_1">  BURAZIN d.o.o., OIB 81401044478 zastupanog po punomoćniku Nevenko Jurišić</derivirana_varijabla>
  </DomainObject.Predmet.ProtustrankaFormatedOIB>
  <DomainObject.Predmet.ProtustrankaFormatedWithAdress>
    <izvorni_sadrzaj> BURAZIN d.o.o., Velebitska 5, 21000 Split zastupanog po punomoćniku Nevenko Jurišić</izvorni_sadrzaj>
    <derivirana_varijabla naziv="DomainObject.Predmet.ProtustrankaFormatedWithAdress_1"> BURAZIN d.o.o., Velebitska 5, 21000 Split zastupanog po punomoćniku Nevenko Jurišić</derivirana_varijabla>
  </DomainObject.Predmet.ProtustrankaFormatedWithAdress>
  <DomainObject.Predmet.ProtustrankaFormatedWithAdressOIB>
    <izvorni_sadrzaj> BURAZIN d.o.o., OIB 81401044478, Velebitska 5, 21000 Split zastupanog po punomoćniku Nevenko Jurišić</izvorni_sadrzaj>
    <derivirana_varijabla naziv="DomainObject.Predmet.ProtustrankaFormatedWithAdressOIB_1"> BURAZIN d.o.o., OIB 81401044478, Velebitska 5, 21000 Split zastupanog po punomoćniku Nevenko Jurišić</derivirana_varijabla>
  </DomainObject.Predmet.ProtustrankaFormatedWithAdressOIB>
  <DomainObject.Predmet.ProtustrankaWithAdress>
    <izvorni_sadrzaj>BURAZIN d.o.o. Velebitska 5, 21000 Split</izvorni_sadrzaj>
    <derivirana_varijabla naziv="DomainObject.Predmet.ProtustrankaWithAdress_1">BURAZIN d.o.o. Velebitska 5, 21000 Split</derivirana_varijabla>
  </DomainObject.Predmet.ProtustrankaWithAdress>
  <DomainObject.Predmet.ProtustrankaWithAdressOIB>
    <izvorni_sadrzaj>BURAZIN d.o.o., OIB 81401044478, Velebitska 5, 21000 Split</izvorni_sadrzaj>
    <derivirana_varijabla naziv="DomainObject.Predmet.ProtustrankaWithAdressOIB_1">BURAZIN d.o.o., OIB 81401044478, Velebitska 5, 21000 Split</derivirana_varijabla>
  </DomainObject.Predmet.ProtustrankaWithAdressOIB>
  <DomainObject.Predmet.ProtustrankaNazivFormated>
    <izvorni_sadrzaj>BURAZIN d.o.o.</izvorni_sadrzaj>
    <derivirana_varijabla naziv="DomainObject.Predmet.ProtustrankaNazivFormated_1">BURAZIN d.o.o.</derivirana_varijabla>
  </DomainObject.Predmet.ProtustrankaNazivFormated>
  <DomainObject.Predmet.ProtustrankaNazivFormatedOIB>
    <izvorni_sadrzaj>BURAZIN d.o.o., OIB 81401044478</izvorni_sadrzaj>
    <derivirana_varijabla naziv="DomainObject.Predmet.ProtustrankaNazivFormatedOIB_1">BURAZIN d.o.o., OIB 81401044478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1516491.57</izvorni_sadrzaj>
    <derivirana_varijabla naziv="DomainObject.Predmet.TrenutnaVrijednost_1">1516491.57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BURAZIN d.o.o. zastupanog po punomoćniku Nevenko Jurišić</item>
    </izvorni_sadrzaj>
    <derivirana_varijabla naziv="DomainObject.Predmet.ProtuStrankaListFormated_1">
      <item>BURAZIN d.o.o. zastupanog po punomoćniku Nevenko Jurišić</item>
    </derivirana_varijabla>
  </DomainObject.Predmet.ProtuStrankaListFormated>
  <DomainObject.Predmet.ProtuStrankaListFormatedOIB>
    <izvorni_sadrzaj>
      <item>BURAZIN d.o.o., OIB 81401044478 zastupanog po punomoćniku Nevenko Jurišić</item>
    </izvorni_sadrzaj>
    <derivirana_varijabla naziv="DomainObject.Predmet.ProtuStrankaListFormatedOIB_1">
      <item>BURAZIN d.o.o., OIB 81401044478 zastupanog po punomoćniku Nevenko Jurišić</item>
    </derivirana_varijabla>
  </DomainObject.Predmet.ProtuStrankaListFormatedOIB>
  <DomainObject.Predmet.ProtuStrankaListFormatedWithAdress>
    <izvorni_sadrzaj>
      <item>BURAZIN d.o.o., Velebitska 5, 21000 Split zastupanog po punomoćniku Nevenko Jurišić</item>
    </izvorni_sadrzaj>
    <derivirana_varijabla naziv="DomainObject.Predmet.ProtuStrankaListFormatedWithAdress_1">
      <item>BURAZIN d.o.o., Velebitska 5, 21000 Split zastupanog po punomoćniku Nevenko Jurišić</item>
    </derivirana_varijabla>
  </DomainObject.Predmet.ProtuStrankaListFormatedWithAdress>
  <DomainObject.Predmet.ProtuStrankaListFormatedWithAdressOIB>
    <izvorni_sadrzaj>
      <item>BURAZIN d.o.o., OIB 81401044478, Velebitska 5, 21000 Split zastupanog po punomoćniku Nevenko Jurišić</item>
    </izvorni_sadrzaj>
    <derivirana_varijabla naziv="DomainObject.Predmet.ProtuStrankaListFormatedWithAdressOIB_1">
      <item>BURAZIN d.o.o., OIB 81401044478, Velebitska 5, 21000 Split zastupanog po punomoćniku Nevenko Jurišić</item>
    </derivirana_varijabla>
  </DomainObject.Predmet.ProtuStrankaListFormatedWithAdressOIB>
  <DomainObject.Predmet.ProtuStrankaListNazivFormated>
    <izvorni_sadrzaj>
      <item>BURAZIN d.o.o.</item>
    </izvorni_sadrzaj>
    <derivirana_varijabla naziv="DomainObject.Predmet.ProtuStrankaListNazivFormated_1">
      <item>BURAZIN d.o.o.</item>
    </derivirana_varijabla>
  </DomainObject.Predmet.ProtuStrankaListNazivFormated>
  <DomainObject.Predmet.ProtuStrankaListNazivFormatedOIB>
    <izvorni_sadrzaj>
      <item>BURAZIN d.o.o., OIB 81401044478</item>
    </izvorni_sadrzaj>
    <derivirana_varijabla naziv="DomainObject.Predmet.ProtuStrankaListNazivFormatedOIB_1">
      <item>BURAZIN d.o.o., OIB 81401044478</item>
    </derivirana_varijabla>
  </DomainObject.Predmet.ProtuStrankaListNazivFormatedOIB>
  <DomainObject.Predmet.OstaliListFormated>
    <izvorni_sadrzaj>
      <item>Ante Burazin</item>
      <item>Nevenko Jurišić punomoćnik sudionika u postupku BURAZIN d.o.o.</item>
    </izvorni_sadrzaj>
    <derivirana_varijabla naziv="DomainObject.Predmet.OstaliListFormated_1">
      <item>Ante Burazin</item>
      <item>Nevenko Jurišić punomoćnik sudionika u postupku BURAZIN d.o.o.</item>
    </derivirana_varijabla>
  </DomainObject.Predmet.OstaliListFormated>
  <DomainObject.Predmet.OstaliListFormatedOIB>
    <izvorni_sadrzaj>
      <item>Ante Burazin, OIB 64120890057</item>
      <item>Nevenko Jurišić punomoćnik sudionika u postupku BURAZIN d.o.o.</item>
    </izvorni_sadrzaj>
    <derivirana_varijabla naziv="DomainObject.Predmet.OstaliListFormatedOIB_1">
      <item>Ante Burazin, OIB 64120890057</item>
      <item>Nevenko Jurišić punomoćnik sudionika u postupku BURAZIN d.o.o.</item>
    </derivirana_varijabla>
  </DomainObject.Predmet.OstaliListFormatedOIB>
  <DomainObject.Predmet.OstaliListFormatedWithAdress>
    <izvorni_sadrzaj>
      <item>Ante Burazin, Velebitska 5, 21000 Split</item>
      <item>Nevenko Jurišić, Sukoišanska 19, 21000 Split punomoćnik sudionika u postupku BURAZIN d.o.o.</item>
    </izvorni_sadrzaj>
    <derivirana_varijabla naziv="DomainObject.Predmet.OstaliListFormatedWithAdress_1">
      <item>Ante Burazin, Velebitska 5, 21000 Split</item>
      <item>Nevenko Jurišić, Sukoišanska 19, 21000 Split punomoćnik sudionika u postupku BURAZIN d.o.o.</item>
    </derivirana_varijabla>
  </DomainObject.Predmet.OstaliListFormatedWithAdress>
  <DomainObject.Predmet.OstaliListFormatedWithAdressOIB>
    <izvorni_sadrzaj>
      <item>Ante Burazin, OIB 64120890057, Velebitska 5, 21000 Split</item>
      <item>Nevenko Jurišić, Sukoišanska 19, 21000 Split punomoćnik sudionika u postupku BURAZIN d.o.o.</item>
    </izvorni_sadrzaj>
    <derivirana_varijabla naziv="DomainObject.Predmet.OstaliListFormatedWithAdressOIB_1">
      <item>Ante Burazin, OIB 64120890057, Velebitska 5, 21000 Split</item>
      <item>Nevenko Jurišić, Sukoišanska 19, 21000 Split punomoćnik sudionika u postupku BURAZIN d.o.o.</item>
    </derivirana_varijabla>
  </DomainObject.Predmet.OstaliListFormatedWithAdressOIB>
  <DomainObject.Predmet.OstaliListNazivFormated>
    <izvorni_sadrzaj>
      <item>Ante Burazin</item>
      <item>Nevenko Jurišić</item>
    </izvorni_sadrzaj>
    <derivirana_varijabla naziv="DomainObject.Predmet.OstaliListNazivFormated_1">
      <item>Ante Burazin</item>
      <item>Nevenko Jurišić</item>
    </derivirana_varijabla>
  </DomainObject.Predmet.OstaliListNazivFormated>
  <DomainObject.Predmet.OstaliListNazivFormatedOIB>
    <izvorni_sadrzaj>
      <item>Ante Burazin, OIB 64120890057</item>
      <item>Nevenko Jurišić</item>
    </izvorni_sadrzaj>
    <derivirana_varijabla naziv="DomainObject.Predmet.OstaliListNazivFormatedOIB_1">
      <item>Ante Burazin, OIB 64120890057</item>
      <item>Nevenko Jurišić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2018.</izvorni_sadrzaj>
    <derivirana_varijabla naziv="DomainObject.Datum_1">21. ožujka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BURAZIN d.o.o.</izvorni_sadrzaj>
    <derivirana_varijabla naziv="DomainObject.Predmet.ProtustrankaIDrugi_1">BURAZIN d.o.o.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BURAZIN d.o.o., OIB 81401044478, Velebitska 5, 21000 Split</izvorni_sadrzaj>
    <derivirana_varijabla naziv="DomainObject.Predmet.ProtustrankaIDrugiAdressOIB_1">BURAZIN d.o.o., OIB 81401044478, Velebitska 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BURAZIN d.o.o.</item>
      <item>FINANCIJSKA AGENCIJA, RC SPLIT</item>
      <item>Ante Burazin</item>
      <item>Nevenko Jurišić</item>
    </izvorni_sadrzaj>
    <derivirana_varijabla naziv="DomainObject.Predmet.SudioniciListNaziv_1">
      <item>BURAZIN d.o.o.</item>
      <item>FINANCIJSKA AGENCIJA, RC SPLIT</item>
      <item>Ante Burazin</item>
      <item>Nevenko Jurišić</item>
    </derivirana_varijabla>
  </DomainObject.Predmet.SudioniciListNaziv>
  <DomainObject.Predmet.SudioniciListAdressOIB>
    <izvorni_sadrzaj>
      <item>BURAZIN d.o.o., OIB 81401044478, Velebitska 5,21000 Split</item>
      <item>FINANCIJSKA AGENCIJA, RC SPLIT, OIB 85821130368, Mažuranićevo šetalište 24 b,21000 Split</item>
      <item>Ante Burazin, OIB 64120890057, Velebitska 5,21000 Split</item>
      <item>Nevenko Jurišić, Sukoišanska 19,21000 Split</item>
    </izvorni_sadrzaj>
    <derivirana_varijabla naziv="DomainObject.Predmet.SudioniciListAdressOIB_1">
      <item>BURAZIN d.o.o., OIB 81401044478, Velebitska 5,21000 Split</item>
      <item>FINANCIJSKA AGENCIJA, RC SPLIT, OIB 85821130368, Mažuranićevo šetalište 24 b,21000 Split</item>
      <item>Ante Burazin, OIB 64120890057, Velebitska 5,21000 Split</item>
      <item>Nevenko Jurišić, Sukoišanska 19,21000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81401044478</item>
      <item>, OIB 85821130368</item>
      <item>, OIB 64120890057</item>
      <item>, OIB null</item>
    </izvorni_sadrzaj>
    <derivirana_varijabla naziv="DomainObject.Predmet.SudioniciListNazivOIB_1">
      <item>, OIB 81401044478</item>
      <item>, OIB 85821130368</item>
      <item>, OIB 64120890057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4B4C8C0-1FDA-44BB-AEC6-794EFA35DDB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1229</properties:Words>
  <properties:Characters>6824</properties:Characters>
  <properties:Lines>143</properties:Lines>
  <properties:Paragraphs>35</properties:Paragraphs>
  <properties:TotalTime>136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8054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2016-08-31T07:20:00Z</dcterms:created>
  <dc:creator>Katarina Mikulić</dc:creator>
  <cp:lastModifiedBy>Katarina Mikulić</cp:lastModifiedBy>
  <cp:lastPrinted>2018-03-21T08:52:00Z</cp:lastPrinted>
  <dcterms:modified xmlns:xsi="http://www.w3.org/2001/XMLSchema-instance" xsi:type="dcterms:W3CDTF">2018-03-21T08:52:00Z</dcterms:modified>
  <cp:revision>33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VJEROVNIKA NA UPLATU PREDUJMA.docx)</vt:lpwstr>
  </prop:property>
  <prop:property name="CC_coloring" pid="4" fmtid="{D5CDD505-2E9C-101B-9397-08002B2CF9AE}">
    <vt:bool>false</vt:bool>
  </prop:property>
  <prop:property name="BrojStranica" pid="5" fmtid="{D5CDD505-2E9C-101B-9397-08002B2CF9AE}">
    <vt:i4>3</vt:i4>
  </prop:property>
</prop:Properties>
</file>