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50ca" w14:paraId="dae50ca" w:rsidRDefault="00233B37" w:rsidP="00100B25" w:rsidR="00100B25" w:rsidRPr="00100B25">
      <w:pPr>
        <w:pStyle w:val="SudNaziv"/>
        <w15:collapsed w:val="false"/>
        <w:rPr>
          <w:rFonts w:cs="Times New Roman" w:eastAsia="Times New Roman"/>
          <w:position w:val="16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0B25" w:rsidP="00100B25" w:rsidR="00100B25" w:rsidRPr="00100B25">
      <w:pPr>
        <w:spacing w:after="0"/>
        <w:jc w:val="right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2 St-1029/14</w:t>
      </w:r>
    </w:p>
    <w:p w:rsidRDefault="00100B25" w:rsidP="00100B25" w:rsidR="00100B25" w:rsidRPr="00100B25">
      <w:pPr>
        <w:spacing w:after="0"/>
        <w:rPr>
          <w:rFonts w:cs="Times New Roman" w:eastAsia="Times New Roman"/>
          <w:b/>
          <w:position w:val="16"/>
          <w:lang w:eastAsia="hr-HR"/>
        </w:rPr>
      </w:pPr>
      <w:r w:rsidRPr="00100B25">
        <w:rPr>
          <w:rFonts w:cs="Times New Roman" w:eastAsia="Times New Roman"/>
          <w:b/>
          <w:position w:val="16"/>
          <w:lang w:eastAsia="hr-HR"/>
        </w:rPr>
        <w:t>REPUBLIKA HRVATSKA</w:t>
      </w:r>
    </w:p>
    <w:p w:rsidRDefault="00100B25" w:rsidP="00100B25" w:rsidR="00100B25" w:rsidRPr="00100B25">
      <w:pPr>
        <w:spacing w:after="0"/>
        <w:rPr>
          <w:rFonts w:cs="Times New Roman" w:eastAsia="Times New Roman"/>
          <w:b/>
          <w:position w:val="16"/>
          <w:lang w:eastAsia="hr-HR"/>
        </w:rPr>
      </w:pPr>
      <w:r w:rsidRPr="00100B25">
        <w:rPr>
          <w:rFonts w:cs="Times New Roman" w:eastAsia="Times New Roman"/>
          <w:b/>
          <w:position w:val="16"/>
          <w:lang w:eastAsia="hr-HR"/>
        </w:rPr>
        <w:t>TRGOVAČKI SUD U ZAGREBU</w:t>
      </w:r>
    </w:p>
    <w:p w:rsidRDefault="00100B25" w:rsidP="00100B25" w:rsidR="00100B25" w:rsidRPr="00100B25">
      <w:pPr>
        <w:spacing w:after="0"/>
        <w:rPr>
          <w:rFonts w:cs="Times New Roman" w:eastAsia="Times New Roman"/>
          <w:b/>
          <w:position w:val="16"/>
          <w:lang w:eastAsia="hr-HR"/>
        </w:rPr>
      </w:pPr>
      <w:r w:rsidRPr="00100B25">
        <w:rPr>
          <w:rFonts w:cs="Times New Roman" w:eastAsia="Times New Roman"/>
          <w:b/>
          <w:position w:val="16"/>
          <w:lang w:eastAsia="hr-HR"/>
        </w:rPr>
        <w:t xml:space="preserve">STALNA SLUŽBA </w:t>
      </w:r>
    </w:p>
    <w:p w:rsidRDefault="00100B25" w:rsidP="00100B25" w:rsidR="00100B25" w:rsidRPr="00100B25">
      <w:pPr>
        <w:spacing w:after="0"/>
        <w:rPr>
          <w:rFonts w:cs="Times New Roman" w:eastAsia="Times New Roman"/>
          <w:b/>
          <w:position w:val="16"/>
          <w:lang w:eastAsia="hr-HR"/>
        </w:rPr>
      </w:pPr>
      <w:r w:rsidRPr="00100B25">
        <w:rPr>
          <w:rFonts w:cs="Times New Roman" w:eastAsia="Times New Roman"/>
          <w:b/>
          <w:position w:val="16"/>
          <w:lang w:eastAsia="hr-HR"/>
        </w:rPr>
        <w:t xml:space="preserve">Trg Hrvatskih branitelja 1/III                                                                                                                                             </w:t>
      </w:r>
    </w:p>
    <w:p w:rsidRDefault="00100B25" w:rsidP="00100B25" w:rsidR="00100B25" w:rsidRPr="00100B25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jc w:val="center"/>
        <w:rPr>
          <w:rFonts w:cs="Times New Roman" w:eastAsia="Times New Roman"/>
          <w:b/>
          <w:position w:val="16"/>
          <w:lang w:eastAsia="hr-HR"/>
        </w:rPr>
      </w:pPr>
      <w:r w:rsidRPr="00100B25">
        <w:rPr>
          <w:rFonts w:cs="Times New Roman" w:eastAsia="Times New Roman"/>
          <w:b/>
          <w:position w:val="16"/>
          <w:lang w:eastAsia="hr-HR"/>
        </w:rPr>
        <w:t>R J E Š E N J E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 xml:space="preserve">   Trgovački sud u Zagrebu, Stalna služba, po sucu Suzani Ivanović, u pravnoj stvari podnositelja zahtjeva Ministarstvo financija, Porezna uprava, Područni ured Zagreb, radi otvaranja stečajnog postupka nad dužnikom ZLATNI JIN d.o.o. Sveti Ivan Zelina, Trg Ante Starčevića 5, OIB:83130736503, MBS:080705890,  u skraćenom stečajnom postupku, dana 28. kolovoza 2015. godine</w:t>
      </w:r>
    </w:p>
    <w:p w:rsidRDefault="00100B25" w:rsidP="00100B25" w:rsidR="00100B25" w:rsidRPr="00100B25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ind w:firstLine="720"/>
        <w:jc w:val="center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r i j e š i o  j e</w:t>
      </w:r>
    </w:p>
    <w:p w:rsidRDefault="00100B25" w:rsidP="00100B25" w:rsidR="00100B25" w:rsidRPr="00100B25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Otvara se stečajni postupak nad dužnikom ZLATNI  JIN d.o.o. Sveti Ivan Zelina, Trg Ante Starčevića 5, OIB:83130736503, MBS:080705890. Stečajni postupak otvoren je dana 28. kolovoza 2015. godine u 14 sati i 30 minuta,  kada je ovo rješenje i oglas o otvaranju stečajnog postupka istaknuto na oglasnoj ploči suda.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keepNext/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outlineLvl w:val="0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Stečajnim upraviteljem imenuje se Jasna Brajdić, dipl. oec. iz Duge Rese, Donje Mrzlo Polje 96,  rođena 30. studenog 1953.g., O.I. br. 14820715 MUP Duga Resa, OIB:02189566674.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Zaključuje se stečajni postupak nad dužnikom ZLATNI JIN d.o.o. Sveti Ivan Zelina, Trg Ante Starčevića 5, OIB:83130736503, MBS:080705890.</w:t>
      </w:r>
    </w:p>
    <w:p w:rsidRDefault="00100B25" w:rsidP="00100B25" w:rsidR="00100B25" w:rsidRPr="00100B25">
      <w:pPr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Ovo rješenje objavit će se u Narodnim novinama i oglasiti na oglasnoj ploči suda.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numPr>
          <w:ilvl w:val="0"/>
          <w:numId w:val="47"/>
        </w:numPr>
        <w:tabs>
          <w:tab w:pos="1260" w:val="num"/>
        </w:tabs>
        <w:spacing w:after="0"/>
        <w:ind w:left="126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Po pravomoćnosti ovog rješenja dužnik ZLATNI JIN d.o.o. Sveti Ivan Zelina, Trg Ante Starčevića 5, OIB:83130736503, MBS:080705890, brisat će se iz sudskog registra.</w:t>
      </w:r>
    </w:p>
    <w:p w:rsidRDefault="00100B25" w:rsidP="00100B25" w:rsidR="00100B25" w:rsidRPr="00100B25">
      <w:pPr>
        <w:spacing w:after="0"/>
        <w:ind w:left="360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keepNext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Obrazloženje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Ministarstvo financija Porezna uprava, Područni ured Zagreb  je dana 1. prosinca 2014. podnijela zahtjev za pokretanjem skraćenog stečajnog postupka nad označenim dužnikom.</w:t>
      </w:r>
    </w:p>
    <w:p w:rsidRDefault="00100B25" w:rsidP="00100B25" w:rsidR="00100B25" w:rsidRPr="00100B25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Rješenjem ovog suda od 23.3.2015. pokrenut je skraćeni stečajni postupak sukladno odredbi  članka 335.a Stečajnog zakona ( NN 44/96, 29/99, 129/00, 123/03, 82/06, 116/10, 25/12, 133/12: dalje SZ).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Zaključkom od 26.5.2015. pozvana je uprava dužnika u roku 15 dana dostaviti javnobilježnički ovjerovljeni prokazni popis imovine dužnika pravne osobe.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Uprava društva je zaključak primila 26.3.2015. putem oglasne ploče i nije podnijela prokazni popis imovine.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Zaključkom od 26.5.2015.g. pozvani su vjerovnici u roku od 45 dana predložiti otvaranje stečajnog postupka nad dužnikom, uz upozorenje na pravne posljedice iz članka 335.h SZ.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 xml:space="preserve">Zaključak je objavljen u NN broj 62/15 od 5.6.2015.g. 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Rok za podnošenje prijedloga istekao je 21.7. 2015.g.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ab/>
        <w:t>Niti jedan vjerovnik nije u zakonskom roku podnio prijedlog za otvaranjem stečajnog postupka, te je valjalo po službenoj dužnosti,  riješiti kao u izreci ovog rješenja sukladno odredbi članka 335.h st. 2. SZ.</w:t>
      </w:r>
    </w:p>
    <w:p w:rsidRDefault="00100B25" w:rsidP="00100B25" w:rsidR="00100B25" w:rsidRPr="00100B25">
      <w:pPr>
        <w:spacing w:after="0"/>
        <w:jc w:val="center"/>
        <w:rPr>
          <w:rFonts w:cs="Times New Roman" w:eastAsia="Times New Roman"/>
          <w:b/>
          <w:position w:val="16"/>
          <w:lang w:eastAsia="hr-HR"/>
        </w:rPr>
      </w:pPr>
    </w:p>
    <w:p w:rsidRDefault="00100B25" w:rsidP="00100B25" w:rsidR="00100B25" w:rsidRPr="00100B25">
      <w:pPr>
        <w:spacing w:after="0"/>
        <w:jc w:val="center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U Karlovcu 28. kolovoza 2015. godine</w:t>
      </w:r>
    </w:p>
    <w:p w:rsidRDefault="00100B25" w:rsidP="00100B25" w:rsidR="00100B25" w:rsidRPr="00100B25">
      <w:pPr>
        <w:spacing w:after="0"/>
        <w:ind w:firstLine="720" w:left="4320"/>
        <w:jc w:val="both"/>
        <w:rPr>
          <w:rFonts w:cs="Times New Roman" w:eastAsia="Times New Roman"/>
          <w:b/>
          <w:lang w:eastAsia="hr-HR"/>
        </w:rPr>
      </w:pPr>
      <w:r w:rsidRPr="00100B25">
        <w:rPr>
          <w:rFonts w:cs="Times New Roman" w:eastAsia="Times New Roman"/>
          <w:lang w:eastAsia="hr-HR"/>
        </w:rPr>
        <w:t xml:space="preserve">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100B25">
        <w:rPr>
          <w:rFonts w:cs="Times New Roman" w:eastAsia="Times New Roman"/>
          <w:lang w:eastAsia="hr-HR"/>
        </w:rPr>
        <w:t xml:space="preserve">  </w:t>
      </w:r>
      <w:r w:rsidRPr="00100B25">
        <w:rPr>
          <w:rFonts w:cs="Times New Roman" w:eastAsia="Times New Roman"/>
          <w:b/>
          <w:lang w:eastAsia="hr-HR"/>
        </w:rPr>
        <w:t xml:space="preserve">Sudac: </w:t>
      </w:r>
    </w:p>
    <w:p w:rsidRDefault="00100B25" w:rsidP="00100B25" w:rsidR="00100B2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00B25">
        <w:rPr>
          <w:rFonts w:cs="Times New Roman" w:eastAsia="Times New Roman"/>
          <w:b/>
          <w:lang w:eastAsia="hr-HR"/>
        </w:rPr>
        <w:t xml:space="preserve">    Suzana Ivanović</w:t>
      </w:r>
    </w:p>
    <w:p w:rsidRDefault="00100B25" w:rsidP="00100B25" w:rsidR="00100B25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00B25" w:rsidP="00100B25" w:rsidR="00100B25" w:rsidRPr="00100B2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Uputa o pravnom lijeku:</w:t>
      </w:r>
    </w:p>
    <w:p w:rsidRDefault="00100B25" w:rsidP="00100B25" w:rsidR="00100B25" w:rsidRPr="00100B25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>Protiv ovog rješenja dopuštena je žalba u roku od 8 dana.</w:t>
      </w:r>
      <w:r w:rsidRPr="00100B25">
        <w:rPr>
          <w:rFonts w:cs="Times New Roman" w:eastAsia="Times New Roman"/>
          <w:b/>
          <w:position w:val="16"/>
          <w:lang w:eastAsia="hr-HR"/>
        </w:rPr>
        <w:t xml:space="preserve"> </w:t>
      </w:r>
      <w:r w:rsidRPr="00100B25">
        <w:rPr>
          <w:rFonts w:cs="Times New Roman" w:eastAsia="Times New Roman"/>
          <w:position w:val="16"/>
          <w:lang w:eastAsia="hr-HR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100B25">
          <w:rPr>
            <w:rFonts w:cs="Times New Roman" w:eastAsia="Times New Roman"/>
            <w:position w:val="16"/>
            <w:lang w:eastAsia="hr-HR"/>
          </w:rPr>
          <w:t>Visoki trgovački sud</w:t>
        </w:r>
      </w:smartTag>
      <w:r w:rsidRPr="00100B25">
        <w:rPr>
          <w:rFonts w:cs="Times New Roman" w:eastAsia="Times New Roman"/>
          <w:position w:val="16"/>
          <w:lang w:eastAsia="hr-HR"/>
        </w:rPr>
        <w:t xml:space="preserve"> RH od dana objave oglasa u Narodnim novinama.</w:t>
      </w:r>
    </w:p>
    <w:p w:rsidRDefault="00100B25" w:rsidP="00100B25" w:rsidR="00100B25" w:rsidRPr="00100B25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00B25">
          <w:rPr>
            <w:rFonts w:cs="Times New Roman" w:eastAsia="Times New Roman"/>
            <w:position w:val="16"/>
            <w:lang w:eastAsia="hr-HR"/>
          </w:rPr>
          <w:t>53. st</w:t>
        </w:r>
      </w:smartTag>
      <w:r w:rsidRPr="00100B25">
        <w:rPr>
          <w:rFonts w:cs="Times New Roman" w:eastAsia="Times New Roman"/>
          <w:position w:val="16"/>
          <w:lang w:eastAsia="hr-HR"/>
        </w:rPr>
        <w:t>. 6. SZ-a). Rok za žalbu je 8 dana od dana dostave rješenja.</w:t>
      </w:r>
    </w:p>
    <w:p w:rsidRDefault="00100B25" w:rsidP="00100B25" w:rsidR="00100B25" w:rsidRPr="00100B25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overflowPunct w:val="false"/>
        <w:spacing w:after="0"/>
        <w:jc w:val="both"/>
        <w:rPr>
          <w:rFonts w:cs="Times New Roman" w:eastAsia="Times New Roman"/>
          <w:position w:val="16"/>
          <w:lang w:eastAsia="hr-HR"/>
        </w:rPr>
      </w:pPr>
      <w:r w:rsidRPr="00100B25">
        <w:rPr>
          <w:rFonts w:cs="Times New Roman" w:eastAsia="Times New Roman"/>
          <w:position w:val="16"/>
          <w:lang w:eastAsia="hr-HR"/>
        </w:rPr>
        <w:lastRenderedPageBreak/>
        <w:t xml:space="preserve">  Dna: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1. podnositelju zahtjeva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2. dužniku- zakonskom zastupniku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3. stečajnom upravitelju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4. ŽDO Zagreb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5. Porezna uprava Zagreb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6. FINA Zagreb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7. sudski registar- po pravomoćnosti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 xml:space="preserve">8. oglasna ploča suda 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10. web stranica suda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11. Ministarstvo pravosuđa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12. Državni arhiv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  <w:r w:rsidRPr="00100B25">
        <w:rPr>
          <w:rFonts w:cs="Times New Roman" w:eastAsia="Times New Roman"/>
          <w:lang w:eastAsia="hr-HR"/>
        </w:rPr>
        <w:t>13. spis</w:t>
      </w:r>
    </w:p>
    <w:p w:rsidRDefault="00100B25" w:rsidP="00100B25" w:rsidR="00100B25" w:rsidRPr="00100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0B25" w:rsidP="00100B25" w:rsidR="00100B25" w:rsidRPr="00100B25">
      <w:pPr>
        <w:spacing w:after="0"/>
        <w:ind w:firstLine="720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rPr>
          <w:rFonts w:cs="Times New Roman" w:eastAsia="Times New Roman"/>
          <w:position w:val="16"/>
          <w:lang w:eastAsia="hr-HR"/>
        </w:rPr>
      </w:pPr>
    </w:p>
    <w:p w:rsidRDefault="00100B25" w:rsidP="00100B25" w:rsidR="00100B25" w:rsidRPr="00100B25">
      <w:pPr>
        <w:spacing w:after="0"/>
        <w:rPr>
          <w:rFonts w:cs="Times New Roman" w:eastAsia="Times New Roman"/>
          <w:position w:val="16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B2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B3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52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St-1029/2014-12</izvorni_sadrzaj>
    <derivirana_varijabla naziv="DomainObject.Oznaka_1">St-1029/2014-12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St-1029/2014</izvorni_sadrzaj>
    <derivirana_varijabla naziv="DomainObject.Predmet.OznakaBroj_1">St-1029/2014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JIN d.o.o.</izvorni_sadrzaj>
    <derivirana_varijabla naziv="DomainObject.Predmet.ProtustrankaFormated_1">  ZLATNI JIN d.o.o.</derivirana_varijabla>
  </DomainObject.Predmet.ProtustrankaFormated>
  <DomainObject.Predmet.ProtustrankaFormatedOIB>
    <izvorni_sadrzaj>  ZLATNI JIN d.o.o., OIB 83130736503</izvorni_sadrzaj>
    <derivirana_varijabla naziv="DomainObject.Predmet.ProtustrankaFormatedOIB_1">  ZLATNI JIN d.o.o., OIB 83130736503</derivirana_varijabla>
  </DomainObject.Predmet.ProtustrankaFormatedOIB>
  <DomainObject.Predmet.ProtustrankaFormatedWithAdress>
    <izvorni_sadrzaj> ZLATNI JIN d.o.o., Trg Ante Starčevića 5, 10380 Sveti Ivan Zelina</izvorni_sadrzaj>
    <derivirana_varijabla naziv="DomainObject.Predmet.ProtustrankaFormatedWithAdress_1"> ZLATNI JIN d.o.o., Trg Ante Starčevića 5, 10380 Sveti Ivan Zelina</derivirana_varijabla>
  </DomainObject.Predmet.ProtustrankaFormatedWithAdress>
  <DomainObject.Predmet.ProtustrankaFormatedWithAdressOIB>
    <izvorni_sadrzaj> ZLATNI JIN d.o.o., OIB 83130736503, Trg Ante Starčevića 5, 10380 Sveti Ivan Zelina</izvorni_sadrzaj>
    <derivirana_varijabla naziv="DomainObject.Predmet.ProtustrankaFormatedWithAdressOIB_1"> ZLATNI JIN d.o.o., OIB 83130736503, Trg Ante Starčevića 5, 10380 Sveti Ivan Zelina</derivirana_varijabla>
  </DomainObject.Predmet.ProtustrankaFormatedWithAdressOIB>
  <DomainObject.Predmet.ProtustrankaWithAdress>
    <izvorni_sadrzaj>ZLATNI JIN d.o.o. Trg Ante Starčevića 5, 10380 Sveti Ivan Zelina</izvorni_sadrzaj>
    <derivirana_varijabla naziv="DomainObject.Predmet.ProtustrankaWithAdress_1">ZLATNI JIN d.o.o. Trg Ante Starčevića 5, 10380 Sveti Ivan Zelina</derivirana_varijabla>
  </DomainObject.Predmet.ProtustrankaWithAdress>
  <DomainObject.Predmet.ProtustrankaWithAdressOIB>
    <izvorni_sadrzaj>ZLATNI JIN d.o.o., OIB 83130736503, Trg Ante Starčevića 5, 10380 Sveti Ivan Zelina</izvorni_sadrzaj>
    <derivirana_varijabla naziv="DomainObject.Predmet.ProtustrankaWithAdressOIB_1">ZLATNI JIN d.o.o., OIB 83130736503, Trg Ante Starčevića 5, 10380 Sveti Ivan Zelina</derivirana_varijabla>
  </DomainObject.Predmet.ProtustrankaWithAdressOIB>
  <DomainObject.Predmet.ProtustrankaNazivFormated>
    <izvorni_sadrzaj>ZLATNI JIN d.o.o.</izvorni_sadrzaj>
    <derivirana_varijabla naziv="DomainObject.Predmet.ProtustrankaNazivFormated_1">ZLATNI JIN d.o.o.</derivirana_varijabla>
  </DomainObject.Predmet.ProtustrankaNazivFormated>
  <DomainObject.Predmet.ProtustrankaNazivFormatedOIB>
    <izvorni_sadrzaj>ZLATNI JIN d.o.o., OIB 83130736503</izvorni_sadrzaj>
    <derivirana_varijabla naziv="DomainObject.Predmet.ProtustrankaNazivFormatedOIB_1">ZLATNI JIN d.o.o., OIB 83130736503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ZLATNI JIN d.o.o.</item>
    </izvorni_sadrzaj>
    <derivirana_varijabla naziv="DomainObject.Predmet.ProtuStrankaListFormated_1">
      <item>ZLATNI JIN d.o.o.</item>
    </derivirana_varijabla>
  </DomainObject.Predmet.ProtuStrankaListFormated>
  <DomainObject.Predmet.ProtuStrankaListFormatedOIB>
    <izvorni_sadrzaj>
      <item>ZLATNI JIN d.o.o., OIB 83130736503</item>
    </izvorni_sadrzaj>
    <derivirana_varijabla naziv="DomainObject.Predmet.ProtuStrankaListFormatedOIB_1">
      <item>ZLATNI JIN d.o.o., OIB 83130736503</item>
    </derivirana_varijabla>
  </DomainObject.Predmet.ProtuStrankaListFormatedOIB>
  <DomainObject.Predmet.ProtuStrankaListFormatedWithAdress>
    <izvorni_sadrzaj>
      <item>ZLATNI JIN d.o.o., Trg Ante Starčevića 5, 10380 Sveti Ivan Zelina</item>
    </izvorni_sadrzaj>
    <derivirana_varijabla naziv="DomainObject.Predmet.ProtuStrankaListFormatedWithAdress_1">
      <item>ZLATNI JIN d.o.o., Trg Ante Starčevića 5, 10380 Sveti Ivan Zelina</item>
    </derivirana_varijabla>
  </DomainObject.Predmet.ProtuStrankaListFormatedWithAdress>
  <DomainObject.Predmet.ProtuStrankaListFormatedWithAdressOIB>
    <izvorni_sadrzaj>
      <item>ZLATNI JIN d.o.o., OIB 83130736503, Trg Ante Starčevića 5, 10380 Sveti Ivan Zelina</item>
    </izvorni_sadrzaj>
    <derivirana_varijabla naziv="DomainObject.Predmet.ProtuStrankaListFormatedWithAdressOIB_1">
      <item>ZLATNI JIN d.o.o., OIB 83130736503, Trg Ante Starčevića 5, 10380 Sveti Ivan Zelina</item>
    </derivirana_varijabla>
  </DomainObject.Predmet.ProtuStrankaListFormatedWithAdressOIB>
  <DomainObject.Predmet.ProtuStrankaListNazivFormated>
    <izvorni_sadrzaj>
      <item>ZLATNI JIN d.o.o.</item>
    </izvorni_sadrzaj>
    <derivirana_varijabla naziv="DomainObject.Predmet.ProtuStrankaListNazivFormated_1">
      <item>ZLATNI JIN d.o.o.</item>
    </derivirana_varijabla>
  </DomainObject.Predmet.ProtuStrankaListNazivFormated>
  <DomainObject.Predmet.ProtuStrankaListNazivFormatedOIB>
    <izvorni_sadrzaj>
      <item>ZLATNI JIN d.o.o., OIB 83130736503</item>
    </izvorni_sadrzaj>
    <derivirana_varijabla naziv="DomainObject.Predmet.ProtuStrankaListNazivFormatedOIB_1">
      <item>ZLATNI JIN d.o.o., OIB 83130736503</item>
    </derivirana_varijabla>
  </DomainObject.Predmet.ProtuStrankaListNazivFormatedOIB>
  <DomainObject.Predmet.OstaliListFormated>
    <izvorni_sadrzaj>
      <item>SUJUAN JIN</item>
    </izvorni_sadrzaj>
    <derivirana_varijabla naziv="DomainObject.Predmet.OstaliListFormated_1">
      <item>SUJUAN JIN</item>
    </derivirana_varijabla>
  </DomainObject.Predmet.OstaliListFormated>
  <DomainObject.Predmet.OstaliListFormatedOIB>
    <izvorni_sadrzaj>
      <item>SUJUAN JIN, OIB 90100962699</item>
    </izvorni_sadrzaj>
    <derivirana_varijabla naziv="DomainObject.Predmet.OstaliListFormatedOIB_1">
      <item>SUJUAN JIN, OIB 90100962699</item>
    </derivirana_varijabla>
  </DomainObject.Predmet.OstaliListFormatedOIB>
  <DomainObject.Predmet.OstaliListFormatedWithAdress>
    <izvorni_sadrzaj>
      <item>SUJUAN JIN, NIKOLE PAVIĆA 36., 10000 Zagreb</item>
    </izvorni_sadrzaj>
    <derivirana_varijabla naziv="DomainObject.Predmet.OstaliListFormatedWithAdress_1">
      <item>SUJUAN JIN, NIKOLE PAVIĆA 36., 10000 Zagreb</item>
    </derivirana_varijabla>
  </DomainObject.Predmet.OstaliListFormatedWithAdress>
  <DomainObject.Predmet.OstaliListFormatedWithAdressOIB>
    <izvorni_sadrzaj>
      <item>SUJUAN JIN, OIB 90100962699, NIKOLE PAVIĆA 36., 10000 Zagreb</item>
    </izvorni_sadrzaj>
    <derivirana_varijabla naziv="DomainObject.Predmet.OstaliListFormatedWithAdressOIB_1">
      <item>SUJUAN JIN, OIB 90100962699, NIKOLE PAVIĆA 36., 10000 Zagreb</item>
    </derivirana_varijabla>
  </DomainObject.Predmet.OstaliListFormatedWithAdressOIB>
  <DomainObject.Predmet.OstaliListNazivFormated>
    <izvorni_sadrzaj>
      <item>SUJUAN JIN</item>
    </izvorni_sadrzaj>
    <derivirana_varijabla naziv="DomainObject.Predmet.OstaliListNazivFormated_1">
      <item>SUJUAN JIN</item>
    </derivirana_varijabla>
  </DomainObject.Predmet.OstaliListNazivFormated>
  <DomainObject.Predmet.OstaliListNazivFormatedOIB>
    <izvorni_sadrzaj>
      <item>SUJUAN JIN, OIB 90100962699</item>
    </izvorni_sadrzaj>
    <derivirana_varijabla naziv="DomainObject.Predmet.OstaliListNazivFormatedOIB_1">
      <item>SUJUAN JIN, OIB 90100962699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>St-1029/2014-12</izvorni_sadrzaj>
    <derivirana_varijabla naziv="DomainObject.PoslovniBrojDokumenta_1">St-1029/2014-12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ZLATNI JIN d.o.o.</izvorni_sadrzaj>
    <derivirana_varijabla naziv="DomainObject.Predmet.ProtustrankaIDrugi_1">ZLATNI JIN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ZLATNI JIN d.o.o., OIB 83130736503, Trg Ante Starčevića 5, 10380 Sveti Ivan Zelina</izvorni_sadrzaj>
    <derivirana_varijabla naziv="DomainObject.Predmet.ProtustrankaIDrugiAdressOIB_1">ZLATNI JIN d.o.o., OIB 83130736503, Trg Ante Starčevića 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ZLATNI JIN d.o.o.</item>
      <item>SUJUAN JIN</item>
    </izvorni_sadrzaj>
    <derivirana_varijabla naziv="DomainObject.Predmet.SudioniciListNaziv_1">
      <item>MINISTARSTVO FINANCIJA-POREZNA UPRAVA</item>
      <item>ZLATNI JIN d.o.o.</item>
      <item>SUJUAN JIN</item>
    </derivirana_varijabla>
  </DomainObject.Predmet.SudioniciListNaziv>
  <DomainObject.Predmet.SudioniciListAdressOIB>
    <izvorni_sadrzaj>
      <item>MINISTARSTVO FINANCIJA-POREZNA UPRAVA, OIB 18683136487, Albrechtova 42,10000 Zagreb</item>
      <item>ZLATNI JIN d.o.o., OIB 83130736503, Trg Ante Starčevića 5,10380 Sveti Ivan Zelina</item>
      <item>SUJUAN JIN, OIB 90100962699, NIKOLE PAVIĆA 36.,10000 Zagreb</item>
    </izvorni_sadrzaj>
    <derivirana_varijabla naziv="DomainObject.Predmet.SudioniciListAdressOIB_1">
      <item>MINISTARSTVO FINANCIJA-POREZNA UPRAVA, OIB 18683136487, Albrechtova 42,10000 Zagreb</item>
      <item>ZLATNI JIN d.o.o., OIB 83130736503, Trg Ante Starčevića 5,10380 Sveti Ivan Zelina</item>
      <item>SUJUAN JIN, OIB 90100962699, NIKOLE PAVIĆA 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3D0B2-AD26-4CC6-9175-9AC89A6C5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2803</properties:Characters>
  <properties:Lines>93</properties:Lines>
  <properties:Paragraphs>41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2015-08-28T08:46:00Z</cp:lastPrinted>
  <dcterms:modified xmlns:xsi="http://www.w3.org/2001/XMLSchema-instance" xsi:type="dcterms:W3CDTF">2015-08-28T08:47:00Z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St-1029/2014-12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