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13415" w14:paraId="e913415" w:rsidRDefault="006764AA" w:rsidP="006764AA" w:rsidR="006764AA" w:rsidRPr="005153ED">
      <w:pPr>
        <w:jc w:val="right"/>
        <w15:collapsed w:val="false"/>
        <w:rPr>
          <w:b/>
        </w:rPr>
      </w:pPr>
      <w:bookmarkStart w:name="_GoBack" w:id="0"/>
      <w:bookmarkEnd w:id="0"/>
      <w:r w:rsidRPr="005153ED">
        <w:rPr>
          <w:b/>
        </w:rPr>
        <w:t xml:space="preserve">   Posl. br. 18 St-</w:t>
      </w:r>
      <w:r w:rsidR="00345276">
        <w:rPr>
          <w:b/>
        </w:rPr>
        <w:t>621</w:t>
      </w:r>
      <w:r w:rsidR="000D330B" w:rsidRPr="005153ED">
        <w:rPr>
          <w:b/>
        </w:rPr>
        <w:t>/201</w:t>
      </w:r>
      <w:r w:rsidR="00345276">
        <w:rPr>
          <w:b/>
        </w:rPr>
        <w:t>8</w:t>
      </w:r>
    </w:p>
    <w:p w:rsidRDefault="00D57A11" w:rsidP="00D57A11" w:rsidR="00D57A11" w:rsidRPr="005153ED"/>
    <w:p w:rsidRDefault="00D57A11" w:rsidP="00D57A11" w:rsidR="00D57A11" w:rsidRPr="005153ED">
      <w:pPr>
        <w:rPr>
          <w:b/>
        </w:rPr>
      </w:pPr>
    </w:p>
    <w:p w:rsidRDefault="00CC2466" w:rsidP="00D57A11" w:rsidR="00CC2466" w:rsidRPr="005153ED">
      <w:pPr>
        <w:rPr>
          <w:b/>
        </w:rPr>
      </w:pPr>
    </w:p>
    <w:p w:rsidRDefault="006C7F48" w:rsidP="00D57A11" w:rsidR="00DB1319" w:rsidRPr="005153ED">
      <w:pPr>
        <w:rPr>
          <w:b/>
        </w:rPr>
      </w:pPr>
      <w:r>
        <w:rPr>
          <w:b/>
        </w:rPr>
        <w:t xml:space="preserve">             </w:t>
      </w:r>
      <w:r w:rsidR="00D816A4">
        <w:rPr>
          <w:b/>
          <w:noProof/>
        </w:rPr>
        <w:drawing>
          <wp:inline distR="0" distL="0" distB="0" distT="0">
            <wp:extent cy="1109345" cx="84137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109345" cx="841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REPUBLIKA HRVATSKA</w:t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TRGOVAČKI SUD U SPLITU</w:t>
      </w:r>
    </w:p>
    <w:p w:rsidRDefault="005F6092" w:rsidP="00D57A11" w:rsidR="00DB1319">
      <w:pPr>
        <w:rPr>
          <w:b/>
        </w:rPr>
      </w:pPr>
      <w:r>
        <w:rPr>
          <w:b/>
        </w:rPr>
        <w:t>STALNA SLUŽBA U DUBROVNIKU</w:t>
      </w:r>
    </w:p>
    <w:p w:rsidRDefault="005F6092" w:rsidP="00D57A11" w:rsidR="005F6092" w:rsidRPr="003C75C1">
      <w:pPr>
        <w:rPr>
          <w:b/>
        </w:rPr>
      </w:pPr>
      <w:r>
        <w:rPr>
          <w:b/>
        </w:rPr>
        <w:t>Dr. A. Starčevića 23</w:t>
      </w:r>
    </w:p>
    <w:p w:rsidRDefault="006C7F48" w:rsidP="006C7F48" w:rsidR="006C7F48"/>
    <w:p w:rsidRDefault="006C7F48" w:rsidP="006C7F48" w:rsidR="00CC2466" w:rsidRPr="006C7F48">
      <w:pPr>
        <w:jc w:val="center"/>
        <w:rPr>
          <w:b/>
        </w:rPr>
      </w:pPr>
      <w:r w:rsidRPr="006C7F48">
        <w:rPr>
          <w:b/>
        </w:rPr>
        <w:t>REPUBLIKA HRVATSKA</w:t>
      </w:r>
    </w:p>
    <w:p w:rsidRDefault="00D57A11" w:rsidP="001C5EF9" w:rsidR="00DB1319" w:rsidRPr="001C5EF9">
      <w:pPr>
        <w:jc w:val="center"/>
        <w:rPr>
          <w:b/>
        </w:rPr>
      </w:pPr>
      <w:r w:rsidRPr="005153ED">
        <w:rPr>
          <w:b/>
        </w:rPr>
        <w:t>R J E Š E N J E</w:t>
      </w:r>
    </w:p>
    <w:p w:rsidRDefault="00CC2466" w:rsidP="00D57A11" w:rsidR="00CC2466" w:rsidRPr="005153ED"/>
    <w:p w:rsidRDefault="00181AB7" w:rsidP="00181AB7" w:rsidR="00181AB7" w:rsidRPr="00181AB7">
      <w:pPr>
        <w:ind w:firstLine="708"/>
        <w:jc w:val="both"/>
      </w:pPr>
      <w:r w:rsidRPr="00181AB7">
        <w:t xml:space="preserve">Trgovački sud u Splitu, </w:t>
      </w:r>
      <w:r w:rsidR="005F6092">
        <w:t xml:space="preserve">Stalna služba u Dubrovniku, </w:t>
      </w:r>
      <w:r w:rsidRPr="00181AB7">
        <w:t xml:space="preserve">po sucu toga suda Katarini Franković, u stečajnom postupku nad dužnikom </w:t>
      </w:r>
      <w:r w:rsidR="00345276" w:rsidRPr="00345276">
        <w:t>Stečajna masa iza FERNAND d.o.o., Smokvica, Brna bb, OIB: 25451996379, zastupana po stečajnom upravitelju Renato Sabljić, Zagreb, Zdenački Zavoj 14, OIB: 74644810692</w:t>
      </w:r>
      <w:r>
        <w:t xml:space="preserve">, izvan ročišta, dana </w:t>
      </w:r>
      <w:r w:rsidR="00345276">
        <w:t>23</w:t>
      </w:r>
      <w:r w:rsidR="00F45AB8">
        <w:t>. listopada</w:t>
      </w:r>
      <w:r w:rsidRPr="00181AB7">
        <w:t xml:space="preserve"> 2018.g.</w:t>
      </w:r>
    </w:p>
    <w:p w:rsidRDefault="00CC2466" w:rsidP="00D57A11" w:rsidR="00CC2466" w:rsidRPr="005153ED"/>
    <w:p w:rsidRDefault="004C7975" w:rsidP="004C7975" w:rsidR="004C7975" w:rsidRPr="005153ED">
      <w:pPr>
        <w:jc w:val="center"/>
      </w:pPr>
      <w:r w:rsidRPr="005153ED">
        <w:rPr>
          <w:b/>
        </w:rPr>
        <w:t>r i j e š i o      j e</w:t>
      </w:r>
    </w:p>
    <w:p w:rsidRDefault="00CC2466" w:rsidP="00915398" w:rsidR="00CC2466" w:rsidRPr="005153ED">
      <w:pPr>
        <w:jc w:val="both"/>
      </w:pPr>
    </w:p>
    <w:p w:rsidRDefault="0029491A" w:rsidP="00DE55E3" w:rsidR="0029491A">
      <w:pPr>
        <w:pStyle w:val="Odlomakpopisa"/>
        <w:numPr>
          <w:ilvl w:val="0"/>
          <w:numId w:val="24"/>
        </w:numPr>
        <w:jc w:val="both"/>
      </w:pPr>
      <w:r w:rsidRPr="0029491A">
        <w:t xml:space="preserve">Pozivaju se vjerovnici </w:t>
      </w:r>
      <w:r>
        <w:t xml:space="preserve">nižih isplatnih redova </w:t>
      </w:r>
      <w:r w:rsidRPr="0029491A">
        <w:t xml:space="preserve">stečajnog dužnika u roku </w:t>
      </w:r>
      <w:r w:rsidR="00F45AB8">
        <w:t>3</w:t>
      </w:r>
      <w:r w:rsidRPr="0029491A">
        <w:t xml:space="preserve">0 dana od dana objave ovog rješenja, sukladno čl. 257. Stečajnog zakona (Narodne novine br. 71/15, </w:t>
      </w:r>
      <w:r w:rsidR="005F6092">
        <w:t xml:space="preserve">104/17 </w:t>
      </w:r>
      <w:r w:rsidRPr="0029491A">
        <w:t>dalje u tekstu SZ) na propisanom obrascu stečajnom upravitelju u dva primjeraka u skladu sa pravilima Stečajnog zakona o prijavi tražbina, prijave svoje tražbine koja prijava sadržava: podatke o osobnom za identifikaciju vjerovnika (tvrtka i sjedište, odnosno ime i adresu vjerovnika, zakonskog zastupnika ili punomoćnika kao ih imaju, osobni identifikacijski broj, broj žiro računa), podatke za identifikaciju dužnika, pravnu osnovu tražbine i iznos tražbine u kunama, naznaku o dokazu za postojanje tražbine, naznaku o postojanju ovršne isprave, naznaku o postojanju postupka pred sudom (sud pred kojim se vodi postupak s naznakom broja spisa), te u prijepisu priložiti isprave iz kojih tražbina proizlazi odnosno kojima se dokazuje</w:t>
      </w:r>
      <w:r>
        <w:t xml:space="preserve">, te posebno naznačiti da se radi o tražbini </w:t>
      </w:r>
      <w:r w:rsidR="00DE55E3">
        <w:t>nižeg isplatnog reda i redno mjesto na koje vjerovnik ima pravo,</w:t>
      </w:r>
      <w:r>
        <w:t xml:space="preserve"> uz dokaz o plaćenoj pristojbi.</w:t>
      </w:r>
    </w:p>
    <w:p w:rsidRDefault="00DE55E3" w:rsidP="00DE55E3" w:rsidR="00DE55E3">
      <w:pPr>
        <w:pStyle w:val="Odlomakpopisa"/>
        <w:ind w:left="1080"/>
        <w:jc w:val="both"/>
      </w:pPr>
    </w:p>
    <w:p w:rsidRDefault="00DE55E3" w:rsidP="00F45AB8" w:rsidR="0029491A">
      <w:pPr>
        <w:pStyle w:val="Odlomakpopisa"/>
        <w:numPr>
          <w:ilvl w:val="0"/>
          <w:numId w:val="24"/>
        </w:numPr>
        <w:jc w:val="both"/>
      </w:pPr>
      <w:r w:rsidRPr="00DE55E3">
        <w:t>Ročište za ispitivanje prijavljenih potraživanja vjerovnika</w:t>
      </w:r>
      <w:r>
        <w:t xml:space="preserve"> nižih isplatnih redova</w:t>
      </w:r>
      <w:r w:rsidRPr="00DE55E3">
        <w:t xml:space="preserve"> zakazuje se za dan </w:t>
      </w:r>
      <w:r w:rsidR="00345276">
        <w:t>05</w:t>
      </w:r>
      <w:r w:rsidRPr="00DE55E3">
        <w:t xml:space="preserve">. </w:t>
      </w:r>
      <w:r w:rsidR="00345276">
        <w:t>prosinc</w:t>
      </w:r>
      <w:r w:rsidRPr="00DE55E3">
        <w:t>a 201</w:t>
      </w:r>
      <w:r w:rsidR="00181AB7">
        <w:t>8</w:t>
      </w:r>
      <w:r w:rsidRPr="00DE55E3">
        <w:t xml:space="preserve">. godine u </w:t>
      </w:r>
      <w:r w:rsidR="00345276">
        <w:t>11,0</w:t>
      </w:r>
      <w:r w:rsidRPr="00DE55E3">
        <w:t xml:space="preserve">0 sati, sve u zgradi ovog suda u </w:t>
      </w:r>
      <w:r w:rsidR="005F6092">
        <w:t>Dubrovniku, Dr. Ante Starčevića 23</w:t>
      </w:r>
      <w:r w:rsidR="00F45AB8">
        <w:t xml:space="preserve">, </w:t>
      </w:r>
      <w:r w:rsidR="00F45AB8" w:rsidRPr="00F45AB8">
        <w:t xml:space="preserve">sudnica br. </w:t>
      </w:r>
      <w:r w:rsidR="005F6092">
        <w:t>2</w:t>
      </w:r>
      <w:r w:rsidR="00F45AB8" w:rsidRPr="00F45AB8">
        <w:t>, na I. katu. Nakon ispitnog ročišta o</w:t>
      </w:r>
      <w:r w:rsidR="00F45AB8">
        <w:t>držat će se izvještajno ročište</w:t>
      </w:r>
      <w:r w:rsidRPr="00DE55E3">
        <w:t xml:space="preserve">. </w:t>
      </w:r>
    </w:p>
    <w:p w:rsidRDefault="00F521E6" w:rsidP="00F521E6" w:rsidR="00F521E6">
      <w:pPr>
        <w:pStyle w:val="Odlomakpopisa"/>
      </w:pPr>
    </w:p>
    <w:p w:rsidRDefault="00F521E6" w:rsidP="00F521E6" w:rsidR="00F521E6">
      <w:pPr>
        <w:pStyle w:val="Odlomakpopisa"/>
        <w:ind w:left="1080"/>
        <w:jc w:val="both"/>
      </w:pPr>
    </w:p>
    <w:p w:rsidRDefault="00D57A11" w:rsidP="00DE55E3" w:rsidR="00D57A11" w:rsidRPr="005153ED">
      <w:pPr>
        <w:jc w:val="center"/>
        <w:rPr>
          <w:b/>
        </w:rPr>
      </w:pPr>
      <w:r w:rsidRPr="005153ED">
        <w:rPr>
          <w:b/>
        </w:rPr>
        <w:t>Obrazloženje</w:t>
      </w:r>
    </w:p>
    <w:p w:rsidRDefault="009543D0" w:rsidP="009543D0" w:rsidR="009543D0" w:rsidRPr="005153ED"/>
    <w:p w:rsidRDefault="00F45AB8" w:rsidP="005F6092" w:rsidR="00F45AB8">
      <w:pPr>
        <w:ind w:firstLine="708"/>
        <w:jc w:val="both"/>
      </w:pPr>
    </w:p>
    <w:p w:rsidRDefault="005F6092" w:rsidP="00F45AB8" w:rsidR="00F45AB8">
      <w:pPr>
        <w:ind w:firstLine="708"/>
        <w:jc w:val="both"/>
      </w:pPr>
      <w:r>
        <w:t>S</w:t>
      </w:r>
      <w:r w:rsidR="00F45AB8">
        <w:t xml:space="preserve">tečajni upravitelj </w:t>
      </w:r>
      <w:r>
        <w:t xml:space="preserve"> je na ročištu</w:t>
      </w:r>
      <w:r w:rsidR="00345276">
        <w:t xml:space="preserve"> održanom 22. listopada 2018.godine  predložio</w:t>
      </w:r>
      <w:r w:rsidR="00345276" w:rsidRPr="00345276">
        <w:t xml:space="preserve"> da se pozove niži isplatni red prijaviti svoje tražbine obzirom da jedini stečajni vjerovnik u postupku ima namjeru sklopiti kupoprodajni ugovor  i kupiti nekretninu stečajnog dužnika, a </w:t>
      </w:r>
      <w:r w:rsidR="00345276" w:rsidRPr="00345276">
        <w:lastRenderedPageBreak/>
        <w:t xml:space="preserve">kako bi bilo sigurno da će se svi vjerovnici namiriti i </w:t>
      </w:r>
      <w:r w:rsidR="00345276">
        <w:t>svi troškovi stečajnog postupka namiriti iz kupoprodajne cijene</w:t>
      </w:r>
      <w:r w:rsidRPr="005F6092">
        <w:t>.</w:t>
      </w:r>
    </w:p>
    <w:p w:rsidRDefault="00345276" w:rsidP="00F45AB8" w:rsidR="00345276">
      <w:pPr>
        <w:ind w:firstLine="708"/>
        <w:jc w:val="both"/>
      </w:pPr>
    </w:p>
    <w:p w:rsidRDefault="00F45AB8" w:rsidP="00F45AB8" w:rsidR="00F45AB8">
      <w:pPr>
        <w:ind w:firstLine="708"/>
        <w:jc w:val="both"/>
      </w:pPr>
      <w:r>
        <w:t xml:space="preserve">Obzirom da </w:t>
      </w:r>
      <w:r w:rsidR="00345276">
        <w:t>postoji samo jedan stečajni vjerovnik u ovom postupku i samo jedna nekretnina</w:t>
      </w:r>
      <w:r w:rsidR="005F6092">
        <w:t>, za pretpostaviti je da će</w:t>
      </w:r>
      <w:r w:rsidR="005F6092" w:rsidRPr="005F6092">
        <w:t xml:space="preserve"> </w:t>
      </w:r>
      <w:r w:rsidR="005F6092">
        <w:t xml:space="preserve">vjerovnici </w:t>
      </w:r>
      <w:r w:rsidR="005F6092" w:rsidRPr="005F6092">
        <w:t>viših isplatnih redova</w:t>
      </w:r>
      <w:r w:rsidR="005F6092">
        <w:t xml:space="preserve"> u cijelosti biti naplaćeni, a kako</w:t>
      </w:r>
      <w:r w:rsidR="005F6092" w:rsidRPr="005F6092">
        <w:t xml:space="preserve"> </w:t>
      </w:r>
      <w:r>
        <w:t xml:space="preserve">nije bilo prijavljenih tražbina </w:t>
      </w:r>
      <w:r w:rsidR="006166B9">
        <w:t>nižih</w:t>
      </w:r>
      <w:r>
        <w:t xml:space="preserve"> isplatnih redova, sud poziva vjerovnike</w:t>
      </w:r>
      <w:r w:rsidRPr="00F45AB8">
        <w:t xml:space="preserve"> nižih isplatnih redova</w:t>
      </w:r>
      <w:r>
        <w:t xml:space="preserve"> prijaviti tražbine</w:t>
      </w:r>
    </w:p>
    <w:p w:rsidRDefault="00F521E6" w:rsidP="00F45AB8" w:rsidR="00F521E6">
      <w:pPr>
        <w:jc w:val="both"/>
      </w:pPr>
    </w:p>
    <w:p w:rsidRDefault="00B42003" w:rsidP="00B42003" w:rsidR="009543D0" w:rsidRPr="005153ED">
      <w:pPr>
        <w:ind w:firstLine="708"/>
        <w:jc w:val="both"/>
      </w:pPr>
      <w:r>
        <w:t xml:space="preserve">Stoga, u smislu čl. 257. St. 5 i čl. 261 </w:t>
      </w:r>
      <w:r w:rsidR="006C7F48">
        <w:t xml:space="preserve">Stečajnog zakona (Narodne novine 71/15, dalje u tekstu SZ) </w:t>
      </w:r>
      <w:r w:rsidR="009543D0" w:rsidRPr="005153ED">
        <w:t>odlučeno je kao u izreci.</w:t>
      </w:r>
    </w:p>
    <w:p w:rsidRDefault="009543D0" w:rsidP="009543D0" w:rsidR="008B5CAB">
      <w:pPr>
        <w:jc w:val="both"/>
      </w:pPr>
      <w:r w:rsidRPr="005153ED">
        <w:t xml:space="preserve"> </w:t>
      </w:r>
    </w:p>
    <w:p w:rsidRDefault="00EE75CA" w:rsidP="009543D0" w:rsidR="00EE75CA" w:rsidRPr="005153ED">
      <w:pPr>
        <w:jc w:val="both"/>
      </w:pPr>
    </w:p>
    <w:p w:rsidRDefault="00F45AB8" w:rsidP="001D7B31" w:rsidR="001D7B31" w:rsidRPr="005153ED">
      <w:pPr>
        <w:jc w:val="center"/>
        <w:rPr>
          <w:b/>
        </w:rPr>
      </w:pPr>
      <w:r>
        <w:rPr>
          <w:b/>
        </w:rPr>
        <w:t xml:space="preserve">U </w:t>
      </w:r>
      <w:r w:rsidR="00345276">
        <w:rPr>
          <w:b/>
        </w:rPr>
        <w:t>Dubrovnik</w:t>
      </w:r>
      <w:r w:rsidR="001D7B31" w:rsidRPr="005153ED">
        <w:rPr>
          <w:b/>
        </w:rPr>
        <w:t xml:space="preserve">u, </w:t>
      </w:r>
      <w:r w:rsidR="00345276">
        <w:rPr>
          <w:b/>
        </w:rPr>
        <w:t>23</w:t>
      </w:r>
      <w:r w:rsidR="003D0C55">
        <w:rPr>
          <w:b/>
        </w:rPr>
        <w:t xml:space="preserve">. </w:t>
      </w:r>
      <w:r>
        <w:rPr>
          <w:b/>
        </w:rPr>
        <w:t>listopada</w:t>
      </w:r>
      <w:r w:rsidR="001D7B31" w:rsidRPr="005153ED">
        <w:rPr>
          <w:b/>
        </w:rPr>
        <w:t xml:space="preserve"> 201</w:t>
      </w:r>
      <w:r w:rsidR="00181AB7">
        <w:rPr>
          <w:b/>
        </w:rPr>
        <w:t>8</w:t>
      </w:r>
      <w:r w:rsidR="001D7B31" w:rsidRPr="005153ED">
        <w:rPr>
          <w:b/>
        </w:rPr>
        <w:t>. godine</w:t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="006C7F48">
        <w:rPr>
          <w:b/>
        </w:rPr>
        <w:t>Sudac</w:t>
      </w:r>
      <w:r w:rsidRPr="005153ED">
        <w:rPr>
          <w:b/>
        </w:rPr>
        <w:t>: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  <w:t>Katarina Franković</w:t>
      </w:r>
    </w:p>
    <w:p w:rsidRDefault="001D7B31" w:rsidP="001D7B31" w:rsidR="001D7B31" w:rsidRPr="005153ED">
      <w:pPr>
        <w:jc w:val="both"/>
        <w:rPr>
          <w:b/>
        </w:rPr>
      </w:pPr>
    </w:p>
    <w:p w:rsidRDefault="00EE75CA" w:rsidP="001D7B31" w:rsidR="00EE75CA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>POUKA O PRAVNOM LIJEKU</w:t>
      </w:r>
    </w:p>
    <w:p w:rsidRDefault="001D7B31" w:rsidP="001D7B31" w:rsidR="001D7B31" w:rsidRPr="005153ED">
      <w:pPr>
        <w:pStyle w:val="Tijeloteksta"/>
      </w:pPr>
      <w:r w:rsidRPr="005153ED">
        <w:t>Protiv ovog rješenja dopušteno je izjaviti žalbu. Žalba se izjavljuje Visokom trgovačkom sudu Republike Hrvatske u Zagrebu u roku od 8 dana putem ovoga suda u 3 istovjetna primjerka pozivom na gornji poslovni broj.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>DN-a:</w:t>
      </w:r>
    </w:p>
    <w:p w:rsidRDefault="001D7B31" w:rsidP="006C7F48" w:rsidR="00054FDD">
      <w:r w:rsidRPr="003D0C55">
        <w:t xml:space="preserve">- </w:t>
      </w:r>
      <w:r w:rsidR="006C7F48" w:rsidRPr="003D0C55">
        <w:t xml:space="preserve">mrežna stranica </w:t>
      </w:r>
      <w:r w:rsidRPr="003D0C55">
        <w:t>oglasna ploča suda</w:t>
      </w:r>
    </w:p>
    <w:p w:rsidRDefault="00054FDD" w:rsidP="006C7F48" w:rsidR="003D0C55" w:rsidRPr="003D0C55">
      <w:r>
        <w:t>- stečajni upravitelj</w:t>
      </w:r>
      <w:r w:rsidR="00F45AB8">
        <w:t>, putem e oglasna ploča suda</w:t>
      </w:r>
      <w:r w:rsidR="001D7B31" w:rsidRPr="003D0C55">
        <w:t xml:space="preserve"> </w:t>
      </w:r>
    </w:p>
    <w:p w:rsidRDefault="00B21086" w:rsidP="001C5EF9" w:rsidR="00B21086" w:rsidRPr="003D0C55"/>
    <w:sectPr w:rsidSect="00F203A3" w:rsidR="00B21086" w:rsidRPr="003D0C55">
      <w:headerReference w:type="even" r:id="rId11"/>
      <w:headerReference w:type="default" r:id="rId12"/>
      <w:pgSz w:h="16838" w:w="11906"/>
      <w:pgMar w:gutter="0" w:footer="708" w:header="708" w:left="1417" w:bottom="899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7B8B" w:rsidR="00267B8B">
      <w:r>
        <w:separator/>
      </w:r>
    </w:p>
  </w:endnote>
  <w:endnote w:id="0" w:type="continuationSeparator">
    <w:p w:rsidRDefault="00267B8B" w:rsidR="00267B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7B8B" w:rsidR="00267B8B">
      <w:r>
        <w:separator/>
      </w:r>
    </w:p>
  </w:footnote>
  <w:footnote w:id="0" w:type="continuationSeparator">
    <w:p w:rsidRDefault="00267B8B" w:rsidR="00267B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A3FD1" w:rsidR="00EA3F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1110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A3FD1" w:rsidP="00256E03" w:rsidR="00EA3FD1" w:rsidRPr="006764A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 xml:space="preserve">   </w:t>
    </w:r>
    <w:r w:rsidRPr="006764AA">
      <w:rPr>
        <w:rFonts w:hAnsi="Book Antiqua" w:ascii="Book Antiqua"/>
        <w:b/>
        <w:sz w:val="20"/>
        <w:szCs w:val="20"/>
      </w:rPr>
      <w:t>Posl. br. 18 St-</w:t>
    </w:r>
    <w:r w:rsidR="00345276">
      <w:rPr>
        <w:rFonts w:hAnsi="Book Antiqua" w:ascii="Book Antiqua"/>
        <w:b/>
        <w:sz w:val="20"/>
        <w:szCs w:val="20"/>
      </w:rPr>
      <w:t>621</w:t>
    </w:r>
    <w:r w:rsidR="00C83042">
      <w:rPr>
        <w:rFonts w:hAnsi="Book Antiqua" w:ascii="Book Antiqua"/>
        <w:b/>
        <w:sz w:val="20"/>
        <w:szCs w:val="20"/>
      </w:rPr>
      <w:t>/201</w:t>
    </w:r>
    <w:r w:rsidR="00345276">
      <w:rPr>
        <w:rFonts w:hAnsi="Book Antiqua" w:ascii="Book Antiqua"/>
        <w:b/>
        <w:sz w:val="20"/>
        <w:szCs w:val="20"/>
      </w:rPr>
      <w:t>8</w:t>
    </w:r>
  </w:p>
  <w:p w:rsidRDefault="00EA3FD1" w:rsidR="00EA3F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172196B"/>
    <w:multiLevelType w:val="hybridMultilevel"/>
    <w:tmpl w:val="3FA4DAFE"/>
    <w:lvl w:tplc="0CBCD69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2CB6351"/>
    <w:multiLevelType w:val="hybridMultilevel"/>
    <w:tmpl w:val="9F6A2A1C"/>
    <w:lvl w:tplc="D3307948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05F52680"/>
    <w:multiLevelType w:val="hybridMultilevel"/>
    <w:tmpl w:val="F3D0FE94"/>
    <w:lvl w:tplc="F9804D6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EBC6859"/>
    <w:multiLevelType w:val="hybridMultilevel"/>
    <w:tmpl w:val="06F0868E"/>
    <w:lvl w:tplc="041A000F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ABC45AA"/>
    <w:multiLevelType w:val="multilevel"/>
    <w:tmpl w:val="A99C6C6C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BA6538E"/>
    <w:multiLevelType w:val="hybridMultilevel"/>
    <w:tmpl w:val="D6D89C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1B8391C"/>
    <w:multiLevelType w:val="hybridMultilevel"/>
    <w:tmpl w:val="489C01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1BC6539"/>
    <w:multiLevelType w:val="hybridMultilevel"/>
    <w:tmpl w:val="99C6D070"/>
    <w:lvl w:tplc="AA7010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91848BE"/>
    <w:multiLevelType w:val="hybridMultilevel"/>
    <w:tmpl w:val="A99C6C6C"/>
    <w:lvl w:tplc="41CEEC24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A537396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CB30FF7"/>
    <w:multiLevelType w:val="hybridMultilevel"/>
    <w:tmpl w:val="F880FDAE"/>
    <w:lvl w:tplc="8638AA7C" w:ilvl="0">
      <w:start w:val="5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4">
    <w:nsid w:val="48687B50"/>
    <w:multiLevelType w:val="hybridMultilevel"/>
    <w:tmpl w:val="22FC8F8C"/>
    <w:lvl w:tplc="041A000F" w:ilvl="0">
      <w:start w:val="1"/>
      <w:numFmt w:val="decimal"/>
      <w:lvlText w:val="%1."/>
      <w:lvlJc w:val="lef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5">
    <w:nsid w:val="4AD1663A"/>
    <w:multiLevelType w:val="hybridMultilevel"/>
    <w:tmpl w:val="32C052D8"/>
    <w:lvl w:tplc="F05A719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4CAB00FA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2386498"/>
    <w:multiLevelType w:val="hybridMultilevel"/>
    <w:tmpl w:val="BC62B0D8"/>
    <w:lvl w:tplc="B1C204D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55670B43"/>
    <w:multiLevelType w:val="hybridMultilevel"/>
    <w:tmpl w:val="3A961DD4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9">
    <w:nsid w:val="5A621FEF"/>
    <w:multiLevelType w:val="hybridMultilevel"/>
    <w:tmpl w:val="22767E38"/>
    <w:lvl w:tplc="041A000F" w:ilvl="0">
      <w:start w:val="1"/>
      <w:numFmt w:val="decimal"/>
      <w:lvlText w:val="%1."/>
      <w:lvlJc w:val="left"/>
      <w:pPr>
        <w:ind w:hanging="360" w:left="644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0">
    <w:nsid w:val="73AA2100"/>
    <w:multiLevelType w:val="hybridMultilevel"/>
    <w:tmpl w:val="59D4A7DC"/>
    <w:lvl w:tplc="A73ACAD2" w:ilvl="0">
      <w:start w:val="1"/>
      <w:numFmt w:val="decimal"/>
      <w:lvlText w:val="%1."/>
      <w:lvlJc w:val="left"/>
      <w:pPr>
        <w:ind w:hanging="360" w:left="149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abstractNum w:abstractNumId="21">
    <w:nsid w:val="747C03F1"/>
    <w:multiLevelType w:val="hybridMultilevel"/>
    <w:tmpl w:val="E76E0FE6"/>
    <w:lvl w:tplc="028896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D265C7A"/>
    <w:multiLevelType w:val="hybridMultilevel"/>
    <w:tmpl w:val="ED44DA6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F066EE6"/>
    <w:multiLevelType w:val="hybridMultilevel"/>
    <w:tmpl w:val="0E8A0EE8"/>
    <w:lvl w:tplc="3E3C005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  <w:num w:numId="3">
    <w:abstractNumId w:val="10"/>
  </w:num>
  <w:num w:numId="4">
    <w:abstractNumId w:val="3"/>
  </w:num>
  <w:num w:numId="5">
    <w:abstractNumId w:val="6"/>
  </w:num>
  <w:num w:numId="6">
    <w:abstractNumId w:val="13"/>
  </w:num>
  <w:num w:numId="7">
    <w:abstractNumId w:val="5"/>
  </w:num>
  <w:num w:numId="8">
    <w:abstractNumId w:val="11"/>
  </w:num>
  <w:num w:numId="9">
    <w:abstractNumId w:val="7"/>
  </w:num>
  <w:num w:numId="10">
    <w:abstractNumId w:val="20"/>
  </w:num>
  <w:num w:numId="11">
    <w:abstractNumId w:val="21"/>
  </w:num>
  <w:num w:numId="12">
    <w:abstractNumId w:val="23"/>
  </w:num>
  <w:num w:numId="13">
    <w:abstractNumId w:val="22"/>
  </w:num>
  <w:num w:numId="14">
    <w:abstractNumId w:val="18"/>
  </w:num>
  <w:num w:numId="15">
    <w:abstractNumId w:val="12"/>
  </w:num>
  <w:num w:numId="16">
    <w:abstractNumId w:val="16"/>
  </w:num>
  <w:num w:numId="17">
    <w:abstractNumId w:val="19"/>
  </w:num>
  <w:num w:numId="18">
    <w:abstractNumId w:val="9"/>
  </w:num>
  <w:num w:numId="19">
    <w:abstractNumId w:val="8"/>
  </w:num>
  <w:num w:numId="20">
    <w:abstractNumId w:val="15"/>
  </w:num>
  <w:num w:numId="21">
    <w:abstractNumId w:val="2"/>
  </w:num>
  <w:num w:numId="22">
    <w:abstractNumId w:val="17"/>
  </w:num>
  <w:num w:numId="23">
    <w:abstractNumId w:val="14"/>
  </w:num>
  <w:num w:numId="24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7A11"/>
    <w:rsid w:val="000002AF"/>
    <w:rsid w:val="00006B9B"/>
    <w:rsid w:val="0002360C"/>
    <w:rsid w:val="00050A6E"/>
    <w:rsid w:val="000531F5"/>
    <w:rsid w:val="00054FDD"/>
    <w:rsid w:val="00062A4B"/>
    <w:rsid w:val="00066300"/>
    <w:rsid w:val="000750F1"/>
    <w:rsid w:val="000D330B"/>
    <w:rsid w:val="000E3E06"/>
    <w:rsid w:val="000E67BB"/>
    <w:rsid w:val="000F1661"/>
    <w:rsid w:val="000F6F9A"/>
    <w:rsid w:val="00126C37"/>
    <w:rsid w:val="00162766"/>
    <w:rsid w:val="0016563C"/>
    <w:rsid w:val="00180866"/>
    <w:rsid w:val="00181A73"/>
    <w:rsid w:val="00181AB7"/>
    <w:rsid w:val="00183042"/>
    <w:rsid w:val="0019727B"/>
    <w:rsid w:val="001B552C"/>
    <w:rsid w:val="001C5292"/>
    <w:rsid w:val="001C5EF9"/>
    <w:rsid w:val="001D3C07"/>
    <w:rsid w:val="001D7B31"/>
    <w:rsid w:val="001F3EFC"/>
    <w:rsid w:val="00212AB5"/>
    <w:rsid w:val="00216481"/>
    <w:rsid w:val="0021685E"/>
    <w:rsid w:val="00224B6D"/>
    <w:rsid w:val="0025678F"/>
    <w:rsid w:val="00256843"/>
    <w:rsid w:val="00256E03"/>
    <w:rsid w:val="00267B8B"/>
    <w:rsid w:val="00284657"/>
    <w:rsid w:val="0029491A"/>
    <w:rsid w:val="002B6839"/>
    <w:rsid w:val="002D5BE8"/>
    <w:rsid w:val="00345276"/>
    <w:rsid w:val="003504AF"/>
    <w:rsid w:val="0035230F"/>
    <w:rsid w:val="00392B6A"/>
    <w:rsid w:val="003A01C7"/>
    <w:rsid w:val="003B0BCC"/>
    <w:rsid w:val="003B0CCC"/>
    <w:rsid w:val="003B0E22"/>
    <w:rsid w:val="003C75C1"/>
    <w:rsid w:val="003D0C55"/>
    <w:rsid w:val="003D0C7A"/>
    <w:rsid w:val="003D6811"/>
    <w:rsid w:val="003F328A"/>
    <w:rsid w:val="0041110C"/>
    <w:rsid w:val="00416450"/>
    <w:rsid w:val="00420948"/>
    <w:rsid w:val="004257AB"/>
    <w:rsid w:val="0043056B"/>
    <w:rsid w:val="00433D20"/>
    <w:rsid w:val="00442F88"/>
    <w:rsid w:val="00463241"/>
    <w:rsid w:val="004A6874"/>
    <w:rsid w:val="004C7975"/>
    <w:rsid w:val="004E3D75"/>
    <w:rsid w:val="004E7BDE"/>
    <w:rsid w:val="005153ED"/>
    <w:rsid w:val="00520501"/>
    <w:rsid w:val="00532867"/>
    <w:rsid w:val="005328D3"/>
    <w:rsid w:val="00542073"/>
    <w:rsid w:val="005625F7"/>
    <w:rsid w:val="00564F48"/>
    <w:rsid w:val="005A3988"/>
    <w:rsid w:val="005B6B66"/>
    <w:rsid w:val="005B7205"/>
    <w:rsid w:val="005D7A93"/>
    <w:rsid w:val="005E4623"/>
    <w:rsid w:val="005F6092"/>
    <w:rsid w:val="00611848"/>
    <w:rsid w:val="006166B9"/>
    <w:rsid w:val="00624903"/>
    <w:rsid w:val="0065031A"/>
    <w:rsid w:val="0065345B"/>
    <w:rsid w:val="006577B0"/>
    <w:rsid w:val="006759B7"/>
    <w:rsid w:val="006764AA"/>
    <w:rsid w:val="00691367"/>
    <w:rsid w:val="006A321A"/>
    <w:rsid w:val="006A5AB6"/>
    <w:rsid w:val="006B00B0"/>
    <w:rsid w:val="006C0BB3"/>
    <w:rsid w:val="006C1623"/>
    <w:rsid w:val="006C7F48"/>
    <w:rsid w:val="006E3BF4"/>
    <w:rsid w:val="006F5AFD"/>
    <w:rsid w:val="00703055"/>
    <w:rsid w:val="00733350"/>
    <w:rsid w:val="00747C5B"/>
    <w:rsid w:val="00755A4D"/>
    <w:rsid w:val="00783D3A"/>
    <w:rsid w:val="00790D87"/>
    <w:rsid w:val="0079665F"/>
    <w:rsid w:val="007B1D36"/>
    <w:rsid w:val="007D4648"/>
    <w:rsid w:val="007E41DD"/>
    <w:rsid w:val="00803971"/>
    <w:rsid w:val="0082142D"/>
    <w:rsid w:val="00833B2F"/>
    <w:rsid w:val="0084398F"/>
    <w:rsid w:val="00853375"/>
    <w:rsid w:val="00855A31"/>
    <w:rsid w:val="00881055"/>
    <w:rsid w:val="008B0008"/>
    <w:rsid w:val="008B5CAB"/>
    <w:rsid w:val="008C1790"/>
    <w:rsid w:val="00913047"/>
    <w:rsid w:val="00915398"/>
    <w:rsid w:val="00935AFF"/>
    <w:rsid w:val="00950B5A"/>
    <w:rsid w:val="009543D0"/>
    <w:rsid w:val="0098555E"/>
    <w:rsid w:val="00991908"/>
    <w:rsid w:val="009C2742"/>
    <w:rsid w:val="009C3725"/>
    <w:rsid w:val="009C4F6F"/>
    <w:rsid w:val="009E6267"/>
    <w:rsid w:val="009F2C60"/>
    <w:rsid w:val="00A040A9"/>
    <w:rsid w:val="00A21486"/>
    <w:rsid w:val="00A4035A"/>
    <w:rsid w:val="00A452F8"/>
    <w:rsid w:val="00A56F49"/>
    <w:rsid w:val="00A67A6C"/>
    <w:rsid w:val="00AA2198"/>
    <w:rsid w:val="00AA7FCA"/>
    <w:rsid w:val="00AB78D5"/>
    <w:rsid w:val="00AC3399"/>
    <w:rsid w:val="00AD35C2"/>
    <w:rsid w:val="00AD4FD9"/>
    <w:rsid w:val="00AE0C57"/>
    <w:rsid w:val="00B0693D"/>
    <w:rsid w:val="00B16129"/>
    <w:rsid w:val="00B1663A"/>
    <w:rsid w:val="00B21086"/>
    <w:rsid w:val="00B42003"/>
    <w:rsid w:val="00B42E77"/>
    <w:rsid w:val="00B57772"/>
    <w:rsid w:val="00BB0F9E"/>
    <w:rsid w:val="00BC3074"/>
    <w:rsid w:val="00BD625B"/>
    <w:rsid w:val="00BF0A0B"/>
    <w:rsid w:val="00C10B5F"/>
    <w:rsid w:val="00C83042"/>
    <w:rsid w:val="00C84449"/>
    <w:rsid w:val="00C96782"/>
    <w:rsid w:val="00CA0F6F"/>
    <w:rsid w:val="00CA7BCD"/>
    <w:rsid w:val="00CC2466"/>
    <w:rsid w:val="00CC7673"/>
    <w:rsid w:val="00CE16D0"/>
    <w:rsid w:val="00CE7BF7"/>
    <w:rsid w:val="00CF4846"/>
    <w:rsid w:val="00D02D0C"/>
    <w:rsid w:val="00D13116"/>
    <w:rsid w:val="00D151FA"/>
    <w:rsid w:val="00D567F9"/>
    <w:rsid w:val="00D57A11"/>
    <w:rsid w:val="00D816A4"/>
    <w:rsid w:val="00DA1343"/>
    <w:rsid w:val="00DB12F2"/>
    <w:rsid w:val="00DB1319"/>
    <w:rsid w:val="00DD3A08"/>
    <w:rsid w:val="00DE55E3"/>
    <w:rsid w:val="00DE7E0D"/>
    <w:rsid w:val="00DF533B"/>
    <w:rsid w:val="00E26A29"/>
    <w:rsid w:val="00E3344F"/>
    <w:rsid w:val="00E430B8"/>
    <w:rsid w:val="00E55540"/>
    <w:rsid w:val="00E7471A"/>
    <w:rsid w:val="00E96046"/>
    <w:rsid w:val="00EA3FD1"/>
    <w:rsid w:val="00ED0A23"/>
    <w:rsid w:val="00ED655D"/>
    <w:rsid w:val="00EE36F1"/>
    <w:rsid w:val="00EE75CA"/>
    <w:rsid w:val="00EF2767"/>
    <w:rsid w:val="00EF5A95"/>
    <w:rsid w:val="00F02359"/>
    <w:rsid w:val="00F12ECA"/>
    <w:rsid w:val="00F131EA"/>
    <w:rsid w:val="00F203A3"/>
    <w:rsid w:val="00F42344"/>
    <w:rsid w:val="00F45AB8"/>
    <w:rsid w:val="00F521E6"/>
    <w:rsid w:val="00FA53BB"/>
    <w:rsid w:val="00FB5868"/>
    <w:rsid w:val="00FD1810"/>
    <w:rsid w:val="00FE6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true" w:styleId="WW8Num1z0" w:type="character">
    <w:name w:val="WW8Num1z0"/>
    <w:rsid w:val="00703055"/>
    <w:rPr>
      <w:rFonts w:cs="Times New Roman" w:eastAsia="Times New Roman" w:hAnsi="Times New Roman" w:ascii="Times New Roman"/>
    </w:rPr>
  </w:style>
  <w:style w:customStyle="true" w:styleId="Zadanifontodlomka1" w:type="character">
    <w:name w:val="Zadani font odlomka1"/>
    <w:rsid w:val="00703055"/>
  </w:style>
  <w:style w:customStyle="true" w:styleId="Absatz-Standardschriftart" w:type="character">
    <w:name w:val="Absatz-Standardschriftart"/>
    <w:rsid w:val="00703055"/>
  </w:style>
  <w:style w:customStyle="true" w:styleId="WW-Absatz-Standardschriftart" w:type="character">
    <w:name w:val="WW-Absatz-Standardschriftart"/>
    <w:rsid w:val="00703055"/>
  </w:style>
  <w:style w:customStyle="true" w:styleId="WW-Absatz-Standardschriftart1" w:type="character">
    <w:name w:val="WW-Absatz-Standardschriftart1"/>
    <w:rsid w:val="00703055"/>
  </w:style>
  <w:style w:customStyle="true" w:styleId="Zadanifontodlomka10" w:type="character">
    <w:name w:val="Zadani font odlomka1"/>
    <w:rsid w:val="00703055"/>
  </w:style>
  <w:style w:customStyle="true" w:styleId="WW-Zadanifontodlomka" w:type="character">
    <w:name w:val="WW-Zadani font odlomka"/>
    <w:rsid w:val="00703055"/>
  </w:style>
  <w:style w:customStyle="true" w:styleId="WW-Absatz-Standardschriftart11" w:type="character">
    <w:name w:val="WW-Absatz-Standardschriftart11"/>
    <w:rsid w:val="00703055"/>
  </w:style>
  <w:style w:customStyle="true" w:styleId="WW-Absatz-Standardschriftart111" w:type="character">
    <w:name w:val="WW-Absatz-Standardschriftart111"/>
    <w:rsid w:val="00703055"/>
  </w:style>
  <w:style w:customStyle="true" w:styleId="WW-Absatz-Standardschriftart1111" w:type="character">
    <w:name w:val="WW-Absatz-Standardschriftart1111"/>
    <w:rsid w:val="00703055"/>
  </w:style>
  <w:style w:customStyle="true" w:styleId="WW-Absatz-Standardschriftart11111" w:type="character">
    <w:name w:val="WW-Absatz-Standardschriftart11111"/>
    <w:rsid w:val="00703055"/>
  </w:style>
  <w:style w:customStyle="true" w:styleId="WW-Absatz-Standardschriftart111111" w:type="character">
    <w:name w:val="WW-Absatz-Standardschriftart111111"/>
    <w:rsid w:val="00703055"/>
  </w:style>
  <w:style w:customStyle="true" w:styleId="WW-Absatz-Standardschriftart1111111" w:type="character">
    <w:name w:val="WW-Absatz-Standardschriftart1111111"/>
    <w:rsid w:val="00703055"/>
  </w:style>
  <w:style w:customStyle="true" w:styleId="WW-Zadanifontodlomka1" w:type="character">
    <w:name w:val="WW-Zadani font odlomka1"/>
    <w:rsid w:val="00703055"/>
  </w:style>
  <w:style w:customStyle="true" w:styleId="WW8Num1z1" w:type="character">
    <w:name w:val="WW8Num1z1"/>
    <w:rsid w:val="00703055"/>
    <w:rPr>
      <w:rFonts w:hAnsi="Courier New" w:ascii="Courier New"/>
    </w:rPr>
  </w:style>
  <w:style w:customStyle="true" w:styleId="WW8Num1z2" w:type="character">
    <w:name w:val="WW8Num1z2"/>
    <w:rsid w:val="00703055"/>
    <w:rPr>
      <w:rFonts w:hAnsi="Wingdings" w:ascii="Wingdings"/>
    </w:rPr>
  </w:style>
  <w:style w:customStyle="true" w:styleId="WW8Num1z3" w:type="character">
    <w:name w:val="WW8Num1z3"/>
    <w:rsid w:val="00703055"/>
    <w:rPr>
      <w:rFonts w:hAnsi="Symbol" w:ascii="Symbol"/>
    </w:rPr>
  </w:style>
  <w:style w:customStyle="true" w:styleId="WW-Zadanifontodlomka11" w:type="character">
    <w:name w:val="WW-Zadani font odlomka11"/>
    <w:rsid w:val="00703055"/>
  </w:style>
  <w:style w:customStyle="true" w:styleId="CharChar2" w:type="character">
    <w:name w:val="Char Char2"/>
    <w:rsid w:val="00703055"/>
    <w:rPr>
      <w:sz w:val="24"/>
      <w:szCs w:val="24"/>
    </w:rPr>
  </w:style>
  <w:style w:customStyle="true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true" w:styleId="CharChar" w:type="character">
    <w:name w:val="Char Char"/>
    <w:rsid w:val="00703055"/>
    <w:rPr>
      <w:rFonts w:cs="Tahoma" w:hAnsi="Tahoma" w:ascii="Tahoma"/>
      <w:sz w:val="16"/>
      <w:szCs w:val="16"/>
    </w:rPr>
  </w:style>
  <w:style w:customStyle="true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true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true" w:styleId="BalloonTextChar" w:type="character">
    <w:name w:val="Balloon Text Char"/>
    <w:basedOn w:val="Zadanifontodlomka1"/>
    <w:rsid w:val="00703055"/>
    <w:rPr>
      <w:rFonts w:cs="Tahoma" w:hAnsi="Tahoma" w:ascii="Tahoma"/>
      <w:sz w:val="16"/>
      <w:szCs w:val="16"/>
      <w:lang w:val="hr-HR"/>
    </w:rPr>
  </w:style>
  <w:style w:customStyle="true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cs="Mangal" w:eastAsia="Lucida Sans Unicode" w:hAnsi="Arial" w:asci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true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true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true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true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ekstbalonia1" w:type="paragraph">
    <w:name w:val="Tekst balončića1"/>
    <w:basedOn w:val="Normal"/>
    <w:rsid w:val="00703055"/>
    <w:pPr>
      <w:suppressAutoHyphens/>
    </w:pPr>
    <w:rPr>
      <w:rFonts w:cs="Tahoma" w:hAnsi="Tahoma" w:asci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11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110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110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110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110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1" w:styleId="WW8Num1z0" w:type="character">
    <w:name w:val="WW8Num1z0"/>
    <w:rsid w:val="00703055"/>
    <w:rPr>
      <w:rFonts w:ascii="Times New Roman" w:cs="Times New Roman" w:eastAsia="Times New Roman" w:hAnsi="Times New Roman"/>
    </w:rPr>
  </w:style>
  <w:style w:customStyle="1" w:styleId="Zadanifontodlomka1" w:type="character">
    <w:name w:val="Zadani font odlomka1"/>
    <w:rsid w:val="00703055"/>
  </w:style>
  <w:style w:customStyle="1" w:styleId="Absatz-Standardschriftart" w:type="character">
    <w:name w:val="Absatz-Standardschriftart"/>
    <w:rsid w:val="00703055"/>
  </w:style>
  <w:style w:customStyle="1" w:styleId="WW-Absatz-Standardschriftart" w:type="character">
    <w:name w:val="WW-Absatz-Standardschriftart"/>
    <w:rsid w:val="00703055"/>
  </w:style>
  <w:style w:customStyle="1" w:styleId="WW-Absatz-Standardschriftart1" w:type="character">
    <w:name w:val="WW-Absatz-Standardschriftart1"/>
    <w:rsid w:val="00703055"/>
  </w:style>
  <w:style w:customStyle="1" w:styleId="Zadanifontodlomka10" w:type="character">
    <w:name w:val="Zadani font odlomka1"/>
    <w:rsid w:val="00703055"/>
  </w:style>
  <w:style w:customStyle="1" w:styleId="WW-Zadanifontodlomka" w:type="character">
    <w:name w:val="WW-Zadani font odlomka"/>
    <w:rsid w:val="00703055"/>
  </w:style>
  <w:style w:customStyle="1" w:styleId="WW-Absatz-Standardschriftart11" w:type="character">
    <w:name w:val="WW-Absatz-Standardschriftart11"/>
    <w:rsid w:val="00703055"/>
  </w:style>
  <w:style w:customStyle="1" w:styleId="WW-Absatz-Standardschriftart111" w:type="character">
    <w:name w:val="WW-Absatz-Standardschriftart111"/>
    <w:rsid w:val="00703055"/>
  </w:style>
  <w:style w:customStyle="1" w:styleId="WW-Absatz-Standardschriftart1111" w:type="character">
    <w:name w:val="WW-Absatz-Standardschriftart1111"/>
    <w:rsid w:val="00703055"/>
  </w:style>
  <w:style w:customStyle="1" w:styleId="WW-Absatz-Standardschriftart11111" w:type="character">
    <w:name w:val="WW-Absatz-Standardschriftart11111"/>
    <w:rsid w:val="00703055"/>
  </w:style>
  <w:style w:customStyle="1" w:styleId="WW-Absatz-Standardschriftart111111" w:type="character">
    <w:name w:val="WW-Absatz-Standardschriftart111111"/>
    <w:rsid w:val="00703055"/>
  </w:style>
  <w:style w:customStyle="1" w:styleId="WW-Absatz-Standardschriftart1111111" w:type="character">
    <w:name w:val="WW-Absatz-Standardschriftart1111111"/>
    <w:rsid w:val="00703055"/>
  </w:style>
  <w:style w:customStyle="1" w:styleId="WW-Zadanifontodlomka1" w:type="character">
    <w:name w:val="WW-Zadani font odlomka1"/>
    <w:rsid w:val="00703055"/>
  </w:style>
  <w:style w:customStyle="1" w:styleId="WW8Num1z1" w:type="character">
    <w:name w:val="WW8Num1z1"/>
    <w:rsid w:val="00703055"/>
    <w:rPr>
      <w:rFonts w:ascii="Courier New" w:hAnsi="Courier New"/>
    </w:rPr>
  </w:style>
  <w:style w:customStyle="1" w:styleId="WW8Num1z2" w:type="character">
    <w:name w:val="WW8Num1z2"/>
    <w:rsid w:val="00703055"/>
    <w:rPr>
      <w:rFonts w:ascii="Wingdings" w:hAnsi="Wingdings"/>
    </w:rPr>
  </w:style>
  <w:style w:customStyle="1" w:styleId="WW8Num1z3" w:type="character">
    <w:name w:val="WW8Num1z3"/>
    <w:rsid w:val="00703055"/>
    <w:rPr>
      <w:rFonts w:ascii="Symbol" w:hAnsi="Symbol"/>
    </w:rPr>
  </w:style>
  <w:style w:customStyle="1" w:styleId="WW-Zadanifontodlomka11" w:type="character">
    <w:name w:val="WW-Zadani font odlomka11"/>
    <w:rsid w:val="00703055"/>
  </w:style>
  <w:style w:customStyle="1" w:styleId="CharChar2" w:type="character">
    <w:name w:val="Char Char2"/>
    <w:rsid w:val="00703055"/>
    <w:rPr>
      <w:sz w:val="24"/>
      <w:szCs w:val="24"/>
    </w:rPr>
  </w:style>
  <w:style w:customStyle="1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1" w:styleId="CharChar" w:type="character">
    <w:name w:val="Char Char"/>
    <w:rsid w:val="00703055"/>
    <w:rPr>
      <w:rFonts w:ascii="Tahoma" w:cs="Tahoma" w:hAnsi="Tahoma"/>
      <w:sz w:val="16"/>
      <w:szCs w:val="16"/>
    </w:rPr>
  </w:style>
  <w:style w:customStyle="1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1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1" w:styleId="BalloonTextChar" w:type="character">
    <w:name w:val="Balloon Text Char"/>
    <w:basedOn w:val="Zadanifontodlomka1"/>
    <w:rsid w:val="00703055"/>
    <w:rPr>
      <w:rFonts w:ascii="Tahoma" w:cs="Tahoma" w:hAnsi="Tahoma"/>
      <w:sz w:val="16"/>
      <w:szCs w:val="16"/>
      <w:lang w:val="hr-HR"/>
    </w:rPr>
  </w:style>
  <w:style w:customStyle="1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ascii="Arial" w:cs="Mangal" w:eastAsia="Lucida Sans Unicode" w:hAns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1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1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1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1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ekstbalonia1" w:type="paragraph">
    <w:name w:val="Tekst balončića1"/>
    <w:basedOn w:val="Normal"/>
    <w:rsid w:val="00703055"/>
    <w:pPr>
      <w:suppressAutoHyphens/>
    </w:pPr>
    <w:rPr>
      <w:rFonts w:ascii="Tahoma" w:cs="Tahoma" w:hAns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11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110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110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110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110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042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2018.</izvorni_sadrzaj>
    <derivirana_varijabla naziv="DomainObject.DatumDonosenjaOdluke_1">23.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621</izvorni_sadrzaj>
    <derivirana_varijabla naziv="DomainObject.Predmet.Broj_1">621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2018.</izvorni_sadrzaj>
    <derivirana_varijabla naziv="DomainObject.Predmet.DatumOsnivanja_1">5.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542/2015</izvorni_sadrzaj>
    <derivirana_varijabla naziv="DomainObject.Predmet.Opis_1">NAKNADNA DIOBA St 542/2015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St-621/2018</izvorni_sadrzaj>
    <derivirana_varijabla naziv="DomainObject.Predmet.OznakaBroj_1">St-621/2018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FERNAND d.o.o. za turizam i trgovinu u stečaju</izvorni_sadrzaj>
    <derivirana_varijabla naziv="DomainObject.Predmet.StrankaFormated_1">  Stečajna masa iza FERNAND d.o.o. za turizam i trgovinu u stečaju</derivirana_varijabla>
  </DomainObject.Predmet.StrankaFormated>
  <DomainObject.Predmet.StrankaFormatedOIB>
    <izvorni_sadrzaj>  Stečajna masa iza FERNAND d.o.o. za turizam i trgovinu u stečaju, OIB 25451996379</izvorni_sadrzaj>
    <derivirana_varijabla naziv="DomainObject.Predmet.StrankaFormatedOIB_1">  Stečajna masa iza FERNAND d.o.o. za turizam i trgovinu u stečaju, OIB 25451996379</derivirana_varijabla>
  </DomainObject.Predmet.StrankaFormatedOIB>
  <DomainObject.Predmet.StrankaFormatedWithAdress>
    <izvorni_sadrzaj> Stečajna masa iza FERNAND d.o.o. za turizam i trgovinu u stečaju, Zdenački zavoj 14, 10000 Zagreb</izvorni_sadrzaj>
    <derivirana_varijabla naziv="DomainObject.Predmet.StrankaFormatedWithAdress_1"> Stečajna masa iza FERNAND d.o.o. za turizam i trgovinu u stečaju, Zdenački zavoj 14, 10000 Zagreb</derivirana_varijabla>
  </DomainObject.Predmet.StrankaFormatedWithAdress>
  <DomainObject.Predmet.StrankaFormatedWithAdressOIB>
    <izvorni_sadrzaj> Stečajna masa iza FERNAND d.o.o. za turizam i trgovinu u stečaju, OIB 25451996379, Zdenački zavoj 14, 10000 Zagreb</izvorni_sadrzaj>
    <derivirana_varijabla naziv="DomainObject.Predmet.StrankaFormatedWithAdressOIB_1"> Stečajna masa iza FERNAND d.o.o. za turizam i trgovinu u stečaju, OIB 25451996379, Zdenački zavoj 14, 10000 Zagreb</derivirana_varijabla>
  </DomainObject.Predmet.StrankaFormatedWithAdressOIB>
  <DomainObject.Predmet.StrankaWithAdress>
    <izvorni_sadrzaj>Stečajna masa iza FERNAND d.o.o. za turizam i trgovinu u stečaju Zdenački zavoj 14,10000 Zagreb</izvorni_sadrzaj>
    <derivirana_varijabla naziv="DomainObject.Predmet.StrankaWithAdress_1">Stečajna masa iza FERNAND d.o.o. za turizam i trgovinu u stečaju Zdenački zavoj 14,10000 Zagreb</derivirana_varijabla>
  </DomainObject.Predmet.StrankaWithAdress>
  <DomainObject.Predmet.StrankaWithAdressOIB>
    <izvorni_sadrzaj>Stečajna masa iza FERNAND d.o.o. za turizam i trgovinu u stečaju, OIB 25451996379, Zdenački zavoj 14,10000 Zagreb</izvorni_sadrzaj>
    <derivirana_varijabla naziv="DomainObject.Predmet.StrankaWithAdressOIB_1">Stečajna masa iza FERNAND d.o.o. za turizam i trgovinu u stečaju, OIB 25451996379, Zdenački zavoj 14,10000 Zagreb</derivirana_varijabla>
  </DomainObject.Predmet.StrankaWithAdressOIB>
  <DomainObject.Predmet.StrankaNazivFormated>
    <izvorni_sadrzaj>Stečajna masa iza FERNAND d.o.o. za turizam i trgovinu u stečaju</izvorni_sadrzaj>
    <derivirana_varijabla naziv="DomainObject.Predmet.StrankaNazivFormated_1">Stečajna masa iza FERNAND d.o.o. za turizam i trgovinu u stečaju</derivirana_varijabla>
  </DomainObject.Predmet.StrankaNazivFormated>
  <DomainObject.Predmet.StrankaNazivFormatedOIB>
    <izvorni_sadrzaj>Stečajna masa iza FERNAND d.o.o. za turizam i trgovinu u stečaju, OIB 25451996379</izvorni_sadrzaj>
    <derivirana_varijabla naziv="DomainObject.Predmet.StrankaNazivFormatedOIB_1">Stečajna masa iza FERNAND d.o.o. za turizam i trgovinu u stečaju, OIB 25451996379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Stečajna masa iza FERNAND d.o.o. za turizam i trgovinu u stečaju</item>
    </izvorni_sadrzaj>
    <derivirana_varijabla naziv="DomainObject.Predmet.StrankaListFormated_1">
      <item>Stečajna masa iza FERNAND d.o.o. za turizam i trgovinu u stečaju</item>
    </derivirana_varijabla>
  </DomainObject.Predmet.StrankaListFormated>
  <DomainObject.Predmet.StrankaListFormatedOIB>
    <izvorni_sadrzaj>
      <item>Stečajna masa iza FERNAND d.o.o. za turizam i trgovinu u stečaju, OIB 25451996379</item>
    </izvorni_sadrzaj>
    <derivirana_varijabla naziv="DomainObject.Predmet.StrankaListFormatedOIB_1">
      <item>Stečajna masa iza FERNAND d.o.o. za turizam i trgovinu u stečaju, OIB 25451996379</item>
    </derivirana_varijabla>
  </DomainObject.Predmet.StrankaListFormatedOIB>
  <DomainObject.Predmet.StrankaListFormatedWithAdress>
    <izvorni_sadrzaj>
      <item>Stečajna masa iza FERNAND d.o.o. za turizam i trgovinu u stečaju, Zdenački zavoj 14, 10000 Zagreb</item>
    </izvorni_sadrzaj>
    <derivirana_varijabla naziv="DomainObject.Predmet.StrankaListFormatedWithAdress_1">
      <item>Stečajna masa iza FERNAND d.o.o. za turizam i trgovinu u stečaju, Zdenački zavoj 14, 10000 Zagreb</item>
    </derivirana_varijabla>
  </DomainObject.Predmet.StrankaListFormatedWithAdress>
  <DomainObject.Predmet.StrankaListFormatedWithAdressOIB>
    <izvorni_sadrzaj>
      <item>Stečajna masa iza FERNAND d.o.o. za turizam i trgovinu u stečaju, OIB 25451996379, Zdenački zavoj 14, 10000 Zagreb</item>
    </izvorni_sadrzaj>
    <derivirana_varijabla naziv="DomainObject.Predmet.StrankaListFormatedWithAdressOIB_1">
      <item>Stečajna masa iza FERNAND d.o.o. za turizam i trgovinu u stečaju, OIB 25451996379, Zdenački zavoj 14, 10000 Zagreb</item>
    </derivirana_varijabla>
  </DomainObject.Predmet.StrankaListFormatedWithAdressOIB>
  <DomainObject.Predmet.StrankaListNazivFormated>
    <izvorni_sadrzaj>
      <item>Stečajna masa iza FERNAND d.o.o. za turizam i trgovinu u stečaju</item>
    </izvorni_sadrzaj>
    <derivirana_varijabla naziv="DomainObject.Predmet.StrankaListNazivFormated_1">
      <item>Stečajna masa iza FERNAND d.o.o. za turizam i trgovinu u stečaju</item>
    </derivirana_varijabla>
  </DomainObject.Predmet.StrankaListNazivFormated>
  <DomainObject.Predmet.StrankaListNazivFormatedOIB>
    <izvorni_sadrzaj>
      <item>Stečajna masa iza FERNAND d.o.o. za turizam i trgovinu u stečaju, OIB 25451996379</item>
    </izvorni_sadrzaj>
    <derivirana_varijabla naziv="DomainObject.Predmet.StrankaListNazivFormatedOIB_1">
      <item>Stečajna masa iza FERNAND d.o.o. za turizam i trgovinu u stečaju, OIB 25451996379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Renato Sabljić</item>
    </izvorni_sadrzaj>
    <derivirana_varijabla naziv="DomainObject.Predmet.OstaliListFormated_1">
      <item>Renato Sabljić</item>
    </derivirana_varijabla>
  </DomainObject.Predmet.OstaliListFormated>
  <DomainObject.Predmet.OstaliListFormatedOIB>
    <izvorni_sadrzaj>
      <item>Renato Sabljić</item>
    </izvorni_sadrzaj>
    <derivirana_varijabla naziv="DomainObject.Predmet.OstaliListFormatedOIB_1">
      <item>Renato Sabljić</item>
    </derivirana_varijabla>
  </DomainObject.Predmet.OstaliListFormatedOIB>
  <DomainObject.Predmet.OstaliListFormatedWithAdress>
    <izvorni_sadrzaj>
      <item>Renato Sabljić, Zdenački zavoj 14, 10000 Zagreb</item>
    </izvorni_sadrzaj>
    <derivirana_varijabla naziv="DomainObject.Predmet.OstaliListFormatedWithAdress_1">
      <item>Renato Sabljić, Zdenački zavoj 14, 10000 Zagreb</item>
    </derivirana_varijabla>
  </DomainObject.Predmet.OstaliListFormatedWithAdress>
  <DomainObject.Predmet.OstaliListFormatedWithAdressOIB>
    <izvorni_sadrzaj>
      <item>Renato Sabljić, Zdenački zavoj 14, 10000 Zagreb</item>
    </izvorni_sadrzaj>
    <derivirana_varijabla naziv="DomainObject.Predmet.OstaliListFormatedWithAdressOIB_1">
      <item>Renato Sabljić, Zdenački zavoj 14, 10000 Zagreb</item>
    </derivirana_varijabla>
  </DomainObject.Predmet.OstaliListFormatedWithAdressOIB>
  <DomainObject.Predmet.OstaliListNazivFormated>
    <izvorni_sadrzaj>
      <item>Renato Sabljić</item>
    </izvorni_sadrzaj>
    <derivirana_varijabla naziv="DomainObject.Predmet.OstaliListNazivFormated_1">
      <item>Renato Sabljić</item>
    </derivirana_varijabla>
  </DomainObject.Predmet.OstaliListNazivFormated>
  <DomainObject.Predmet.OstaliListNazivFormatedOIB>
    <izvorni_sadrzaj>
      <item>Renato Sabljić</item>
    </izvorni_sadrzaj>
    <derivirana_varijabla naziv="DomainObject.Predmet.OstaliListNazivFormatedOIB_1">
      <item>Renato Sabljić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2018.</izvorni_sadrzaj>
    <derivirana_varijabla naziv="DomainObject.Datum_1">23.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FERNAND d.o.o. za turizam i trgovinu u stečaju</izvorni_sadrzaj>
    <derivirana_varijabla naziv="DomainObject.Predmet.StrankaIDrugi_1">Stečajna masa iza FERNAND d.o.o. za turizam i trgovinu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FERNAND d.o.o. za turizam i trgovinu u stečaju, OIB 25451996379, Zdenački zavoj 14, 10000 Zagreb</izvorni_sadrzaj>
    <derivirana_varijabla naziv="DomainObject.Predmet.StrankaIDrugiAdressOIB_1">Stečajna masa iza FERNAND d.o.o. za turizam i trgovinu u stečaju, OIB 25451996379, Zdenački zavoj 14,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FERNAND d.o.o. za turizam i trgovinu u stečaju</item>
      <item>Renato Sabljić</item>
    </izvorni_sadrzaj>
    <derivirana_varijabla naziv="DomainObject.Predmet.SudioniciListNaziv_1">
      <item>Stečajna masa iza FERNAND d.o.o. za turizam i trgovinu u stečaju</item>
      <item>Renato Sabljić</item>
    </derivirana_varijabla>
  </DomainObject.Predmet.SudioniciListNaziv>
  <DomainObject.Predmet.SudioniciListAdressOIB>
    <izvorni_sadrzaj>
      <item>Stečajna masa iza FERNAND d.o.o. za turizam i trgovinu u stečaju, OIB 25451996379, Zdenački zavoj 14,10000 Zagreb</item>
      <item>Renato Sabljić, Zdenački zavoj 14,10000 Zagreb</item>
    </izvorni_sadrzaj>
    <derivirana_varijabla naziv="DomainObject.Predmet.SudioniciListAdressOIB_1">
      <item>Stečajna masa iza FERNAND d.o.o. za turizam i trgovinu u stečaju, OIB 25451996379, Zdenački zavoj 14,10000 Zagreb</item>
      <item>Renato Sabljić, Zdenački zavoj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25451996379</item>
      <item>, OIB null</item>
    </izvorni_sadrzaj>
    <derivirana_varijabla naziv="DomainObject.Predmet.SudioniciListNazivOIB_1">
      <item>, OIB 25451996379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listopada 2018.</izvorni_sadrzaj>
    <derivirana_varijabla naziv="DomainObject.Predmet.DatumZadnjeOdrzaneSudskeRadnje_1">22. listopada 2018.</derivirana_varijabla>
  </DomainObject.Predmet.DatumZadnjeOdrzaneSudskeRadnje>
  <DomainObject.PredzadnjaOdlukaIzPredmeta.DatumDonosenjaOdluke>
    <izvorni_sadrzaj>5. rujna 2018.</izvorni_sadrzaj>
    <derivirana_varijabla naziv="DomainObject.PredzadnjaOdlukaIzPredmeta.DatumDonosenjaOdluke_1">5. rujna 2018.</derivirana_varijabla>
  </DomainObject.PredzadnjaOdlukaIzPredmeta.DatumDonosenjaOdluke>
  <DomainObject.PredzadnjaOdlukaIzPredmeta.Oznaka>
    <izvorni_sadrzaj>St-621/2018-9</izvorni_sadrzaj>
    <derivirana_varijabla naziv="DomainObject.PredzadnjaOdlukaIzPredmeta.Oznaka_1">St-621/2018-9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296BE7-2260-49A2-8827-E4E2728BC5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475</properties:Words>
  <properties:Characters>2601</properties:Characters>
  <properties:Lines>74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2018-10-23T07:23:00Z</dcterms:created>
  <dc:creator>stanka grcic</dc:creator>
  <cp:lastModifiedBy>Katarina Franković</cp:lastModifiedBy>
  <cp:lastPrinted>2018-02-09T12:37:00Z</cp:lastPrinted>
  <dcterms:modified xmlns:xsi="http://www.w3.org/2001/XMLSchema-instance" xsi:type="dcterms:W3CDTF">2018-10-23T07:24:00Z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(rješenje - poziv vjerovnicima nižih isplatnih redova  621 -18.docx)</vt:lpwstr>
  </prop:property>
  <prop:property name="CC_coloring" pid="5" fmtid="{D5CDD505-2E9C-101B-9397-08002B2CF9AE}">
    <vt:bool>false</vt:bool>
  </prop:property>
</prop:Properties>
</file>