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a2e8a" w14:paraId="27a2e8a" w:rsidRDefault="00765AED" w:rsidP="00211376" w:rsidR="00211376" w:rsidRPr="00211376">
      <w:pPr>
        <w:ind w:left="720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7C080A">
        <w:rPr>
          <w:sz w:val="24"/>
          <w:szCs w:val="24"/>
        </w:rPr>
        <w:t>237/13-12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6753DA" w:rsidP="006753DA" w:rsidR="009C74B7">
      <w:pPr>
        <w:tabs>
          <w:tab w:pos="1417" w:val="left"/>
          <w:tab w:pos="4600" w:val="center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9721D"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24575E" w:rsidR="00135487" w:rsidRPr="0049721D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>Trgovački sud u Rijeci po stečajnoj sutkinji Emi Brdovčak, odlučujući o prijedlogu FINANCIJSKE AGENCIJE (dalje: FINA) za otvaranje stečajnog postupka nad dužnikom</w:t>
      </w:r>
      <w:r>
        <w:rPr>
          <w:sz w:val="24"/>
          <w:szCs w:val="24"/>
        </w:rPr>
        <w:t xml:space="preserve"> </w:t>
      </w:r>
      <w:r w:rsidR="007C080A">
        <w:rPr>
          <w:sz w:val="24"/>
          <w:szCs w:val="24"/>
        </w:rPr>
        <w:t xml:space="preserve">KLIK d.o.o. Poreč, Bašarinka 26, OIB: 95167750180, MBS: 040146708, </w:t>
      </w:r>
      <w:r w:rsidR="00A20141">
        <w:rPr>
          <w:sz w:val="24"/>
          <w:szCs w:val="24"/>
        </w:rPr>
        <w:t>9</w:t>
      </w:r>
      <w:r w:rsidRPr="00135487">
        <w:rPr>
          <w:sz w:val="24"/>
          <w:szCs w:val="24"/>
        </w:rPr>
        <w:t xml:space="preserve">. </w:t>
      </w:r>
      <w:r w:rsidR="0024575E">
        <w:rPr>
          <w:sz w:val="24"/>
          <w:szCs w:val="24"/>
        </w:rPr>
        <w:t xml:space="preserve">listopada </w:t>
      </w:r>
      <w:r w:rsidRPr="00135487">
        <w:rPr>
          <w:sz w:val="24"/>
          <w:szCs w:val="24"/>
        </w:rPr>
        <w:t>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7C080A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 xml:space="preserve">dužnikom </w:t>
      </w:r>
      <w:r w:rsidR="007C080A" w:rsidRPr="007C080A">
        <w:rPr>
          <w:sz w:val="24"/>
          <w:szCs w:val="24"/>
        </w:rPr>
        <w:t>KLIK d.o.o. Poreč, Bašarinka 26, OIB: 95167750180, MBS: 040146708</w:t>
      </w:r>
      <w:r w:rsidR="00135487">
        <w:rPr>
          <w:sz w:val="24"/>
          <w:szCs w:val="24"/>
        </w:rPr>
        <w:t xml:space="preserve">.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A20141">
        <w:rPr>
          <w:sz w:val="24"/>
          <w:szCs w:val="24"/>
        </w:rPr>
        <w:t>9</w:t>
      </w:r>
      <w:r w:rsidR="00543248">
        <w:rPr>
          <w:sz w:val="24"/>
          <w:szCs w:val="24"/>
        </w:rPr>
        <w:t xml:space="preserve">. </w:t>
      </w:r>
      <w:r w:rsidR="0024575E">
        <w:rPr>
          <w:sz w:val="24"/>
          <w:szCs w:val="24"/>
        </w:rPr>
        <w:t xml:space="preserve">listopada </w:t>
      </w:r>
      <w:r w:rsidR="00211376">
        <w:rPr>
          <w:sz w:val="24"/>
          <w:szCs w:val="24"/>
        </w:rPr>
        <w:t>2015</w:t>
      </w:r>
      <w:r>
        <w:rPr>
          <w:sz w:val="24"/>
          <w:szCs w:val="24"/>
        </w:rPr>
        <w:t>.</w:t>
      </w:r>
      <w:r w:rsidR="007C080A">
        <w:rPr>
          <w:sz w:val="24"/>
          <w:szCs w:val="24"/>
        </w:rPr>
        <w:t xml:space="preserve"> u </w:t>
      </w:r>
      <w:r w:rsidR="0024575E">
        <w:rPr>
          <w:sz w:val="24"/>
          <w:szCs w:val="24"/>
        </w:rPr>
        <w:t>1</w:t>
      </w:r>
      <w:r w:rsidR="00A20141">
        <w:rPr>
          <w:sz w:val="24"/>
          <w:szCs w:val="24"/>
        </w:rPr>
        <w:t>5</w:t>
      </w:r>
      <w:r w:rsidR="007C080A">
        <w:rPr>
          <w:sz w:val="24"/>
          <w:szCs w:val="24"/>
        </w:rPr>
        <w:t>,0</w:t>
      </w:r>
      <w:r w:rsidR="00543248">
        <w:rPr>
          <w:sz w:val="24"/>
          <w:szCs w:val="24"/>
        </w:rPr>
        <w:t>0 sati kada su</w:t>
      </w:r>
      <w:r w:rsidRPr="00B1759F">
        <w:rPr>
          <w:sz w:val="24"/>
          <w:szCs w:val="24"/>
        </w:rPr>
        <w:t xml:space="preserve"> ovo rješenje i oglas o otvaranju stečajnog postupka </w:t>
      </w:r>
      <w:r w:rsidR="00543248">
        <w:rPr>
          <w:sz w:val="24"/>
          <w:szCs w:val="24"/>
        </w:rPr>
        <w:t xml:space="preserve">objavljeni </w:t>
      </w:r>
      <w:r w:rsidRPr="00B1759F">
        <w:rPr>
          <w:sz w:val="24"/>
          <w:szCs w:val="24"/>
        </w:rPr>
        <w:t xml:space="preserve">na </w:t>
      </w:r>
      <w:r w:rsidR="00543248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797F51" w:rsidR="00765AED">
      <w:pPr>
        <w:pStyle w:val="Naslov1"/>
        <w:numPr>
          <w:ilvl w:val="0"/>
          <w:numId w:val="1"/>
        </w:numPr>
        <w:rPr>
          <w:rFonts w:hAnsi="Times New Roman" w:ascii="Times New Roman"/>
          <w:i w:val="false"/>
          <w:color w:val="auto"/>
          <w:szCs w:val="24"/>
        </w:rPr>
      </w:pPr>
      <w:r w:rsidRPr="00797F51">
        <w:rPr>
          <w:rFonts w:hAnsi="Times New Roman" w:ascii="Times New Roman"/>
          <w:i w:val="false"/>
          <w:color w:val="auto"/>
          <w:szCs w:val="24"/>
        </w:rPr>
        <w:t>Stečajnim upraviteljem imenuje se</w:t>
      </w:r>
      <w:r w:rsidR="00E05187" w:rsidRPr="00797F51">
        <w:rPr>
          <w:rFonts w:hAnsi="Times New Roman" w:ascii="Times New Roman"/>
          <w:i w:val="false"/>
          <w:color w:val="auto"/>
          <w:szCs w:val="24"/>
        </w:rPr>
        <w:t xml:space="preserve"> </w:t>
      </w:r>
      <w:r w:rsidR="00797F51" w:rsidRPr="00797F51">
        <w:rPr>
          <w:rFonts w:hAnsi="Times New Roman" w:ascii="Times New Roman"/>
          <w:i w:val="false"/>
          <w:color w:val="auto"/>
          <w:szCs w:val="24"/>
        </w:rPr>
        <w:t>Boris Zadković iz Buzeta, Sportska 2, OIB: 90786626685.</w:t>
      </w:r>
    </w:p>
    <w:p w:rsidRDefault="00797F51" w:rsidP="00797F51" w:rsidR="00797F51" w:rsidRPr="00797F51"/>
    <w:p w:rsidRDefault="001D1809" w:rsidP="007C080A" w:rsidR="001F363E">
      <w:pPr>
        <w:numPr>
          <w:ilvl w:val="0"/>
          <w:numId w:val="1"/>
        </w:numPr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Zaključuje se stečajni postupak nad </w:t>
      </w:r>
      <w:r w:rsidR="00797F51">
        <w:rPr>
          <w:sz w:val="24"/>
          <w:szCs w:val="24"/>
        </w:rPr>
        <w:t>dužnikom</w:t>
      </w:r>
      <w:r w:rsidR="007C080A" w:rsidRPr="007C080A">
        <w:t xml:space="preserve"> </w:t>
      </w:r>
      <w:r w:rsidR="007C080A" w:rsidRPr="007C080A">
        <w:rPr>
          <w:sz w:val="24"/>
          <w:szCs w:val="24"/>
        </w:rPr>
        <w:t>KLIK d.o.o. Poreč, Bašarinka 26, OIB: 95167750180, MBS: 040146708</w:t>
      </w:r>
      <w:r w:rsidR="00135487">
        <w:rPr>
          <w:sz w:val="24"/>
          <w:szCs w:val="24"/>
        </w:rPr>
        <w:t>.</w:t>
      </w:r>
    </w:p>
    <w:p w:rsidRDefault="00135487" w:rsidP="00135487" w:rsidR="00135487" w:rsidRPr="00135487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7C080A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797F51">
        <w:rPr>
          <w:sz w:val="24"/>
          <w:szCs w:val="24"/>
        </w:rPr>
        <w:t xml:space="preserve"> </w:t>
      </w:r>
      <w:r w:rsidR="007C080A" w:rsidRPr="007C080A">
        <w:rPr>
          <w:sz w:val="24"/>
          <w:szCs w:val="24"/>
        </w:rPr>
        <w:t>KLIK d.o.o. Poreč, Bašarinka 26, OIB: 95167750180, MBS: 040146708</w:t>
      </w:r>
      <w:r w:rsidRPr="00B1759F">
        <w:rPr>
          <w:sz w:val="24"/>
          <w:szCs w:val="24"/>
        </w:rPr>
        <w:t xml:space="preserve">, brisat će se iz </w:t>
      </w:r>
      <w:r w:rsidR="004064C9">
        <w:rPr>
          <w:sz w:val="24"/>
          <w:szCs w:val="24"/>
        </w:rPr>
        <w:t>sudskog</w:t>
      </w:r>
      <w:r w:rsidR="00797F51"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7C080A" w:rsidP="00135487" w:rsidR="00135487" w:rsidRPr="001354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Predlagateljica je 18</w:t>
      </w:r>
      <w:r w:rsidR="001933AF">
        <w:rPr>
          <w:sz w:val="24"/>
          <w:szCs w:val="24"/>
        </w:rPr>
        <w:t>. ožujka</w:t>
      </w:r>
      <w:r w:rsidR="00135487" w:rsidRPr="00135487">
        <w:rPr>
          <w:sz w:val="24"/>
          <w:szCs w:val="24"/>
        </w:rPr>
        <w:t xml:space="preserve"> 2013. podnijela prijedlog za otvaranje stečajnog postupka nad uvodno označenim dužnik</w:t>
      </w:r>
      <w:r>
        <w:rPr>
          <w:sz w:val="24"/>
          <w:szCs w:val="24"/>
        </w:rPr>
        <w:t>om te je ovaj sud rješenjem od 11. trav</w:t>
      </w:r>
      <w:r w:rsidR="00E07398">
        <w:rPr>
          <w:sz w:val="24"/>
          <w:szCs w:val="24"/>
        </w:rPr>
        <w:t>nja 2014</w:t>
      </w:r>
      <w:r w:rsidR="00135487" w:rsidRPr="00135487">
        <w:rPr>
          <w:sz w:val="24"/>
          <w:szCs w:val="24"/>
        </w:rPr>
        <w:t xml:space="preserve">. pokrenuo prethodni postupak radi utvrđivanja uvjeta za otvaranje stečajnog postupka nad dužnikom. </w:t>
      </w:r>
    </w:p>
    <w:p w:rsidRDefault="001933AF" w:rsidP="00135487" w:rsidR="001354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Tijekom preth</w:t>
      </w:r>
      <w:r w:rsidR="00E07398">
        <w:rPr>
          <w:sz w:val="24"/>
          <w:szCs w:val="24"/>
        </w:rPr>
        <w:t>odnog postupka utvrđeno je da dužnik nema imovine dostatne za pokriće troškova stečajnog postupka</w:t>
      </w:r>
      <w:r>
        <w:rPr>
          <w:sz w:val="24"/>
          <w:szCs w:val="24"/>
        </w:rPr>
        <w:t xml:space="preserve">. </w:t>
      </w:r>
    </w:p>
    <w:p w:rsidRDefault="00135487" w:rsidP="00135487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</w:t>
      </w:r>
      <w:r w:rsidRPr="00135487">
        <w:rPr>
          <w:sz w:val="24"/>
          <w:szCs w:val="24"/>
        </w:rPr>
        <w:lastRenderedPageBreak/>
        <w:t>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135487" w:rsidP="00135487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>Kako je stečajni sudac utvrdio da imovina dužnika koja bi ušla u stečajnu masu nije dovoljna za namirenje troškova st</w:t>
      </w:r>
      <w:r w:rsidR="001933AF">
        <w:rPr>
          <w:sz w:val="24"/>
          <w:szCs w:val="24"/>
        </w:rPr>
        <w:t xml:space="preserve">ečajnog postupka, rješenjem od </w:t>
      </w:r>
      <w:r w:rsidR="007C080A">
        <w:rPr>
          <w:sz w:val="24"/>
          <w:szCs w:val="24"/>
        </w:rPr>
        <w:t>2</w:t>
      </w:r>
      <w:r w:rsidR="00E07398">
        <w:rPr>
          <w:sz w:val="24"/>
          <w:szCs w:val="24"/>
        </w:rPr>
        <w:t>1</w:t>
      </w:r>
      <w:r w:rsidR="001933AF">
        <w:rPr>
          <w:sz w:val="24"/>
          <w:szCs w:val="24"/>
        </w:rPr>
        <w:t xml:space="preserve">. </w:t>
      </w:r>
      <w:r w:rsidR="007C080A">
        <w:rPr>
          <w:sz w:val="24"/>
          <w:szCs w:val="24"/>
        </w:rPr>
        <w:t>svibnja</w:t>
      </w:r>
      <w:r w:rsidRPr="00135487">
        <w:rPr>
          <w:sz w:val="24"/>
          <w:szCs w:val="24"/>
        </w:rPr>
        <w:t xml:space="preserve"> 2014. pozvane su zainteresirane osobe u roku od 15 dana </w:t>
      </w:r>
      <w:r w:rsidR="00E07398">
        <w:rPr>
          <w:sz w:val="24"/>
          <w:szCs w:val="24"/>
        </w:rPr>
        <w:t>predujmiti iznos od 25</w:t>
      </w:r>
      <w:r w:rsidRPr="00135487">
        <w:rPr>
          <w:sz w:val="24"/>
          <w:szCs w:val="24"/>
        </w:rPr>
        <w:t>.000,00 kn na ime predujma za pokriće troškova kako prethodnog tako i otvorenog stečajnog postupka.</w:t>
      </w:r>
    </w:p>
    <w:p w:rsidRDefault="00E07398" w:rsidP="00135487" w:rsidR="00135487" w:rsidRPr="0013548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 kojim se p</w:t>
      </w:r>
      <w:r w:rsidR="00135487" w:rsidRPr="00135487">
        <w:rPr>
          <w:sz w:val="24"/>
          <w:szCs w:val="24"/>
        </w:rPr>
        <w:t>oziv</w:t>
      </w:r>
      <w:r>
        <w:rPr>
          <w:sz w:val="24"/>
          <w:szCs w:val="24"/>
        </w:rPr>
        <w:t>aju zainteresirane osobe</w:t>
      </w:r>
      <w:r w:rsidR="00135487" w:rsidRPr="00135487">
        <w:rPr>
          <w:sz w:val="24"/>
          <w:szCs w:val="24"/>
        </w:rPr>
        <w:t xml:space="preserve"> na uplatu predujma javno je objavljen</w:t>
      </w:r>
      <w:r>
        <w:rPr>
          <w:sz w:val="24"/>
          <w:szCs w:val="24"/>
        </w:rPr>
        <w:t>o</w:t>
      </w:r>
      <w:r w:rsidR="00135487" w:rsidRPr="00135487">
        <w:rPr>
          <w:sz w:val="24"/>
          <w:szCs w:val="24"/>
        </w:rPr>
        <w:t xml:space="preserve"> na mrežnoj stranici e-oglasna ploča 1. rujna 2015. </w:t>
      </w:r>
      <w:r>
        <w:rPr>
          <w:sz w:val="24"/>
          <w:szCs w:val="24"/>
        </w:rPr>
        <w:t xml:space="preserve">sukladno odredbi čl. 12. st. 1. SZ/15 u vezi s čl. 441. st. 2. SZ/15 te je dostava svim zainteresiranim osobama obavljena 10. rujna 2015. S obzirom na to da je dostava zainteresiranim osobama obavljena 10. rujna 2015., </w:t>
      </w:r>
      <w:r w:rsidR="00135487" w:rsidRPr="00135487">
        <w:rPr>
          <w:sz w:val="24"/>
          <w:szCs w:val="24"/>
        </w:rPr>
        <w:t>rok za uplatu istekao</w:t>
      </w:r>
      <w:r>
        <w:rPr>
          <w:sz w:val="24"/>
          <w:szCs w:val="24"/>
        </w:rPr>
        <w:t xml:space="preserve"> je 25</w:t>
      </w:r>
      <w:r w:rsidR="00135487" w:rsidRPr="00135487">
        <w:rPr>
          <w:sz w:val="24"/>
          <w:szCs w:val="24"/>
        </w:rPr>
        <w:t>. rujna 2015.</w:t>
      </w:r>
      <w:r>
        <w:rPr>
          <w:sz w:val="24"/>
          <w:szCs w:val="24"/>
        </w:rPr>
        <w:t xml:space="preserve"> (15 dana od dana dostave rješenja).</w:t>
      </w:r>
      <w:r w:rsidR="00135487" w:rsidRPr="00135487">
        <w:rPr>
          <w:sz w:val="24"/>
          <w:szCs w:val="24"/>
        </w:rPr>
        <w:t xml:space="preserve"> </w:t>
      </w:r>
    </w:p>
    <w:p w:rsidRDefault="00135487" w:rsidP="00135487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>Po navedenom rješenju suda nitko nije postupio.</w:t>
      </w:r>
    </w:p>
    <w:p w:rsidRDefault="00135487" w:rsidP="001933AF" w:rsidR="00135487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ab/>
        <w:t xml:space="preserve"> S obzirom na to da je u prethodnom postupku utvrđeno postojanje stečajnog razloga nesposobnosti za plaćanje (št</w:t>
      </w:r>
      <w:r w:rsidR="007C080A">
        <w:rPr>
          <w:sz w:val="24"/>
          <w:szCs w:val="24"/>
        </w:rPr>
        <w:t>o proizlazi iz potvrde FINE od 27. veljače 2013. i koju</w:t>
      </w:r>
      <w:r w:rsidR="00E07398">
        <w:rPr>
          <w:sz w:val="24"/>
          <w:szCs w:val="24"/>
        </w:rPr>
        <w:t xml:space="preserve"> </w:t>
      </w:r>
      <w:r w:rsidRPr="00135487">
        <w:rPr>
          <w:sz w:val="24"/>
          <w:szCs w:val="24"/>
        </w:rPr>
        <w:t>činjenicu dužnik tijekom prethodnog postupka</w:t>
      </w:r>
      <w:r w:rsidR="00E07398">
        <w:rPr>
          <w:sz w:val="24"/>
          <w:szCs w:val="24"/>
        </w:rPr>
        <w:t xml:space="preserve"> </w:t>
      </w:r>
      <w:r w:rsidR="007C080A">
        <w:rPr>
          <w:sz w:val="24"/>
          <w:szCs w:val="24"/>
        </w:rPr>
        <w:t>nije osporio</w:t>
      </w:r>
      <w:r w:rsidRPr="00135487">
        <w:rPr>
          <w:sz w:val="24"/>
          <w:szCs w:val="24"/>
        </w:rPr>
        <w:t>) kao i činjenica nedostatnosti dužnikove imovine za namirenje troškova prethodnog i stečajnog postupka te uvažavajući okolnost da predujam za pokriće troškova postupka nije uplaćen u roku odr</w:t>
      </w:r>
      <w:r w:rsidR="001933AF">
        <w:rPr>
          <w:sz w:val="24"/>
          <w:szCs w:val="24"/>
        </w:rPr>
        <w:t xml:space="preserve">eđenom rješenjem ovoga suda od </w:t>
      </w:r>
      <w:r w:rsidR="007C080A">
        <w:rPr>
          <w:sz w:val="24"/>
          <w:szCs w:val="24"/>
        </w:rPr>
        <w:t>2</w:t>
      </w:r>
      <w:r w:rsidR="00E07398">
        <w:rPr>
          <w:sz w:val="24"/>
          <w:szCs w:val="24"/>
        </w:rPr>
        <w:t>1</w:t>
      </w:r>
      <w:r w:rsidR="001933AF">
        <w:rPr>
          <w:sz w:val="24"/>
          <w:szCs w:val="24"/>
        </w:rPr>
        <w:t xml:space="preserve">. </w:t>
      </w:r>
      <w:r w:rsidR="007C080A">
        <w:rPr>
          <w:sz w:val="24"/>
          <w:szCs w:val="24"/>
        </w:rPr>
        <w:t xml:space="preserve">svibnja </w:t>
      </w:r>
      <w:r w:rsidRPr="00135487">
        <w:rPr>
          <w:sz w:val="24"/>
          <w:szCs w:val="24"/>
        </w:rPr>
        <w:t>2014.,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135487" w:rsidP="00135487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135487" w:rsidP="00135487" w:rsidR="00135487" w:rsidRPr="00135487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Odluka iz točke V. izreke rješenja donesena je primjenom odredbe čl. 196. st. 3. SZ-a. </w:t>
      </w: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A20141">
        <w:rPr>
          <w:sz w:val="24"/>
          <w:szCs w:val="24"/>
        </w:rPr>
        <w:t>9</w:t>
      </w:r>
      <w:r w:rsidR="00787B70">
        <w:rPr>
          <w:sz w:val="24"/>
          <w:szCs w:val="24"/>
        </w:rPr>
        <w:t xml:space="preserve">. </w:t>
      </w:r>
      <w:r w:rsidR="0024575E">
        <w:rPr>
          <w:sz w:val="24"/>
          <w:szCs w:val="24"/>
        </w:rPr>
        <w:t xml:space="preserve">listopada </w:t>
      </w:r>
      <w:r w:rsidR="001D1809" w:rsidRPr="00B1759F">
        <w:rPr>
          <w:sz w:val="24"/>
          <w:szCs w:val="24"/>
        </w:rPr>
        <w:t>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4575E" w:rsidP="001D1809" w:rsidR="0024575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4575E" w:rsidP="001D1809" w:rsidR="0024575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4575E" w:rsidP="001D1809" w:rsidR="0024575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4575E" w:rsidP="001D1809" w:rsidR="0024575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4575E" w:rsidP="001D1809" w:rsidR="0024575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4575E" w:rsidP="001D1809" w:rsidR="0024575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4575E" w:rsidP="001D1809" w:rsidR="0024575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4575E" w:rsidP="001D1809" w:rsidR="0024575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4575E" w:rsidP="001D1809" w:rsidR="0024575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4575E" w:rsidP="001D1809" w:rsidR="0024575E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1933AF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1933AF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557C" w:rsidR="0038557C">
      <w:r>
        <w:separator/>
      </w:r>
    </w:p>
  </w:endnote>
  <w:endnote w:id="0" w:type="continuationSeparator">
    <w:p w:rsidRDefault="0038557C" w:rsidR="003855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980EFA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557C" w:rsidR="0038557C">
      <w:r>
        <w:separator/>
      </w:r>
    </w:p>
  </w:footnote>
  <w:footnote w:id="0" w:type="continuationSeparator">
    <w:p w:rsidRDefault="0038557C" w:rsidR="003855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080A" w:rsidR="007C080A">
    <w:pPr>
      <w:pStyle w:val="Zaglavlje"/>
    </w:pPr>
    <w:r>
      <w:tab/>
    </w:r>
    <w:r>
      <w:tab/>
      <w:t>8 St-237/13-12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3DA" w:rsidP="00A45EAD" w:rsidR="006753DA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753DA" w:rsidP="00210E4E" w:rsidR="006753DA" w:rsidRPr="006753DA">
    <w:r w:rsidRPr="006753DA">
      <w:rPr>
        <w:rFonts w:eastAsia="MS Mincho"/>
      </w:rPr>
      <w:t>REPUBLIKA HRVATSKA</w:t>
    </w:r>
  </w:p>
  <w:p w:rsidRDefault="006753DA" w:rsidP="00210E4E" w:rsidR="006753DA" w:rsidRPr="006753DA">
    <w:r w:rsidRPr="006753DA">
      <w:rPr>
        <w:rFonts w:eastAsia="MS Mincho"/>
      </w:rPr>
      <w:t>TRGOVAČKI SUD U RIJECI</w:t>
    </w:r>
  </w:p>
  <w:p w:rsidRDefault="006753DA" w:rsidP="00A45EAD" w:rsidR="006753DA" w:rsidRPr="006753DA">
    <w:pPr>
      <w:rPr>
        <w:rFonts w:eastAsia="MS Mincho"/>
      </w:rPr>
    </w:pPr>
    <w:r w:rsidRPr="006753DA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D45D6"/>
    <w:rsid w:val="000E4B2B"/>
    <w:rsid w:val="00102DF1"/>
    <w:rsid w:val="001122AD"/>
    <w:rsid w:val="00135487"/>
    <w:rsid w:val="00157894"/>
    <w:rsid w:val="001933AF"/>
    <w:rsid w:val="001D1809"/>
    <w:rsid w:val="001F09C1"/>
    <w:rsid w:val="001F363E"/>
    <w:rsid w:val="00211376"/>
    <w:rsid w:val="0024575E"/>
    <w:rsid w:val="002A151F"/>
    <w:rsid w:val="003004E0"/>
    <w:rsid w:val="00384B51"/>
    <w:rsid w:val="0038557C"/>
    <w:rsid w:val="003D4BAA"/>
    <w:rsid w:val="004064C9"/>
    <w:rsid w:val="0049721D"/>
    <w:rsid w:val="004E1A26"/>
    <w:rsid w:val="005004C8"/>
    <w:rsid w:val="00543248"/>
    <w:rsid w:val="00577C20"/>
    <w:rsid w:val="005F7640"/>
    <w:rsid w:val="0060231B"/>
    <w:rsid w:val="00613EC6"/>
    <w:rsid w:val="006753DA"/>
    <w:rsid w:val="00675B7B"/>
    <w:rsid w:val="00735BE4"/>
    <w:rsid w:val="00765AED"/>
    <w:rsid w:val="00787B70"/>
    <w:rsid w:val="00797F51"/>
    <w:rsid w:val="007C080A"/>
    <w:rsid w:val="007C5C95"/>
    <w:rsid w:val="008077D9"/>
    <w:rsid w:val="00855B68"/>
    <w:rsid w:val="00865DA3"/>
    <w:rsid w:val="008F0258"/>
    <w:rsid w:val="00935ABA"/>
    <w:rsid w:val="00980EFA"/>
    <w:rsid w:val="009C74B7"/>
    <w:rsid w:val="00A001D7"/>
    <w:rsid w:val="00A20141"/>
    <w:rsid w:val="00B07A88"/>
    <w:rsid w:val="00BB00CD"/>
    <w:rsid w:val="00C00CB9"/>
    <w:rsid w:val="00C42C04"/>
    <w:rsid w:val="00C76BE0"/>
    <w:rsid w:val="00C84152"/>
    <w:rsid w:val="00CF0770"/>
    <w:rsid w:val="00D91BD1"/>
    <w:rsid w:val="00DF6E4C"/>
    <w:rsid w:val="00E037CA"/>
    <w:rsid w:val="00E05187"/>
    <w:rsid w:val="00E07398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980E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E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EF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E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E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980E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E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EF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E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E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St-237/2013</izvorni_sadrzaj>
    <derivirana_varijabla naziv="DomainObject.Predmet.OznakaBroj_1">St-237/2013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KLIK d.o.o.  Poreč</izvorni_sadrzaj>
    <derivirana_varijabla naziv="DomainObject.Predmet.ProtustrankaFormated_1">  KLIK d.o.o.  Poreč</derivirana_varijabla>
  </DomainObject.Predmet.ProtustrankaFormated>
  <DomainObject.Predmet.ProtustrankaFormatedOIB>
    <izvorni_sadrzaj>  KLIK d.o.o.  Poreč, OIB 95167750180</izvorni_sadrzaj>
    <derivirana_varijabla naziv="DomainObject.Predmet.ProtustrankaFormatedOIB_1">  KLIK d.o.o.  Poreč, OIB 95167750180</derivirana_varijabla>
  </DomainObject.Predmet.ProtustrankaFormatedOIB>
  <DomainObject.Predmet.ProtustrankaFormatedWithAdress>
    <izvorni_sadrzaj> KLIK d.o.o.  Poreč, Bašarinka 26, 52 440 Poreč</izvorni_sadrzaj>
    <derivirana_varijabla naziv="DomainObject.Predmet.ProtustrankaFormatedWithAdress_1"> KLIK d.o.o.  Poreč, Bašarinka 26, 52 440 Poreč</derivirana_varijabla>
  </DomainObject.Predmet.ProtustrankaFormatedWithAdress>
  <DomainObject.Predmet.ProtustrankaFormatedWithAdressOIB>
    <izvorni_sadrzaj> KLIK d.o.o.  Poreč, OIB 95167750180, Bašarinka 26, 52 440 Poreč</izvorni_sadrzaj>
    <derivirana_varijabla naziv="DomainObject.Predmet.ProtustrankaFormatedWithAdressOIB_1"> KLIK d.o.o.  Poreč, OIB 95167750180, Bašarinka 26, 52 440 Poreč</derivirana_varijabla>
  </DomainObject.Predmet.ProtustrankaFormatedWithAdressOIB>
  <DomainObject.Predmet.ProtustrankaWithAdress>
    <izvorni_sadrzaj>KLIK d.o.o.  Poreč Bašarinka 26, 52 440 Poreč</izvorni_sadrzaj>
    <derivirana_varijabla naziv="DomainObject.Predmet.ProtustrankaWithAdress_1">KLIK d.o.o.  Poreč Bašarinka 26, 52 440 Poreč</derivirana_varijabla>
  </DomainObject.Predmet.ProtustrankaWithAdress>
  <DomainObject.Predmet.ProtustrankaWithAdressOIB>
    <izvorni_sadrzaj>KLIK d.o.o.  Poreč, OIB 95167750180, Bašarinka 26, 52 440 Poreč</izvorni_sadrzaj>
    <derivirana_varijabla naziv="DomainObject.Predmet.ProtustrankaWithAdressOIB_1">KLIK d.o.o.  Poreč, OIB 95167750180, Bašarinka 26, 52 440 Poreč</derivirana_varijabla>
  </DomainObject.Predmet.ProtustrankaWithAdressOIB>
  <DomainObject.Predmet.ProtustrankaNazivFormated>
    <izvorni_sadrzaj>KLIK d.o.o.  Poreč</izvorni_sadrzaj>
    <derivirana_varijabla naziv="DomainObject.Predmet.ProtustrankaNazivFormated_1">KLIK d.o.o.  Poreč</derivirana_varijabla>
  </DomainObject.Predmet.ProtustrankaNazivFormated>
  <DomainObject.Predmet.ProtustrankaNazivFormatedOIB>
    <izvorni_sadrzaj>KLIK d.o.o.  Poreč, OIB 95167750180</izvorni_sadrzaj>
    <derivirana_varijabla naziv="DomainObject.Predmet.ProtustrankaNazivFormatedOIB_1">KLIK d.o.o.  Poreč, OIB 95167750180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KLIK d.o.o.  Poreč</item>
    </izvorni_sadrzaj>
    <derivirana_varijabla naziv="DomainObject.Predmet.ProtuStrankaListFormated_1">
      <item>KLIK d.o.o.  Poreč</item>
    </derivirana_varijabla>
  </DomainObject.Predmet.ProtuStrankaListFormated>
  <DomainObject.Predmet.ProtuStrankaListFormatedOIB>
    <izvorni_sadrzaj>
      <item>KLIK d.o.o.  Poreč, OIB 95167750180</item>
    </izvorni_sadrzaj>
    <derivirana_varijabla naziv="DomainObject.Predmet.ProtuStrankaListFormatedOIB_1">
      <item>KLIK d.o.o.  Poreč, OIB 95167750180</item>
    </derivirana_varijabla>
  </DomainObject.Predmet.ProtuStrankaListFormatedOIB>
  <DomainObject.Predmet.ProtuStrankaListFormatedWithAdress>
    <izvorni_sadrzaj>
      <item>KLIK d.o.o.  Poreč, Bašarinka 26, 52 440 Poreč</item>
    </izvorni_sadrzaj>
    <derivirana_varijabla naziv="DomainObject.Predmet.ProtuStrankaListFormatedWithAdress_1">
      <item>KLIK d.o.o.  Poreč, Bašarinka 26, 52 440 Poreč</item>
    </derivirana_varijabla>
  </DomainObject.Predmet.ProtuStrankaListFormatedWithAdress>
  <DomainObject.Predmet.ProtuStrankaListFormatedWithAdressOIB>
    <izvorni_sadrzaj>
      <item>KLIK d.o.o.  Poreč, OIB 95167750180, Bašarinka 26, 52 440 Poreč</item>
    </izvorni_sadrzaj>
    <derivirana_varijabla naziv="DomainObject.Predmet.ProtuStrankaListFormatedWithAdressOIB_1">
      <item>KLIK d.o.o.  Poreč, OIB 95167750180, Bašarinka 26, 52 440 Poreč</item>
    </derivirana_varijabla>
  </DomainObject.Predmet.ProtuStrankaListFormatedWithAdressOIB>
  <DomainObject.Predmet.ProtuStrankaListNazivFormated>
    <izvorni_sadrzaj>
      <item>KLIK d.o.o.  Poreč</item>
    </izvorni_sadrzaj>
    <derivirana_varijabla naziv="DomainObject.Predmet.ProtuStrankaListNazivFormated_1">
      <item>KLIK d.o.o.  Poreč</item>
    </derivirana_varijabla>
  </DomainObject.Predmet.ProtuStrankaListNazivFormated>
  <DomainObject.Predmet.ProtuStrankaListNazivFormatedOIB>
    <izvorni_sadrzaj>
      <item>KLIK d.o.o.  Poreč, OIB 95167750180</item>
    </izvorni_sadrzaj>
    <derivirana_varijabla naziv="DomainObject.Predmet.ProtuStrankaListNazivFormatedOIB_1">
      <item>KLIK d.o.o.  Poreč, OIB 95167750180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KLIK d.o.o.  Poreč</izvorni_sadrzaj>
    <derivirana_varijabla naziv="DomainObject.Predmet.ProtustrankaIDrugi_1">KLIK d.o.o.  Poreč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KLIK d.o.o.  Poreč, OIB 95167750180, Bašarinka 26, 52 440 Poreč</izvorni_sadrzaj>
    <derivirana_varijabla naziv="DomainObject.Predmet.ProtustrankaIDrugiAdressOIB_1">KLIK d.o.o.  Poreč, OIB 95167750180, Bašarinka 26,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KLIK d.o.o.  Poreč</item>
      <item>FINA  Pula</item>
    </izvorni_sadrzaj>
    <derivirana_varijabla naziv="DomainObject.Predmet.SudioniciListNaziv_1">
      <item>KLIK d.o.o.  Poreč</item>
      <item>FINA  Pula</item>
    </derivirana_varijabla>
  </DomainObject.Predmet.SudioniciListNaziv>
  <DomainObject.Predmet.SudioniciListAdressOIB>
    <izvorni_sadrzaj>
      <item>KLIK d.o.o.  Poreč, OIB 95167750180, Bašarinka 26,52 440 Poreč</item>
      <item>FINA  Pula, OIB 85821130368, Giardini 5,52 100 Pula</item>
    </izvorni_sadrzaj>
    <derivirana_varijabla naziv="DomainObject.Predmet.SudioniciListAdressOIB_1">
      <item>KLIK d.o.o.  Poreč, OIB 95167750180, Bašarinka 26,52 440 Poreč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95167750180</item>
      <item>, OIB 85821130368</item>
    </izvorni_sadrzaj>
    <derivirana_varijabla naziv="DomainObject.Predmet.SudioniciListNazivOIB_1">
      <item>, OIB 95167750180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753</properties:Words>
  <properties:Characters>3966</properties:Characters>
  <properties:Lines>105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2015-09-22T14:24:00Z</dcterms:created>
  <dc:creator>nmarkovic</dc:creator>
  <cp:lastModifiedBy>Renata Valić</cp:lastModifiedBy>
  <cp:lastPrinted>2015-10-09T12:10:00Z</cp:lastPrinted>
  <dcterms:modified xmlns:xsi="http://www.w3.org/2001/XMLSchema-instance" xsi:type="dcterms:W3CDTF">2015-10-09T12:12:00Z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