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deb3" w14:paraId="40edeb3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1A400E" w:rsidP="001A400E" w:rsidR="001A400E" w:rsidRPr="001A400E">
      <w:pPr>
        <w:jc w:val="right"/>
        <w:rPr>
          <w:b/>
          <w:sz w:val="22"/>
          <w:szCs w:val="22"/>
        </w:rPr>
      </w:pPr>
      <w:proofErr w:type="spellStart"/>
      <w:r w:rsidRPr="001A400E">
        <w:rPr>
          <w:b/>
          <w:sz w:val="22"/>
          <w:szCs w:val="22"/>
        </w:rPr>
        <w:t>Posl</w:t>
      </w:r>
      <w:proofErr w:type="spellEnd"/>
      <w:r w:rsidRPr="001A400E">
        <w:rPr>
          <w:b/>
          <w:sz w:val="22"/>
          <w:szCs w:val="22"/>
        </w:rPr>
        <w:t>. br. 6-St.2028/2016-32</w:t>
      </w:r>
    </w:p>
    <w:p w:rsidRDefault="000A4524" w:rsidP="000A4524" w:rsidR="000A4524">
      <w:pPr>
        <w:jc w:val="center"/>
        <w:rPr>
          <w:b/>
          <w:sz w:val="22"/>
          <w:szCs w:val="22"/>
        </w:rPr>
      </w:pPr>
    </w:p>
    <w:p w:rsidRDefault="00B10529" w:rsidP="000A4524" w:rsidR="00B10529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C55560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2534E1" w:rsidRPr="002534E1">
        <w:rPr>
          <w:sz w:val="22"/>
          <w:szCs w:val="22"/>
        </w:rPr>
        <w:t xml:space="preserve">kao stečajnom sucu, </w:t>
      </w:r>
      <w:r w:rsidR="001A400E" w:rsidRPr="001A400E">
        <w:rPr>
          <w:sz w:val="22"/>
          <w:szCs w:val="22"/>
        </w:rPr>
        <w:t>postupajući po prijedlogu Financijska agencija, za otvaranje stečajnog postupka nad</w:t>
      </w:r>
      <w:r w:rsidR="001A400E" w:rsidRPr="001A400E">
        <w:rPr>
          <w:b/>
          <w:sz w:val="22"/>
          <w:szCs w:val="22"/>
        </w:rPr>
        <w:t xml:space="preserve"> </w:t>
      </w:r>
      <w:r w:rsidR="001A400E" w:rsidRPr="001A400E">
        <w:rPr>
          <w:sz w:val="22"/>
          <w:szCs w:val="22"/>
        </w:rPr>
        <w:t xml:space="preserve">dužnikom </w:t>
      </w:r>
      <w:r w:rsidR="001A400E" w:rsidRPr="001A400E">
        <w:rPr>
          <w:sz w:val="22"/>
          <w:szCs w:val="22"/>
          <w:lang w:val="en-AU"/>
        </w:rPr>
        <w:t xml:space="preserve">USPJEH INVESTICIJE </w:t>
      </w:r>
      <w:proofErr w:type="spellStart"/>
      <w:r w:rsidR="001A400E" w:rsidRPr="001A400E">
        <w:rPr>
          <w:sz w:val="22"/>
          <w:szCs w:val="22"/>
          <w:lang w:val="en-AU"/>
        </w:rPr>
        <w:t>društvo</w:t>
      </w:r>
      <w:proofErr w:type="spellEnd"/>
      <w:r w:rsidR="001A400E" w:rsidRPr="001A400E">
        <w:rPr>
          <w:sz w:val="22"/>
          <w:szCs w:val="22"/>
          <w:lang w:val="en-AU"/>
        </w:rPr>
        <w:t xml:space="preserve"> s </w:t>
      </w:r>
      <w:proofErr w:type="spellStart"/>
      <w:r w:rsidR="001A400E" w:rsidRPr="001A400E">
        <w:rPr>
          <w:sz w:val="22"/>
          <w:szCs w:val="22"/>
          <w:lang w:val="en-AU"/>
        </w:rPr>
        <w:t>ograničenom</w:t>
      </w:r>
      <w:proofErr w:type="spellEnd"/>
      <w:r w:rsidR="001A400E" w:rsidRPr="001A400E">
        <w:rPr>
          <w:sz w:val="22"/>
          <w:szCs w:val="22"/>
          <w:lang w:val="en-AU"/>
        </w:rPr>
        <w:t xml:space="preserve"> </w:t>
      </w:r>
      <w:proofErr w:type="spellStart"/>
      <w:r w:rsidR="001A400E" w:rsidRPr="001A400E">
        <w:rPr>
          <w:sz w:val="22"/>
          <w:szCs w:val="22"/>
          <w:lang w:val="en-AU"/>
        </w:rPr>
        <w:t>odgovornošću</w:t>
      </w:r>
      <w:proofErr w:type="spellEnd"/>
      <w:r w:rsidR="001A400E" w:rsidRPr="001A400E">
        <w:rPr>
          <w:sz w:val="22"/>
          <w:szCs w:val="22"/>
          <w:lang w:val="en-AU"/>
        </w:rPr>
        <w:t xml:space="preserve"> </w:t>
      </w:r>
      <w:proofErr w:type="spellStart"/>
      <w:r w:rsidR="001A400E" w:rsidRPr="001A400E">
        <w:rPr>
          <w:sz w:val="22"/>
          <w:szCs w:val="22"/>
          <w:lang w:val="en-AU"/>
        </w:rPr>
        <w:t>za</w:t>
      </w:r>
      <w:proofErr w:type="spellEnd"/>
      <w:r w:rsidR="001A400E" w:rsidRPr="001A400E">
        <w:rPr>
          <w:sz w:val="22"/>
          <w:szCs w:val="22"/>
          <w:lang w:val="en-AU"/>
        </w:rPr>
        <w:t xml:space="preserve"> </w:t>
      </w:r>
      <w:proofErr w:type="spellStart"/>
      <w:r w:rsidR="001A400E" w:rsidRPr="001A400E">
        <w:rPr>
          <w:sz w:val="22"/>
          <w:szCs w:val="22"/>
          <w:lang w:val="en-AU"/>
        </w:rPr>
        <w:t>usluge</w:t>
      </w:r>
      <w:proofErr w:type="spellEnd"/>
      <w:r w:rsidR="001A400E" w:rsidRPr="001A400E">
        <w:rPr>
          <w:sz w:val="22"/>
          <w:szCs w:val="22"/>
          <w:lang w:val="en-AU"/>
        </w:rPr>
        <w:t xml:space="preserve">, </w:t>
      </w:r>
      <w:proofErr w:type="spellStart"/>
      <w:r w:rsidR="001A400E" w:rsidRPr="001A400E">
        <w:rPr>
          <w:sz w:val="22"/>
          <w:szCs w:val="22"/>
          <w:lang w:val="en-AU"/>
        </w:rPr>
        <w:t>Supetar</w:t>
      </w:r>
      <w:proofErr w:type="spellEnd"/>
      <w:r w:rsidR="001A400E" w:rsidRPr="001A400E">
        <w:rPr>
          <w:sz w:val="22"/>
          <w:szCs w:val="22"/>
          <w:lang w:val="en-AU"/>
        </w:rPr>
        <w:t xml:space="preserve">, </w:t>
      </w:r>
      <w:proofErr w:type="spellStart"/>
      <w:r w:rsidR="001A400E" w:rsidRPr="001A400E">
        <w:rPr>
          <w:sz w:val="22"/>
          <w:szCs w:val="22"/>
          <w:lang w:val="en-AU"/>
        </w:rPr>
        <w:t>Mirca</w:t>
      </w:r>
      <w:proofErr w:type="spellEnd"/>
      <w:r w:rsidR="001A400E" w:rsidRPr="001A400E">
        <w:rPr>
          <w:sz w:val="22"/>
          <w:szCs w:val="22"/>
          <w:lang w:val="en-AU"/>
        </w:rPr>
        <w:t>, MBS: 080495651, OIB: 52165799350</w:t>
      </w:r>
      <w:r w:rsidR="001A400E" w:rsidRPr="001A400E">
        <w:rPr>
          <w:sz w:val="22"/>
          <w:szCs w:val="22"/>
        </w:rPr>
        <w:t>, izvan ročišta</w:t>
      </w:r>
      <w:r w:rsidR="002534E1" w:rsidRPr="002534E1">
        <w:rPr>
          <w:sz w:val="22"/>
          <w:szCs w:val="22"/>
        </w:rPr>
        <w:t xml:space="preserve">, dana </w:t>
      </w:r>
      <w:r w:rsidR="001A400E">
        <w:rPr>
          <w:sz w:val="22"/>
          <w:szCs w:val="22"/>
        </w:rPr>
        <w:t>12</w:t>
      </w:r>
      <w:r w:rsidR="002534E1" w:rsidRPr="002534E1">
        <w:rPr>
          <w:sz w:val="22"/>
          <w:szCs w:val="22"/>
        </w:rPr>
        <w:t xml:space="preserve">. </w:t>
      </w:r>
      <w:r w:rsidR="001A400E">
        <w:rPr>
          <w:sz w:val="22"/>
          <w:szCs w:val="22"/>
        </w:rPr>
        <w:t>listopada</w:t>
      </w:r>
      <w:r w:rsidR="002534E1" w:rsidRPr="002534E1">
        <w:rPr>
          <w:sz w:val="22"/>
          <w:szCs w:val="22"/>
        </w:rPr>
        <w:t xml:space="preserve"> 2018.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E5001D">
      <w:pPr>
        <w:jc w:val="center"/>
        <w:rPr>
          <w:sz w:val="16"/>
          <w:szCs w:val="16"/>
        </w:rPr>
      </w:pPr>
    </w:p>
    <w:p w:rsidRDefault="00431AEF" w:rsidP="00431AEF" w:rsidR="00431AEF" w:rsidRPr="00C57A95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C57A95">
        <w:rPr>
          <w:sz w:val="22"/>
          <w:szCs w:val="22"/>
        </w:rPr>
        <w:t xml:space="preserve">Određuje se nagrada za rad </w:t>
      </w:r>
      <w:r w:rsidR="006E6A46" w:rsidRPr="00C57A95">
        <w:rPr>
          <w:sz w:val="22"/>
          <w:szCs w:val="22"/>
        </w:rPr>
        <w:t xml:space="preserve">privremenom </w:t>
      </w:r>
      <w:r w:rsidR="00DE73C8" w:rsidRPr="00C57A95">
        <w:rPr>
          <w:sz w:val="22"/>
          <w:szCs w:val="22"/>
        </w:rPr>
        <w:t xml:space="preserve">stečajnom upravitelju </w:t>
      </w:r>
      <w:r w:rsidR="0088637B" w:rsidRPr="0088637B">
        <w:rPr>
          <w:sz w:val="22"/>
          <w:szCs w:val="22"/>
        </w:rPr>
        <w:t>D</w:t>
      </w:r>
      <w:r w:rsidR="0088637B">
        <w:rPr>
          <w:sz w:val="22"/>
          <w:szCs w:val="22"/>
        </w:rPr>
        <w:t>raganu Bijeliću</w:t>
      </w:r>
      <w:r w:rsidR="0088637B" w:rsidRPr="0088637B">
        <w:rPr>
          <w:sz w:val="22"/>
          <w:szCs w:val="22"/>
        </w:rPr>
        <w:t>, Triglavska 2a, Šibenik, OIB: 53755649931</w:t>
      </w:r>
      <w:r w:rsidR="00D91972" w:rsidRPr="00C57A95">
        <w:rPr>
          <w:sz w:val="22"/>
          <w:szCs w:val="22"/>
        </w:rPr>
        <w:t>,</w:t>
      </w:r>
      <w:r w:rsidR="0094625C" w:rsidRPr="00C57A95">
        <w:rPr>
          <w:sz w:val="22"/>
          <w:szCs w:val="22"/>
        </w:rPr>
        <w:t xml:space="preserve"> </w:t>
      </w:r>
      <w:r w:rsidRPr="00C57A95">
        <w:rPr>
          <w:sz w:val="22"/>
          <w:szCs w:val="22"/>
        </w:rPr>
        <w:t xml:space="preserve">u ovom postupku u iznosu od </w:t>
      </w:r>
      <w:r w:rsidR="00C35E30" w:rsidRPr="00C57A95">
        <w:rPr>
          <w:sz w:val="22"/>
          <w:szCs w:val="22"/>
        </w:rPr>
        <w:t>3</w:t>
      </w:r>
      <w:r w:rsidR="00FB2DCC" w:rsidRPr="00C57A95">
        <w:rPr>
          <w:sz w:val="22"/>
          <w:szCs w:val="22"/>
        </w:rPr>
        <w:t>.</w:t>
      </w:r>
      <w:r w:rsidR="00F924A5" w:rsidRPr="00C57A95">
        <w:rPr>
          <w:sz w:val="22"/>
          <w:szCs w:val="22"/>
        </w:rPr>
        <w:t>0</w:t>
      </w:r>
      <w:r w:rsidR="00FB2DCC" w:rsidRPr="00C57A95">
        <w:rPr>
          <w:sz w:val="22"/>
          <w:szCs w:val="22"/>
        </w:rPr>
        <w:t>00,</w:t>
      </w:r>
      <w:r w:rsidR="003E36FE" w:rsidRPr="00C57A95">
        <w:rPr>
          <w:sz w:val="22"/>
          <w:szCs w:val="22"/>
        </w:rPr>
        <w:t>00</w:t>
      </w:r>
      <w:r w:rsidRPr="00C57A95">
        <w:rPr>
          <w:sz w:val="22"/>
          <w:szCs w:val="22"/>
        </w:rPr>
        <w:t xml:space="preserve">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366173" w:rsidP="00366173" w:rsidR="00366173" w:rsidRPr="00366173">
      <w:pPr>
        <w:ind w:hanging="705" w:left="705"/>
        <w:contextualSpacing/>
        <w:jc w:val="both"/>
        <w:rPr>
          <w:sz w:val="22"/>
          <w:szCs w:val="22"/>
          <w:lang w:eastAsia="en-US"/>
        </w:rPr>
      </w:pPr>
      <w:r w:rsidRPr="00366173">
        <w:rPr>
          <w:b/>
          <w:sz w:val="22"/>
          <w:szCs w:val="22"/>
          <w:lang w:eastAsia="en-US"/>
        </w:rPr>
        <w:t>II.</w:t>
      </w:r>
      <w:r>
        <w:rPr>
          <w:sz w:val="22"/>
          <w:szCs w:val="22"/>
          <w:lang w:eastAsia="en-US"/>
        </w:rPr>
        <w:tab/>
      </w:r>
      <w:r w:rsidRPr="00366173">
        <w:rPr>
          <w:sz w:val="22"/>
          <w:szCs w:val="22"/>
          <w:lang w:eastAsia="en-US"/>
        </w:rPr>
        <w:t xml:space="preserve">Nalaže se dužniku </w:t>
      </w:r>
      <w:r w:rsidRPr="00366173">
        <w:rPr>
          <w:sz w:val="22"/>
          <w:szCs w:val="22"/>
          <w:lang w:eastAsia="en-US" w:val="en-AU"/>
        </w:rPr>
        <w:t xml:space="preserve">USPJEH INVESTICIJE </w:t>
      </w:r>
      <w:proofErr w:type="spellStart"/>
      <w:r w:rsidRPr="00366173">
        <w:rPr>
          <w:sz w:val="22"/>
          <w:szCs w:val="22"/>
          <w:lang w:eastAsia="en-US" w:val="en-AU"/>
        </w:rPr>
        <w:t>društvo</w:t>
      </w:r>
      <w:proofErr w:type="spellEnd"/>
      <w:r w:rsidRPr="00366173">
        <w:rPr>
          <w:sz w:val="22"/>
          <w:szCs w:val="22"/>
          <w:lang w:eastAsia="en-US" w:val="en-AU"/>
        </w:rPr>
        <w:t xml:space="preserve"> s </w:t>
      </w:r>
      <w:proofErr w:type="spellStart"/>
      <w:r w:rsidRPr="00366173">
        <w:rPr>
          <w:sz w:val="22"/>
          <w:szCs w:val="22"/>
          <w:lang w:eastAsia="en-US" w:val="en-AU"/>
        </w:rPr>
        <w:t>ograničenom</w:t>
      </w:r>
      <w:proofErr w:type="spellEnd"/>
      <w:r w:rsidRPr="00366173">
        <w:rPr>
          <w:sz w:val="22"/>
          <w:szCs w:val="22"/>
          <w:lang w:eastAsia="en-US" w:val="en-AU"/>
        </w:rPr>
        <w:t xml:space="preserve"> </w:t>
      </w:r>
      <w:proofErr w:type="spellStart"/>
      <w:r w:rsidRPr="00366173">
        <w:rPr>
          <w:sz w:val="22"/>
          <w:szCs w:val="22"/>
          <w:lang w:eastAsia="en-US" w:val="en-AU"/>
        </w:rPr>
        <w:t>odgovornošću</w:t>
      </w:r>
      <w:proofErr w:type="spellEnd"/>
      <w:r w:rsidRPr="00366173">
        <w:rPr>
          <w:sz w:val="22"/>
          <w:szCs w:val="22"/>
          <w:lang w:eastAsia="en-US" w:val="en-AU"/>
        </w:rPr>
        <w:t xml:space="preserve"> </w:t>
      </w:r>
      <w:proofErr w:type="spellStart"/>
      <w:r w:rsidRPr="00366173">
        <w:rPr>
          <w:sz w:val="22"/>
          <w:szCs w:val="22"/>
          <w:lang w:eastAsia="en-US" w:val="en-AU"/>
        </w:rPr>
        <w:t>za</w:t>
      </w:r>
      <w:proofErr w:type="spellEnd"/>
      <w:r w:rsidRPr="00366173">
        <w:rPr>
          <w:sz w:val="22"/>
          <w:szCs w:val="22"/>
          <w:lang w:eastAsia="en-US" w:val="en-AU"/>
        </w:rPr>
        <w:t xml:space="preserve"> </w:t>
      </w:r>
      <w:proofErr w:type="spellStart"/>
      <w:r w:rsidRPr="00366173">
        <w:rPr>
          <w:sz w:val="22"/>
          <w:szCs w:val="22"/>
          <w:lang w:eastAsia="en-US" w:val="en-AU"/>
        </w:rPr>
        <w:t>usluge</w:t>
      </w:r>
      <w:proofErr w:type="spellEnd"/>
      <w:r w:rsidRPr="00366173">
        <w:rPr>
          <w:sz w:val="22"/>
          <w:szCs w:val="22"/>
          <w:lang w:eastAsia="en-US" w:val="en-AU"/>
        </w:rPr>
        <w:t xml:space="preserve">, </w:t>
      </w:r>
      <w:proofErr w:type="spellStart"/>
      <w:r w:rsidRPr="00366173">
        <w:rPr>
          <w:sz w:val="22"/>
          <w:szCs w:val="22"/>
          <w:lang w:eastAsia="en-US" w:val="en-AU"/>
        </w:rPr>
        <w:t>Supetar</w:t>
      </w:r>
      <w:proofErr w:type="spellEnd"/>
      <w:r w:rsidRPr="00366173">
        <w:rPr>
          <w:sz w:val="22"/>
          <w:szCs w:val="22"/>
          <w:lang w:eastAsia="en-US" w:val="en-AU"/>
        </w:rPr>
        <w:t xml:space="preserve">, </w:t>
      </w:r>
      <w:proofErr w:type="spellStart"/>
      <w:r w:rsidRPr="00366173">
        <w:rPr>
          <w:sz w:val="22"/>
          <w:szCs w:val="22"/>
          <w:lang w:eastAsia="en-US" w:val="en-AU"/>
        </w:rPr>
        <w:t>Mirca</w:t>
      </w:r>
      <w:proofErr w:type="spellEnd"/>
      <w:r w:rsidRPr="00366173">
        <w:rPr>
          <w:sz w:val="22"/>
          <w:szCs w:val="22"/>
          <w:lang w:eastAsia="en-US" w:val="en-AU"/>
        </w:rPr>
        <w:t>, OIB: 52165799350</w:t>
      </w:r>
      <w:r w:rsidRPr="00366173">
        <w:rPr>
          <w:sz w:val="22"/>
          <w:szCs w:val="22"/>
          <w:lang w:eastAsia="en-US"/>
        </w:rPr>
        <w:t xml:space="preserve">, u roku od osam dana platiti na ime troškova postupka </w:t>
      </w:r>
      <w:r w:rsidR="002A604D" w:rsidRPr="002A604D">
        <w:rPr>
          <w:sz w:val="22"/>
          <w:szCs w:val="22"/>
          <w:lang w:eastAsia="en-US"/>
        </w:rPr>
        <w:t>privremenom stečajnom upravitelju Draganu Bijeliću, Triglavska 2a, Šibenik, OIB: 53755649931</w:t>
      </w:r>
      <w:r w:rsidR="002A604D">
        <w:rPr>
          <w:sz w:val="22"/>
          <w:szCs w:val="22"/>
          <w:lang w:eastAsia="en-US"/>
        </w:rPr>
        <w:t xml:space="preserve"> </w:t>
      </w:r>
      <w:r w:rsidRPr="00366173">
        <w:rPr>
          <w:sz w:val="22"/>
          <w:szCs w:val="22"/>
          <w:lang w:eastAsia="en-US"/>
        </w:rPr>
        <w:t xml:space="preserve">iznos od </w:t>
      </w:r>
      <w:r w:rsidR="002A604D">
        <w:rPr>
          <w:sz w:val="22"/>
          <w:szCs w:val="22"/>
          <w:lang w:eastAsia="en-US"/>
        </w:rPr>
        <w:t>3.000</w:t>
      </w:r>
      <w:r w:rsidRPr="00366173">
        <w:rPr>
          <w:sz w:val="22"/>
          <w:szCs w:val="22"/>
          <w:lang w:eastAsia="en-US"/>
        </w:rPr>
        <w:t>,00 kuna, te u istom roku u spis dostaviti dokaz o uplati.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EC2D6F" w:rsidR="00EC2D6F" w:rsidRPr="00223B09">
      <w:pPr>
        <w:jc w:val="both"/>
        <w:rPr>
          <w:sz w:val="22"/>
          <w:szCs w:val="22"/>
          <w:lang w:eastAsia="en-US"/>
        </w:rPr>
      </w:pPr>
      <w:r w:rsidRPr="008D5D59">
        <w:rPr>
          <w:sz w:val="22"/>
          <w:szCs w:val="22"/>
        </w:rPr>
        <w:tab/>
      </w:r>
      <w:r w:rsidR="00EC2D6F" w:rsidRPr="00223B09">
        <w:rPr>
          <w:sz w:val="22"/>
          <w:szCs w:val="22"/>
          <w:lang w:eastAsia="en-US"/>
        </w:rPr>
        <w:t>Financijska agencija RC Split, je podnijela ovom sudu 2. prosinca 2015. godine zahtjev za provedbu skraćenog stečajnog postupka nad dužnikom. U prijedlogu se u bitnome navodi da na dan 1. rujna 2015. godine dužnik u Očevidniku redoslijeda osnova za plaćanje ima evidentirane neizvršene osnove za plaćanje u neprekinutom razdoblju od 631 dana u ukupnom iznosu od 228.178,54 kuna, da nema zaposlenih, da nema račun, da ne raspolaže drugim podacima o imovini, te da nema zaplijenjenih sredstava na ime predujma za namirenje troškova stečajnog postupka.</w:t>
      </w:r>
    </w:p>
    <w:p w:rsidRDefault="00EC2D6F" w:rsidP="00EC2D6F" w:rsidR="00EC2D6F" w:rsidRPr="00EC2D6F">
      <w:pPr>
        <w:jc w:val="both"/>
        <w:rPr>
          <w:sz w:val="22"/>
          <w:szCs w:val="22"/>
          <w:lang w:eastAsia="en-US"/>
        </w:rPr>
      </w:pPr>
    </w:p>
    <w:p w:rsidRDefault="00EC2D6F" w:rsidP="00326E65" w:rsidR="00EC2D6F">
      <w:pPr>
        <w:jc w:val="both"/>
        <w:rPr>
          <w:sz w:val="22"/>
          <w:szCs w:val="22"/>
          <w:lang w:eastAsia="en-US"/>
        </w:rPr>
      </w:pPr>
      <w:r w:rsidRPr="00EC2D6F">
        <w:rPr>
          <w:sz w:val="22"/>
          <w:szCs w:val="22"/>
          <w:lang w:eastAsia="en-US"/>
        </w:rPr>
        <w:tab/>
        <w:t>Rješenjem ovog suda posl.br. 22 St. 2531/2015 od 30. rujna 2016. godine obustavljen je skraćeni stečajni postupak i rješenjem St. 2028/2016-4 od 9. veljače 2018. godine pokrenut je prethodni, budući da nisu ostvareni uvjeti za provođenje skraćenog stečajnog postupka</w:t>
      </w:r>
      <w:r w:rsidR="00326E65">
        <w:rPr>
          <w:sz w:val="22"/>
          <w:szCs w:val="22"/>
          <w:lang w:eastAsia="en-US"/>
        </w:rPr>
        <w:t>, te je r</w:t>
      </w:r>
      <w:r w:rsidR="00326E65" w:rsidRPr="00326E65">
        <w:rPr>
          <w:sz w:val="22"/>
          <w:szCs w:val="22"/>
          <w:lang w:eastAsia="en-US"/>
        </w:rPr>
        <w:t>adi sprečavanja nastupanja promjena u imovinskom položaju dužnika koje bi za vjerovnike mogle biti nepovoljne određuje se mjera osiguranja kojom se</w:t>
      </w:r>
      <w:r w:rsidR="00326E65" w:rsidRPr="00326E65">
        <w:rPr>
          <w:sz w:val="22"/>
          <w:szCs w:val="22"/>
        </w:rPr>
        <w:t xml:space="preserve"> </w:t>
      </w:r>
      <w:r w:rsidR="00A57D42">
        <w:rPr>
          <w:sz w:val="22"/>
          <w:szCs w:val="22"/>
        </w:rPr>
        <w:t xml:space="preserve">metodom slučajnog odabira </w:t>
      </w:r>
      <w:r w:rsidR="00326E65" w:rsidRPr="00326E65">
        <w:rPr>
          <w:sz w:val="22"/>
          <w:szCs w:val="22"/>
          <w:lang w:eastAsia="en-US"/>
        </w:rPr>
        <w:t>postavlja privremeni stečajni upravitelj</w:t>
      </w:r>
      <w:r w:rsidR="00326E65">
        <w:rPr>
          <w:sz w:val="22"/>
          <w:szCs w:val="22"/>
          <w:lang w:eastAsia="en-US"/>
        </w:rPr>
        <w:t xml:space="preserve"> Dragan Bijelić iz Šibenika</w:t>
      </w:r>
      <w:r w:rsidR="00A57D42">
        <w:rPr>
          <w:sz w:val="22"/>
          <w:szCs w:val="22"/>
          <w:lang w:eastAsia="en-US"/>
        </w:rPr>
        <w:t>.</w:t>
      </w:r>
    </w:p>
    <w:p w:rsidRDefault="00A57D42" w:rsidP="00326E65" w:rsidR="00A57D42" w:rsidRPr="00EC2D6F">
      <w:pPr>
        <w:jc w:val="both"/>
        <w:rPr>
          <w:sz w:val="22"/>
          <w:szCs w:val="22"/>
          <w:lang w:eastAsia="en-US"/>
        </w:rPr>
      </w:pPr>
    </w:p>
    <w:p w:rsidRDefault="00EC2D6F" w:rsidP="00EC2D6F" w:rsidR="00EC2D6F" w:rsidRPr="00EC2D6F">
      <w:pPr>
        <w:jc w:val="both"/>
        <w:rPr>
          <w:sz w:val="22"/>
          <w:szCs w:val="22"/>
          <w:lang w:eastAsia="en-US"/>
        </w:rPr>
      </w:pPr>
      <w:r w:rsidRPr="00EC2D6F">
        <w:rPr>
          <w:sz w:val="22"/>
          <w:szCs w:val="22"/>
          <w:lang w:eastAsia="en-US"/>
        </w:rPr>
        <w:tab/>
        <w:t>Tijekom prethodnog postupka dostavljena je potvrda Financijske agencije od  19. travnja 2018. godine (list spisa 75) o blokadi računa i novčanih sredstava dužnika iz koje proizlazi da dužnik nema evidentirane neizvršene osnove za plaćanje odnosno da su sve evidentirane osnove u potpunosti naplaćene ili povučene.</w:t>
      </w:r>
    </w:p>
    <w:p w:rsidRDefault="00EC2D6F" w:rsidP="00EC2D6F" w:rsidR="00EC2D6F" w:rsidRPr="00EC2D6F">
      <w:pPr>
        <w:jc w:val="center"/>
        <w:rPr>
          <w:sz w:val="22"/>
          <w:szCs w:val="22"/>
          <w:lang w:eastAsia="en-US"/>
        </w:rPr>
      </w:pPr>
    </w:p>
    <w:p w:rsidRDefault="00223B09" w:rsidP="007D6A1C" w:rsidR="007D6A1C">
      <w:pPr>
        <w:jc w:val="both"/>
        <w:rPr>
          <w:sz w:val="22"/>
          <w:szCs w:val="22"/>
        </w:rPr>
      </w:pPr>
      <w:r w:rsidRPr="00223B09">
        <w:rPr>
          <w:sz w:val="22"/>
          <w:szCs w:val="22"/>
          <w:lang w:eastAsia="en-US"/>
        </w:rPr>
        <w:tab/>
      </w:r>
      <w:r w:rsidR="007D6A1C" w:rsidRPr="007D6A1C">
        <w:rPr>
          <w:sz w:val="22"/>
          <w:szCs w:val="22"/>
        </w:rPr>
        <w:t xml:space="preserve">Prema čl. 128. st. 9. Stečajnog zakona (NN 71/15, dalje u tekstu SZ) ako dužnik do završetka prethodnog postupka postane sposoban za plaćanje sud će obustaviti postupak, a troškove provedenog postupka snosi dužnik. </w:t>
      </w:r>
    </w:p>
    <w:p w:rsidRDefault="007D6A1C" w:rsidP="007D6A1C" w:rsidR="007D6A1C">
      <w:pPr>
        <w:jc w:val="both"/>
        <w:rPr>
          <w:sz w:val="22"/>
          <w:szCs w:val="22"/>
        </w:rPr>
      </w:pPr>
    </w:p>
    <w:p w:rsidRDefault="007D6A1C" w:rsidP="007D6A1C" w:rsidR="007D6A1C" w:rsidRPr="007D6A1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Sukladno čl. 155. SZ u troškove postupka spadaju nagrade</w:t>
      </w:r>
      <w:r w:rsidR="00A57D42">
        <w:rPr>
          <w:sz w:val="22"/>
          <w:szCs w:val="22"/>
        </w:rPr>
        <w:t xml:space="preserve"> i</w:t>
      </w:r>
      <w:r>
        <w:rPr>
          <w:sz w:val="22"/>
          <w:szCs w:val="22"/>
        </w:rPr>
        <w:t>zdatci privre</w:t>
      </w:r>
      <w:r w:rsidR="00A57D42">
        <w:rPr>
          <w:sz w:val="22"/>
          <w:szCs w:val="22"/>
        </w:rPr>
        <w:t>me</w:t>
      </w:r>
      <w:r>
        <w:rPr>
          <w:sz w:val="22"/>
          <w:szCs w:val="22"/>
        </w:rPr>
        <w:t>nog stečajnog upravitelja.</w:t>
      </w:r>
    </w:p>
    <w:p w:rsidRDefault="00EC2D6F" w:rsidP="00FE0E7C" w:rsidR="00EC2D6F">
      <w:pPr>
        <w:pStyle w:val="Tijeloteksta"/>
        <w:rPr>
          <w:sz w:val="22"/>
          <w:szCs w:val="22"/>
        </w:rPr>
      </w:pPr>
    </w:p>
    <w:p w:rsidRDefault="00EC2D6F" w:rsidP="00FE0E7C" w:rsidR="00EC2D6F">
      <w:pPr>
        <w:pStyle w:val="Tijeloteksta"/>
        <w:rPr>
          <w:sz w:val="22"/>
          <w:szCs w:val="22"/>
        </w:rPr>
      </w:pPr>
    </w:p>
    <w:p w:rsidRDefault="00EC2D6F" w:rsidP="00FE0E7C" w:rsidR="00EC2D6F">
      <w:pPr>
        <w:pStyle w:val="Tijeloteksta"/>
        <w:rPr>
          <w:sz w:val="22"/>
          <w:szCs w:val="22"/>
        </w:rPr>
      </w:pPr>
    </w:p>
    <w:p w:rsidRDefault="00A57D42" w:rsidP="00A57D42" w:rsidR="005B4E6C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>Privremeni s</w:t>
      </w:r>
      <w:r w:rsidR="00C43D50" w:rsidRPr="008D5D59">
        <w:rPr>
          <w:sz w:val="22"/>
          <w:szCs w:val="22"/>
        </w:rPr>
        <w:t xml:space="preserve">tečajni upravitelj </w:t>
      </w:r>
      <w:r>
        <w:rPr>
          <w:sz w:val="22"/>
          <w:szCs w:val="22"/>
        </w:rPr>
        <w:t>Dragan Bijelić</w:t>
      </w:r>
      <w:r w:rsidR="00FB2DCC">
        <w:rPr>
          <w:sz w:val="22"/>
          <w:szCs w:val="22"/>
        </w:rPr>
        <w:t xml:space="preserve"> </w:t>
      </w:r>
      <w:r w:rsidR="00C43D50" w:rsidRPr="008D5D59">
        <w:rPr>
          <w:sz w:val="22"/>
          <w:szCs w:val="22"/>
        </w:rPr>
        <w:t>podni</w:t>
      </w:r>
      <w:r w:rsidR="00A31848">
        <w:rPr>
          <w:sz w:val="22"/>
          <w:szCs w:val="22"/>
        </w:rPr>
        <w:t>o</w:t>
      </w:r>
      <w:r w:rsidR="00C43D50" w:rsidRPr="008D5D59">
        <w:rPr>
          <w:sz w:val="22"/>
          <w:szCs w:val="22"/>
        </w:rPr>
        <w:t xml:space="preserve"> </w:t>
      </w:r>
      <w:r w:rsidR="00C43D50">
        <w:rPr>
          <w:sz w:val="22"/>
          <w:szCs w:val="22"/>
        </w:rPr>
        <w:t xml:space="preserve">je </w:t>
      </w:r>
      <w:r w:rsidR="00C43D50" w:rsidRPr="008D5D59">
        <w:rPr>
          <w:sz w:val="22"/>
          <w:szCs w:val="22"/>
        </w:rPr>
        <w:t>sudu</w:t>
      </w:r>
      <w:r w:rsidR="00A31848">
        <w:rPr>
          <w:sz w:val="22"/>
          <w:szCs w:val="22"/>
        </w:rPr>
        <w:t xml:space="preserve"> </w:t>
      </w:r>
      <w:r w:rsidR="005B4E6C">
        <w:rPr>
          <w:sz w:val="22"/>
          <w:szCs w:val="22"/>
        </w:rPr>
        <w:t>25. rujna</w:t>
      </w:r>
      <w:r w:rsidR="00C43D50" w:rsidRPr="00B92A15">
        <w:rPr>
          <w:sz w:val="22"/>
          <w:szCs w:val="22"/>
        </w:rPr>
        <w:t xml:space="preserve"> 201</w:t>
      </w:r>
      <w:r w:rsidR="008F3BC1">
        <w:rPr>
          <w:sz w:val="22"/>
          <w:szCs w:val="22"/>
        </w:rPr>
        <w:t>8</w:t>
      </w:r>
      <w:r w:rsidR="00C43D50" w:rsidRPr="00B92A15">
        <w:rPr>
          <w:sz w:val="22"/>
          <w:szCs w:val="22"/>
        </w:rPr>
        <w:t>. godine</w:t>
      </w:r>
      <w:r w:rsidR="00146F77">
        <w:rPr>
          <w:sz w:val="22"/>
          <w:szCs w:val="22"/>
        </w:rPr>
        <w:t xml:space="preserve"> </w:t>
      </w:r>
      <w:r w:rsidR="00C43D50" w:rsidRPr="00B92A15">
        <w:rPr>
          <w:sz w:val="22"/>
          <w:szCs w:val="22"/>
        </w:rPr>
        <w:t xml:space="preserve">prijedlog za isplatom nagrade za rad </w:t>
      </w:r>
      <w:r w:rsidR="009235CF">
        <w:rPr>
          <w:sz w:val="22"/>
          <w:szCs w:val="22"/>
        </w:rPr>
        <w:t>privremenog stečajnog upravitelja u ovom postupku</w:t>
      </w:r>
      <w:r w:rsidR="002E493E">
        <w:rPr>
          <w:sz w:val="22"/>
          <w:szCs w:val="22"/>
        </w:rPr>
        <w:t xml:space="preserve">, </w:t>
      </w:r>
      <w:r w:rsidR="00FD4241">
        <w:rPr>
          <w:sz w:val="22"/>
          <w:szCs w:val="22"/>
        </w:rPr>
        <w:t>te</w:t>
      </w:r>
      <w:r w:rsidR="005B4E6C">
        <w:rPr>
          <w:sz w:val="22"/>
          <w:szCs w:val="22"/>
        </w:rPr>
        <w:t xml:space="preserve"> kako je dužnik solventan predlaže obvezati dužnika izvršiti obvezu isplate nagrade privremenom stečajnom upravitelju.</w:t>
      </w:r>
    </w:p>
    <w:p w:rsidRDefault="009235CF" w:rsidP="00FB2DCC" w:rsidR="009235CF" w:rsidRPr="0011331D">
      <w:pPr>
        <w:pStyle w:val="Tijeloteksta"/>
        <w:ind w:firstLine="720"/>
        <w:rPr>
          <w:sz w:val="16"/>
          <w:szCs w:val="16"/>
        </w:rPr>
      </w:pPr>
    </w:p>
    <w:p w:rsidRDefault="00002ED3" w:rsidP="009235CF" w:rsidR="00E82A09">
      <w:pPr>
        <w:pStyle w:val="Tijeloteksta"/>
        <w:ind w:firstLine="720"/>
        <w:rPr>
          <w:sz w:val="22"/>
          <w:szCs w:val="22"/>
        </w:rPr>
      </w:pPr>
      <w:r w:rsidRPr="00002ED3">
        <w:rPr>
          <w:sz w:val="22"/>
          <w:szCs w:val="22"/>
        </w:rPr>
        <w:t xml:space="preserve">Temeljem čl. 94. Stečajnog zakona (NN 71/15, 104/17, dalje u tekstu: SZ) nagradu za rad stečajnom upravitelju određuje stečajni sudac prema Uredbi kojom se utvrđuju kriteriji i način obračuna nagrade stečajnim upraviteljima (NN 105/15). </w:t>
      </w:r>
      <w:r>
        <w:rPr>
          <w:sz w:val="22"/>
          <w:szCs w:val="22"/>
        </w:rPr>
        <w:t xml:space="preserve">Prema čl. 119. st. 6. SZ na privremenog stečajnog upravitelja na odgovarajući se način primjenjuju odredbe o stečajnom upravitelju. </w:t>
      </w:r>
      <w:r w:rsidR="009235CF" w:rsidRPr="009235CF">
        <w:rPr>
          <w:sz w:val="22"/>
          <w:szCs w:val="22"/>
        </w:rPr>
        <w:t xml:space="preserve">Sukladno članku 4. Uredbe o kriterijima i načinu obračuna i plaćanja nagrade stečajnim upraviteljima </w:t>
      </w:r>
      <w:r w:rsidR="00001B63">
        <w:rPr>
          <w:sz w:val="22"/>
          <w:szCs w:val="22"/>
        </w:rPr>
        <w:t>(</w:t>
      </w:r>
      <w:r w:rsidR="009235CF" w:rsidRPr="009235CF">
        <w:rPr>
          <w:sz w:val="22"/>
          <w:szCs w:val="22"/>
        </w:rPr>
        <w:t>NN 105/15</w:t>
      </w:r>
      <w:r w:rsidR="00D854BE">
        <w:rPr>
          <w:sz w:val="22"/>
          <w:szCs w:val="22"/>
        </w:rPr>
        <w:t>, dalje u tekstu: Uredba</w:t>
      </w:r>
      <w:r w:rsidR="00001B63">
        <w:rPr>
          <w:sz w:val="22"/>
          <w:szCs w:val="22"/>
        </w:rPr>
        <w:t xml:space="preserve">), </w:t>
      </w:r>
      <w:r w:rsidR="005568F4">
        <w:rPr>
          <w:sz w:val="22"/>
          <w:szCs w:val="22"/>
        </w:rPr>
        <w:t>privremenom stečajnom upravitelju pripada pravo na jednokratnu nagradu u iznosu od 3</w:t>
      </w:r>
      <w:r w:rsidR="00A9552D">
        <w:rPr>
          <w:sz w:val="22"/>
          <w:szCs w:val="22"/>
        </w:rPr>
        <w:t xml:space="preserve">.000,00 kuna do 20.000,00 kuna, </w:t>
      </w:r>
      <w:r w:rsidR="00001B63">
        <w:rPr>
          <w:sz w:val="22"/>
          <w:szCs w:val="22"/>
        </w:rPr>
        <w:t>vodeći računa o složenosti poslova koje je obav</w:t>
      </w:r>
      <w:r w:rsidR="002E493E">
        <w:rPr>
          <w:sz w:val="22"/>
          <w:szCs w:val="22"/>
        </w:rPr>
        <w:t>io</w:t>
      </w:r>
      <w:r w:rsidR="00A9552D">
        <w:rPr>
          <w:sz w:val="22"/>
          <w:szCs w:val="22"/>
        </w:rPr>
        <w:t>. P</w:t>
      </w:r>
      <w:r w:rsidR="009235CF" w:rsidRPr="009235CF">
        <w:rPr>
          <w:sz w:val="22"/>
          <w:szCs w:val="22"/>
        </w:rPr>
        <w:t xml:space="preserve">rivremenom stečajnom upravitelju </w:t>
      </w:r>
      <w:r w:rsidR="00A9552D">
        <w:rPr>
          <w:sz w:val="22"/>
          <w:szCs w:val="22"/>
        </w:rPr>
        <w:t>prema obujmu</w:t>
      </w:r>
      <w:r w:rsidR="00725B94">
        <w:rPr>
          <w:sz w:val="22"/>
          <w:szCs w:val="22"/>
        </w:rPr>
        <w:t xml:space="preserve"> </w:t>
      </w:r>
      <w:r w:rsidR="00A9552D">
        <w:rPr>
          <w:sz w:val="22"/>
          <w:szCs w:val="22"/>
        </w:rPr>
        <w:t xml:space="preserve">i složenosti obavljenih poslova </w:t>
      </w:r>
      <w:r w:rsidR="009235CF" w:rsidRPr="009235CF">
        <w:rPr>
          <w:sz w:val="22"/>
          <w:szCs w:val="22"/>
        </w:rPr>
        <w:t>određena je nagrada u iznosu od 3.</w:t>
      </w:r>
      <w:r w:rsidR="00F14C4A">
        <w:rPr>
          <w:sz w:val="22"/>
          <w:szCs w:val="22"/>
        </w:rPr>
        <w:t>0</w:t>
      </w:r>
      <w:r w:rsidR="009235CF" w:rsidRPr="009235CF">
        <w:rPr>
          <w:sz w:val="22"/>
          <w:szCs w:val="22"/>
        </w:rPr>
        <w:t>00,00 kuna bruto</w:t>
      </w:r>
      <w:r w:rsidR="00A9552D">
        <w:rPr>
          <w:sz w:val="22"/>
          <w:szCs w:val="22"/>
        </w:rPr>
        <w:t xml:space="preserve">, vodeći računa </w:t>
      </w:r>
      <w:r w:rsidR="00725B94">
        <w:rPr>
          <w:sz w:val="22"/>
          <w:szCs w:val="22"/>
        </w:rPr>
        <w:t>koje je sve poslove privremeni stečajni upravitelj obavio da bi ispuni</w:t>
      </w:r>
      <w:r w:rsidR="00C533AE">
        <w:rPr>
          <w:sz w:val="22"/>
          <w:szCs w:val="22"/>
        </w:rPr>
        <w:t>o</w:t>
      </w:r>
      <w:r w:rsidR="00725B94">
        <w:rPr>
          <w:sz w:val="22"/>
          <w:szCs w:val="22"/>
        </w:rPr>
        <w:t xml:space="preserve"> n</w:t>
      </w:r>
      <w:r w:rsidR="00C533AE">
        <w:rPr>
          <w:sz w:val="22"/>
          <w:szCs w:val="22"/>
        </w:rPr>
        <w:t>alog suda iz rješenja posl.br. S</w:t>
      </w:r>
      <w:r w:rsidR="00725B94">
        <w:rPr>
          <w:sz w:val="22"/>
          <w:szCs w:val="22"/>
        </w:rPr>
        <w:t xml:space="preserve">t. </w:t>
      </w:r>
      <w:r w:rsidR="00C47C90" w:rsidRPr="00C47C90">
        <w:rPr>
          <w:sz w:val="22"/>
          <w:szCs w:val="22"/>
        </w:rPr>
        <w:t>2028/2016-4 od 9. veljače 2018. godine</w:t>
      </w:r>
      <w:r w:rsidR="00C533AE">
        <w:rPr>
          <w:sz w:val="22"/>
          <w:szCs w:val="22"/>
        </w:rPr>
        <w:t xml:space="preserve">, te </w:t>
      </w:r>
      <w:r w:rsidR="003E1745">
        <w:rPr>
          <w:sz w:val="22"/>
          <w:szCs w:val="22"/>
        </w:rPr>
        <w:t xml:space="preserve">da je </w:t>
      </w:r>
      <w:r w:rsidR="00C533AE">
        <w:rPr>
          <w:sz w:val="22"/>
          <w:szCs w:val="22"/>
        </w:rPr>
        <w:t>dostavio pisano izvješće</w:t>
      </w:r>
      <w:r w:rsidR="0072661A">
        <w:rPr>
          <w:sz w:val="22"/>
          <w:szCs w:val="22"/>
        </w:rPr>
        <w:t xml:space="preserve"> (list spisa 47-60) </w:t>
      </w:r>
      <w:r w:rsidR="00C533AE">
        <w:rPr>
          <w:sz w:val="22"/>
          <w:szCs w:val="22"/>
        </w:rPr>
        <w:t xml:space="preserve"> </w:t>
      </w:r>
      <w:r w:rsidR="006518D1">
        <w:rPr>
          <w:sz w:val="22"/>
          <w:szCs w:val="22"/>
        </w:rPr>
        <w:t xml:space="preserve">iz kojeg proizlazi </w:t>
      </w:r>
      <w:r w:rsidR="00E82A09">
        <w:rPr>
          <w:sz w:val="22"/>
          <w:szCs w:val="22"/>
        </w:rPr>
        <w:t>koje je radnje obavio</w:t>
      </w:r>
      <w:r w:rsidR="0072661A">
        <w:rPr>
          <w:sz w:val="22"/>
          <w:szCs w:val="22"/>
        </w:rPr>
        <w:t>, tj. da je  Izvršio uvid u dokumentaciju priloženu u sudskom spisu,</w:t>
      </w:r>
      <w:r w:rsidR="007E0A5F">
        <w:rPr>
          <w:sz w:val="22"/>
          <w:szCs w:val="22"/>
        </w:rPr>
        <w:t xml:space="preserve">  izvršio uvidu javno objavljenu dokumentaciju odnosno financijska izvješća  dužnika na stranicama Financijske agencije, izvršio uvid u sudski registar</w:t>
      </w:r>
      <w:r w:rsidR="00043AA9">
        <w:rPr>
          <w:sz w:val="22"/>
          <w:szCs w:val="22"/>
        </w:rPr>
        <w:t>, zato je podatke od porezne uprave Zagreb, te na temelju dostupne dokumentacije utvrdio imovinu dužnika</w:t>
      </w:r>
      <w:r w:rsidR="00A9739A">
        <w:rPr>
          <w:sz w:val="22"/>
          <w:szCs w:val="22"/>
        </w:rPr>
        <w:t>, ali nije utvrdio u kakvom se stanju nalazi imovina dužnika zbog nedostupnosti zakonskog zastupnika dužnika, kao</w:t>
      </w:r>
      <w:r w:rsidR="009E06FC">
        <w:rPr>
          <w:sz w:val="22"/>
          <w:szCs w:val="22"/>
        </w:rPr>
        <w:t xml:space="preserve"> i</w:t>
      </w:r>
      <w:r w:rsidR="00E82A09">
        <w:rPr>
          <w:sz w:val="22"/>
          <w:szCs w:val="22"/>
        </w:rPr>
        <w:t xml:space="preserve"> da zbog obustave postupka nije pristupio na ročište.</w:t>
      </w:r>
    </w:p>
    <w:p w:rsidRDefault="00434964" w:rsidP="009235CF" w:rsidR="00434964">
      <w:pPr>
        <w:pStyle w:val="Tijeloteksta"/>
        <w:ind w:firstLine="720"/>
        <w:rPr>
          <w:sz w:val="22"/>
          <w:szCs w:val="22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A9739A">
        <w:rPr>
          <w:sz w:val="22"/>
          <w:szCs w:val="22"/>
        </w:rPr>
        <w:t>12</w:t>
      </w:r>
      <w:r w:rsidR="00BE5AB0">
        <w:rPr>
          <w:sz w:val="22"/>
          <w:szCs w:val="22"/>
        </w:rPr>
        <w:t xml:space="preserve">. </w:t>
      </w:r>
      <w:r w:rsidR="00DA4977">
        <w:rPr>
          <w:sz w:val="22"/>
          <w:szCs w:val="22"/>
        </w:rPr>
        <w:t>l</w:t>
      </w:r>
      <w:r w:rsidR="00A9739A">
        <w:rPr>
          <w:sz w:val="22"/>
          <w:szCs w:val="22"/>
        </w:rPr>
        <w:t>i</w:t>
      </w:r>
      <w:r w:rsidR="00DA4977">
        <w:rPr>
          <w:sz w:val="22"/>
          <w:szCs w:val="22"/>
        </w:rPr>
        <w:t>s</w:t>
      </w:r>
      <w:r w:rsidR="00A9739A">
        <w:rPr>
          <w:sz w:val="22"/>
          <w:szCs w:val="22"/>
        </w:rPr>
        <w:t>topada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E06FC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B10529" w:rsidP="00C93176" w:rsidR="00B10529">
      <w:pPr>
        <w:jc w:val="both"/>
        <w:rPr>
          <w:b/>
          <w:sz w:val="22"/>
          <w:szCs w:val="22"/>
        </w:rPr>
      </w:pPr>
    </w:p>
    <w:p w:rsidRDefault="00BE5AB0" w:rsidP="00C93176" w:rsidR="00BE5AB0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D841C8" w:rsidP="00D841C8" w:rsidR="00D841C8" w:rsidRPr="00D841C8">
      <w:pPr>
        <w:jc w:val="both"/>
        <w:rPr>
          <w:sz w:val="22"/>
          <w:szCs w:val="22"/>
        </w:rPr>
      </w:pPr>
      <w:r w:rsidRPr="00D841C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93176" w:rsidR="00C93176">
      <w:pPr>
        <w:jc w:val="both"/>
        <w:rPr>
          <w:b/>
          <w:sz w:val="16"/>
          <w:szCs w:val="16"/>
        </w:rPr>
      </w:pPr>
    </w:p>
    <w:p w:rsidRDefault="00491A55" w:rsidR="00491A55" w:rsidRPr="00747B8E">
      <w:pPr>
        <w:jc w:val="both"/>
        <w:rPr>
          <w:b/>
          <w:sz w:val="16"/>
          <w:szCs w:val="16"/>
        </w:rPr>
      </w:pPr>
    </w:p>
    <w:p w:rsidRDefault="00555CCB" w:rsidR="00EE4DD2" w:rsidRPr="00491A55">
      <w:pPr>
        <w:jc w:val="both"/>
        <w:rPr>
          <w:b/>
          <w:sz w:val="22"/>
          <w:szCs w:val="22"/>
        </w:rPr>
      </w:pPr>
      <w:r w:rsidRPr="00491A55">
        <w:rPr>
          <w:b/>
          <w:sz w:val="22"/>
          <w:szCs w:val="22"/>
        </w:rPr>
        <w:t>D</w:t>
      </w:r>
      <w:r w:rsidR="000A5E6E" w:rsidRPr="00491A55">
        <w:rPr>
          <w:b/>
          <w:sz w:val="22"/>
          <w:szCs w:val="22"/>
        </w:rPr>
        <w:t>N</w:t>
      </w:r>
      <w:r w:rsidRPr="00491A55">
        <w:rPr>
          <w:b/>
          <w:sz w:val="22"/>
          <w:szCs w:val="22"/>
        </w:rPr>
        <w:t>-a</w:t>
      </w:r>
      <w:r w:rsidR="005C6FDC" w:rsidRPr="00491A55">
        <w:rPr>
          <w:b/>
          <w:sz w:val="22"/>
          <w:szCs w:val="22"/>
        </w:rPr>
        <w:t xml:space="preserve"> </w:t>
      </w:r>
      <w:r w:rsidR="005C6FDC" w:rsidRPr="00491A55">
        <w:rPr>
          <w:sz w:val="22"/>
          <w:szCs w:val="22"/>
        </w:rPr>
        <w:t>(</w:t>
      </w:r>
      <w:r w:rsidR="00A9739A">
        <w:rPr>
          <w:sz w:val="22"/>
          <w:szCs w:val="22"/>
        </w:rPr>
        <w:t>12</w:t>
      </w:r>
      <w:r w:rsidR="009F4F63" w:rsidRPr="00491A55">
        <w:rPr>
          <w:sz w:val="22"/>
          <w:szCs w:val="22"/>
        </w:rPr>
        <w:t>.</w:t>
      </w:r>
      <w:r w:rsidR="00A9739A">
        <w:rPr>
          <w:sz w:val="22"/>
          <w:szCs w:val="22"/>
        </w:rPr>
        <w:t>1</w:t>
      </w:r>
      <w:r w:rsidR="009E06FC" w:rsidRPr="00491A55">
        <w:rPr>
          <w:sz w:val="22"/>
          <w:szCs w:val="22"/>
        </w:rPr>
        <w:t>0</w:t>
      </w:r>
      <w:r w:rsidR="005C6FDC" w:rsidRPr="00491A55">
        <w:rPr>
          <w:sz w:val="22"/>
          <w:szCs w:val="22"/>
        </w:rPr>
        <w:t>.201</w:t>
      </w:r>
      <w:r w:rsidR="009E06FC" w:rsidRPr="00491A55">
        <w:rPr>
          <w:sz w:val="22"/>
          <w:szCs w:val="22"/>
        </w:rPr>
        <w:t>8</w:t>
      </w:r>
      <w:r w:rsidR="005C6FDC" w:rsidRPr="00491A55">
        <w:rPr>
          <w:sz w:val="22"/>
          <w:szCs w:val="22"/>
        </w:rPr>
        <w:t>.g.)</w:t>
      </w:r>
      <w:r w:rsidRPr="00491A55">
        <w:rPr>
          <w:b/>
          <w:sz w:val="22"/>
          <w:szCs w:val="22"/>
        </w:rPr>
        <w:t>:</w:t>
      </w:r>
    </w:p>
    <w:p w:rsidRDefault="00AF3E52" w:rsidP="00AF3E52" w:rsidR="00DC110B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 xml:space="preserve">- </w:t>
      </w:r>
      <w:r w:rsidR="00747B8E" w:rsidRPr="00491A55">
        <w:rPr>
          <w:sz w:val="22"/>
          <w:szCs w:val="22"/>
        </w:rPr>
        <w:t xml:space="preserve">stečajnom </w:t>
      </w:r>
      <w:r w:rsidR="005C6FDC" w:rsidRPr="00491A55">
        <w:rPr>
          <w:sz w:val="22"/>
          <w:szCs w:val="22"/>
        </w:rPr>
        <w:t>upravitelju</w:t>
      </w:r>
      <w:r w:rsidR="00555CCB" w:rsidRPr="00491A55">
        <w:rPr>
          <w:sz w:val="22"/>
          <w:szCs w:val="22"/>
        </w:rPr>
        <w:t>,</w:t>
      </w:r>
    </w:p>
    <w:p w:rsidRDefault="00A9739A" w:rsidP="00AF3E52" w:rsidR="00A9739A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9739A">
        <w:rPr>
          <w:sz w:val="22"/>
          <w:szCs w:val="22"/>
        </w:rPr>
        <w:t>USPJEH INVESTICIJE d</w:t>
      </w:r>
      <w:r w:rsidR="00DA4977">
        <w:rPr>
          <w:sz w:val="22"/>
          <w:szCs w:val="22"/>
        </w:rPr>
        <w:t>.o.o.</w:t>
      </w:r>
      <w:r w:rsidRPr="00A9739A">
        <w:rPr>
          <w:sz w:val="22"/>
          <w:szCs w:val="22"/>
        </w:rPr>
        <w:t xml:space="preserve">, Supetar, </w:t>
      </w:r>
      <w:proofErr w:type="spellStart"/>
      <w:r w:rsidRPr="00A9739A">
        <w:rPr>
          <w:sz w:val="22"/>
          <w:szCs w:val="22"/>
        </w:rPr>
        <w:t>Mirca</w:t>
      </w:r>
      <w:proofErr w:type="spellEnd"/>
    </w:p>
    <w:p w:rsidRDefault="00AF3E52" w:rsidP="00FB2DCC" w:rsidR="00FB2DCC" w:rsidRPr="00491A55">
      <w:pPr>
        <w:tabs>
          <w:tab w:pos="142" w:val="left"/>
          <w:tab w:pos="284" w:val="left"/>
        </w:tabs>
        <w:jc w:val="both"/>
        <w:rPr>
          <w:sz w:val="22"/>
          <w:szCs w:val="22"/>
        </w:rPr>
      </w:pPr>
      <w:r w:rsidRPr="00491A55">
        <w:rPr>
          <w:sz w:val="22"/>
          <w:szCs w:val="22"/>
        </w:rPr>
        <w:t>- m</w:t>
      </w:r>
      <w:r w:rsidR="0089693D" w:rsidRPr="00491A55">
        <w:rPr>
          <w:sz w:val="22"/>
          <w:szCs w:val="22"/>
        </w:rPr>
        <w:t>režna stranica e-</w:t>
      </w:r>
      <w:r w:rsidR="00DC110B" w:rsidRPr="00491A55">
        <w:rPr>
          <w:sz w:val="22"/>
          <w:szCs w:val="22"/>
        </w:rPr>
        <w:t>oglasna ploča su</w:t>
      </w:r>
      <w:r w:rsidR="0089693D" w:rsidRPr="00491A55">
        <w:rPr>
          <w:sz w:val="22"/>
          <w:szCs w:val="22"/>
        </w:rPr>
        <w:t>da</w:t>
      </w:r>
      <w:r w:rsidR="00491A55" w:rsidRPr="00491A55">
        <w:rPr>
          <w:sz w:val="22"/>
          <w:szCs w:val="22"/>
        </w:rPr>
        <w:t>.</w:t>
      </w:r>
    </w:p>
    <w:sectPr w:rsidSect="0011331D" w:rsidR="00FB2DCC" w:rsidRPr="00491A55">
      <w:headerReference w:type="even" r:id="rId12"/>
      <w:headerReference w:type="default" r:id="rId13"/>
      <w:pgSz w:h="16838" w:w="11906"/>
      <w:pgMar w:gutter="0" w:footer="708" w:header="708" w:left="1417" w:bottom="56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223B09" w:rsidP="00223B09" w:rsidR="00223B09" w:rsidRPr="00223B09">
    <w:pPr>
      <w:pStyle w:val="Zaglavlje"/>
      <w:jc w:val="right"/>
      <w:rPr>
        <w:b/>
        <w:sz w:val="22"/>
        <w:szCs w:val="22"/>
      </w:rPr>
    </w:pPr>
    <w:proofErr w:type="spellStart"/>
    <w:r w:rsidRPr="00223B09">
      <w:rPr>
        <w:b/>
        <w:sz w:val="22"/>
        <w:szCs w:val="22"/>
      </w:rPr>
      <w:t>Posl</w:t>
    </w:r>
    <w:proofErr w:type="spellEnd"/>
    <w:r w:rsidRPr="00223B09">
      <w:rPr>
        <w:b/>
        <w:sz w:val="22"/>
        <w:szCs w:val="22"/>
      </w:rPr>
      <w:t>. br. 6-St.2028/2016-32</w:t>
    </w:r>
  </w:p>
  <w:p w:rsidRDefault="00753C82" w:rsidP="006B1910" w:rsidR="00753C82">
    <w:pPr>
      <w:pStyle w:val="Zaglavlje"/>
      <w:jc w:val="right"/>
      <w:rPr>
        <w:b/>
        <w:sz w:val="22"/>
        <w:szCs w:val="22"/>
      </w:rPr>
    </w:pPr>
  </w:p>
  <w:p w:rsidRDefault="00753C82" w:rsidP="006B1910" w:rsidR="00753C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85FCD"/>
    <w:multiLevelType w:val="hybridMultilevel"/>
    <w:tmpl w:val="397820A8"/>
    <w:lvl w:tplc="1B26F3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B63"/>
    <w:rsid w:val="00002ED3"/>
    <w:rsid w:val="00007746"/>
    <w:rsid w:val="0001623F"/>
    <w:rsid w:val="00043AA9"/>
    <w:rsid w:val="00064159"/>
    <w:rsid w:val="000A4524"/>
    <w:rsid w:val="000A5E6E"/>
    <w:rsid w:val="000B272F"/>
    <w:rsid w:val="000B5F1A"/>
    <w:rsid w:val="0011331D"/>
    <w:rsid w:val="0011466A"/>
    <w:rsid w:val="00117D42"/>
    <w:rsid w:val="00133A74"/>
    <w:rsid w:val="00146F77"/>
    <w:rsid w:val="00160C07"/>
    <w:rsid w:val="0018050A"/>
    <w:rsid w:val="00181D4E"/>
    <w:rsid w:val="001A400E"/>
    <w:rsid w:val="001B418B"/>
    <w:rsid w:val="001D74D1"/>
    <w:rsid w:val="001E7803"/>
    <w:rsid w:val="001F67F4"/>
    <w:rsid w:val="00223B09"/>
    <w:rsid w:val="00242233"/>
    <w:rsid w:val="00247938"/>
    <w:rsid w:val="00252246"/>
    <w:rsid w:val="002534E1"/>
    <w:rsid w:val="00265C2C"/>
    <w:rsid w:val="002670C7"/>
    <w:rsid w:val="002677AF"/>
    <w:rsid w:val="0029184D"/>
    <w:rsid w:val="002A604D"/>
    <w:rsid w:val="002C1351"/>
    <w:rsid w:val="002D3D06"/>
    <w:rsid w:val="002E493E"/>
    <w:rsid w:val="002F32B5"/>
    <w:rsid w:val="002F408D"/>
    <w:rsid w:val="00300C34"/>
    <w:rsid w:val="00312010"/>
    <w:rsid w:val="00312613"/>
    <w:rsid w:val="00326E65"/>
    <w:rsid w:val="00332497"/>
    <w:rsid w:val="00347BDD"/>
    <w:rsid w:val="00347E4A"/>
    <w:rsid w:val="00366173"/>
    <w:rsid w:val="00381543"/>
    <w:rsid w:val="003E1745"/>
    <w:rsid w:val="003E36FE"/>
    <w:rsid w:val="004128D7"/>
    <w:rsid w:val="00431AEF"/>
    <w:rsid w:val="00432B47"/>
    <w:rsid w:val="00434964"/>
    <w:rsid w:val="00437F63"/>
    <w:rsid w:val="00450B32"/>
    <w:rsid w:val="004533D2"/>
    <w:rsid w:val="00455D9E"/>
    <w:rsid w:val="004611E1"/>
    <w:rsid w:val="0046582B"/>
    <w:rsid w:val="00480F95"/>
    <w:rsid w:val="00483C5A"/>
    <w:rsid w:val="00491A55"/>
    <w:rsid w:val="004C03FF"/>
    <w:rsid w:val="00506E10"/>
    <w:rsid w:val="00514FF1"/>
    <w:rsid w:val="00552C13"/>
    <w:rsid w:val="00555CCB"/>
    <w:rsid w:val="005568F4"/>
    <w:rsid w:val="00593F5D"/>
    <w:rsid w:val="005A3ACC"/>
    <w:rsid w:val="005B4E6C"/>
    <w:rsid w:val="005C0416"/>
    <w:rsid w:val="005C4480"/>
    <w:rsid w:val="005C6FDC"/>
    <w:rsid w:val="00617822"/>
    <w:rsid w:val="00617F05"/>
    <w:rsid w:val="006518D1"/>
    <w:rsid w:val="00652F2F"/>
    <w:rsid w:val="00674FD7"/>
    <w:rsid w:val="00682DA7"/>
    <w:rsid w:val="006B1910"/>
    <w:rsid w:val="006E67DF"/>
    <w:rsid w:val="006E6A46"/>
    <w:rsid w:val="006F7865"/>
    <w:rsid w:val="00715339"/>
    <w:rsid w:val="00725B94"/>
    <w:rsid w:val="0072661A"/>
    <w:rsid w:val="00731BB7"/>
    <w:rsid w:val="00747B8E"/>
    <w:rsid w:val="00753C82"/>
    <w:rsid w:val="0076355D"/>
    <w:rsid w:val="00794EDF"/>
    <w:rsid w:val="007B7BC6"/>
    <w:rsid w:val="007D6A1C"/>
    <w:rsid w:val="007E0A5F"/>
    <w:rsid w:val="007E5E22"/>
    <w:rsid w:val="007F1918"/>
    <w:rsid w:val="0082289C"/>
    <w:rsid w:val="008548CE"/>
    <w:rsid w:val="00856C33"/>
    <w:rsid w:val="00865051"/>
    <w:rsid w:val="008669D7"/>
    <w:rsid w:val="0088637B"/>
    <w:rsid w:val="0089693D"/>
    <w:rsid w:val="008D2419"/>
    <w:rsid w:val="008E2864"/>
    <w:rsid w:val="008F2FFB"/>
    <w:rsid w:val="008F3BC1"/>
    <w:rsid w:val="0090622A"/>
    <w:rsid w:val="00914411"/>
    <w:rsid w:val="009235CF"/>
    <w:rsid w:val="0094625C"/>
    <w:rsid w:val="0095290B"/>
    <w:rsid w:val="009670CC"/>
    <w:rsid w:val="009A67DA"/>
    <w:rsid w:val="009C125D"/>
    <w:rsid w:val="009E06FC"/>
    <w:rsid w:val="009E441E"/>
    <w:rsid w:val="009F1AC0"/>
    <w:rsid w:val="009F4F63"/>
    <w:rsid w:val="00A2310D"/>
    <w:rsid w:val="00A31848"/>
    <w:rsid w:val="00A43DB0"/>
    <w:rsid w:val="00A57D42"/>
    <w:rsid w:val="00A9552D"/>
    <w:rsid w:val="00A9739A"/>
    <w:rsid w:val="00A97CB5"/>
    <w:rsid w:val="00AA4471"/>
    <w:rsid w:val="00AC6151"/>
    <w:rsid w:val="00AD2A1D"/>
    <w:rsid w:val="00AF1971"/>
    <w:rsid w:val="00AF3E52"/>
    <w:rsid w:val="00B032B2"/>
    <w:rsid w:val="00B074BB"/>
    <w:rsid w:val="00B10529"/>
    <w:rsid w:val="00B22142"/>
    <w:rsid w:val="00B34B69"/>
    <w:rsid w:val="00B85E28"/>
    <w:rsid w:val="00B92A15"/>
    <w:rsid w:val="00B9324D"/>
    <w:rsid w:val="00BC3913"/>
    <w:rsid w:val="00BE5AB0"/>
    <w:rsid w:val="00BF5C75"/>
    <w:rsid w:val="00BF6B7B"/>
    <w:rsid w:val="00C3178B"/>
    <w:rsid w:val="00C35119"/>
    <w:rsid w:val="00C35E2A"/>
    <w:rsid w:val="00C35E30"/>
    <w:rsid w:val="00C43D50"/>
    <w:rsid w:val="00C47C90"/>
    <w:rsid w:val="00C50A97"/>
    <w:rsid w:val="00C533AE"/>
    <w:rsid w:val="00C55560"/>
    <w:rsid w:val="00C56E62"/>
    <w:rsid w:val="00C57A95"/>
    <w:rsid w:val="00C66643"/>
    <w:rsid w:val="00C93176"/>
    <w:rsid w:val="00CA7F18"/>
    <w:rsid w:val="00CC786F"/>
    <w:rsid w:val="00CD7F75"/>
    <w:rsid w:val="00D15F27"/>
    <w:rsid w:val="00D76106"/>
    <w:rsid w:val="00D841C8"/>
    <w:rsid w:val="00D854BE"/>
    <w:rsid w:val="00D91972"/>
    <w:rsid w:val="00D94FF0"/>
    <w:rsid w:val="00DA4977"/>
    <w:rsid w:val="00DC110B"/>
    <w:rsid w:val="00DC7CB9"/>
    <w:rsid w:val="00DE73C8"/>
    <w:rsid w:val="00DF68C0"/>
    <w:rsid w:val="00E07CB7"/>
    <w:rsid w:val="00E21907"/>
    <w:rsid w:val="00E36C83"/>
    <w:rsid w:val="00E37DC7"/>
    <w:rsid w:val="00E44FA2"/>
    <w:rsid w:val="00E5001D"/>
    <w:rsid w:val="00E527CE"/>
    <w:rsid w:val="00E66A16"/>
    <w:rsid w:val="00E82A09"/>
    <w:rsid w:val="00E83AEB"/>
    <w:rsid w:val="00E84AC5"/>
    <w:rsid w:val="00EC2D6F"/>
    <w:rsid w:val="00EE4DD2"/>
    <w:rsid w:val="00F14C4A"/>
    <w:rsid w:val="00F30718"/>
    <w:rsid w:val="00F309B7"/>
    <w:rsid w:val="00F32265"/>
    <w:rsid w:val="00F36866"/>
    <w:rsid w:val="00F64ED1"/>
    <w:rsid w:val="00F83C8B"/>
    <w:rsid w:val="00F924A5"/>
    <w:rsid w:val="00F96E40"/>
    <w:rsid w:val="00FB2DCC"/>
    <w:rsid w:val="00FB4301"/>
    <w:rsid w:val="00FD3A58"/>
    <w:rsid w:val="00FD4241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3496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B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B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B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B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3496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Odlomakpopisa" w:type="paragraph">
    <w:name w:val="List Paragraph"/>
    <w:basedOn w:val="Normal"/>
    <w:uiPriority w:val="34"/>
    <w:qFormat/>
    <w:rsid w:val="008669D7"/>
    <w:pPr>
      <w:ind w:left="720"/>
      <w:contextualSpacing/>
    </w:pPr>
    <w:rPr>
      <w:szCs w:val="20"/>
    </w:rPr>
  </w:style>
  <w:style w:customStyle="1" w:styleId="Naslov3Char" w:type="character">
    <w:name w:val="Naslov 3 Char"/>
    <w:basedOn w:val="Zadanifontodlomka"/>
    <w:link w:val="Naslov3"/>
    <w:semiHidden/>
    <w:rsid w:val="0043496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B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B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B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B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St-2028/2016</izvorni_sadrzaj>
    <derivirana_varijabla naziv="DomainObject.Predmet.OznakaBroj_1">St-2028/2016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USPJEH INVESTICIJE društvo s ograničenom odgovornošću za usluge</izvorni_sadrzaj>
    <derivirana_varijabla naziv="DomainObject.Predmet.ProtustrankaFormated_1">  USPJEH INVESTICIJE društvo s ograničenom odgovornošću za usluge</derivirana_varijabla>
  </DomainObject.Predmet.ProtustrankaFormated>
  <DomainObject.Predmet.ProtustrankaFormatedOIB>
    <izvorni_sadrzaj>  USPJEH INVESTICIJE društvo s ograničenom odgovornošću za usluge, OIB 52165799350</izvorni_sadrzaj>
    <derivirana_varijabla naziv="DomainObject.Predmet.ProtustrankaFormatedOIB_1">  USPJEH INVESTICIJE društvo s ograničenom odgovornošću za usluge, OIB 52165799350</derivirana_varijabla>
  </DomainObject.Predmet.ProtustrankaFormatedOIB>
  <DomainObject.Predmet.ProtustrankaFormatedWithAdress>
    <izvorni_sadrzaj> USPJEH INVESTICIJE društvo s ograničenom odgovornošću za usluge, 21400 Mirca</izvorni_sadrzaj>
    <derivirana_varijabla naziv="DomainObject.Predmet.ProtustrankaFormatedWithAdress_1"> USPJEH INVESTICIJE društvo s ograničenom odgovornošću za usluge, 21400 Mirca</derivirana_varijabla>
  </DomainObject.Predmet.ProtustrankaFormatedWithAdress>
  <DomainObject.Predmet.ProtustrankaFormatedWithAdressOIB>
    <izvorni_sadrzaj> USPJEH INVESTICIJE društvo s ograničenom odgovornošću za usluge, OIB 52165799350, 21400 Mirca</izvorni_sadrzaj>
    <derivirana_varijabla naziv="DomainObject.Predmet.ProtustrankaFormatedWithAdressOIB_1"> USPJEH INVESTICIJE društvo s ograničenom odgovornošću za usluge, OIB 52165799350, 21400 Mirca</derivirana_varijabla>
  </DomainObject.Predmet.ProtustrankaFormatedWithAdressOIB>
  <DomainObject.Predmet.ProtustrankaWithAdress>
    <izvorni_sadrzaj>USPJEH INVESTICIJE društvo s ograničenom odgovornošću za usluge 21400 Mirca</izvorni_sadrzaj>
    <derivirana_varijabla naziv="DomainObject.Predmet.ProtustrankaWithAdress_1">USPJEH INVESTICIJE društvo s ograničenom odgovornošću za usluge 21400 Mirca</derivirana_varijabla>
  </DomainObject.Predmet.ProtustrankaWithAdress>
  <DomainObject.Predmet.ProtustrankaWithAdressOIB>
    <izvorni_sadrzaj>USPJEH INVESTICIJE društvo s ograničenom odgovornošću za usluge, OIB 52165799350, 21400 Mirca</izvorni_sadrzaj>
    <derivirana_varijabla naziv="DomainObject.Predmet.ProtustrankaWithAdressOIB_1">USPJEH INVESTICIJE društvo s ograničenom odgovornošću za usluge, OIB 52165799350, 21400 Mirca</derivirana_varijabla>
  </DomainObject.Predmet.ProtustrankaWithAdressOIB>
  <DomainObject.Predmet.ProtustrankaNazivFormated>
    <izvorni_sadrzaj>USPJEH INVESTICIJE društvo s ograničenom odgovornošću za usluge</izvorni_sadrzaj>
    <derivirana_varijabla naziv="DomainObject.Predmet.ProtustrankaNazivFormated_1">USPJEH INVESTICIJE društvo s ograničenom odgovornošću za usluge</derivirana_varijabla>
  </DomainObject.Predmet.ProtustrankaNazivFormated>
  <DomainObject.Predmet.ProtustrankaNazivFormatedOIB>
    <izvorni_sadrzaj>USPJEH INVESTICIJE društvo s ograničenom odgovornošću za usluge, OIB 52165799350</izvorni_sadrzaj>
    <derivirana_varijabla naziv="DomainObject.Predmet.ProtustrankaNazivFormatedOIB_1">USPJEH INVESTICIJE društvo s ograničenom odgovornošću za usluge, OIB 52165799350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228178.54</izvorni_sadrzaj>
    <derivirana_varijabla naziv="DomainObject.Predmet.TrenutnaVrijednost_1">228178.54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USPJEH INVESTICIJE društvo s ograničenom odgovornošću za usluge</item>
    </izvorni_sadrzaj>
    <derivirana_varijabla naziv="DomainObject.Predmet.ProtuStrankaListFormated_1">
      <item>USPJEH INVESTICIJE društvo s ograničenom odgovornošću za usluge</item>
    </derivirana_varijabla>
  </DomainObject.Predmet.ProtuStrankaListFormated>
  <DomainObject.Predmet.ProtuStrankaListFormatedOIB>
    <izvorni_sadrzaj>
      <item>USPJEH INVESTICIJE društvo s ograničenom odgovornošću za usluge, OIB 52165799350</item>
    </izvorni_sadrzaj>
    <derivirana_varijabla naziv="DomainObject.Predmet.ProtuStrankaListFormatedOIB_1">
      <item>USPJEH INVESTICIJE društvo s ograničenom odgovornošću za usluge, OIB 52165799350</item>
    </derivirana_varijabla>
  </DomainObject.Predmet.ProtuStrankaListFormatedOIB>
  <DomainObject.Predmet.ProtuStrankaListFormatedWithAdress>
    <izvorni_sadrzaj>
      <item>USPJEH INVESTICIJE društvo s ograničenom odgovornošću za usluge, 21400 Mirca</item>
    </izvorni_sadrzaj>
    <derivirana_varijabla naziv="DomainObject.Predmet.ProtuStrankaListFormatedWithAdress_1">
      <item>USPJEH INVESTICIJE društvo s ograničenom odgovornošću za usluge, 21400 Mirca</item>
    </derivirana_varijabla>
  </DomainObject.Predmet.ProtuStrankaListFormatedWithAdress>
  <DomainObject.Predmet.ProtuStrankaListFormatedWithAdressOIB>
    <izvorni_sadrzaj>
      <item>USPJEH INVESTICIJE društvo s ograničenom odgovornošću za usluge, OIB 52165799350, 21400 Mirca</item>
    </izvorni_sadrzaj>
    <derivirana_varijabla naziv="DomainObject.Predmet.ProtuStrankaListFormatedWithAdressOIB_1">
      <item>USPJEH INVESTICIJE društvo s ograničenom odgovornošću za usluge, OIB 52165799350, 21400 Mirca</item>
    </derivirana_varijabla>
  </DomainObject.Predmet.ProtuStrankaListFormatedWithAdressOIB>
  <DomainObject.Predmet.ProtuStrankaListNazivFormated>
    <izvorni_sadrzaj>
      <item>USPJEH INVESTICIJE društvo s ograničenom odgovornošću za usluge</item>
    </izvorni_sadrzaj>
    <derivirana_varijabla naziv="DomainObject.Predmet.ProtuStrankaListNazivFormated_1">
      <item>USPJEH INVESTICIJE društvo s ograničenom odgovornošću za usluge</item>
    </derivirana_varijabla>
  </DomainObject.Predmet.ProtuStrankaListNazivFormated>
  <DomainObject.Predmet.ProtuStrankaListNazivFormatedOIB>
    <izvorni_sadrzaj>
      <item>USPJEH INVESTICIJE društvo s ograničenom odgovornošću za usluge, OIB 52165799350</item>
    </izvorni_sadrzaj>
    <derivirana_varijabla naziv="DomainObject.Predmet.ProtuStrankaListNazivFormatedOIB_1">
      <item>USPJEH INVESTICIJE društvo s ograničenom odgovornošću za usluge, OIB 52165799350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USPJEH INVESTICIJE društvo s ograničenom odgovornošću za usluge</izvorni_sadrzaj>
    <derivirana_varijabla naziv="DomainObject.Predmet.ProtustrankaIDrugi_1">USPJEH INVESTICIJE društvo s ograničenom odgovornošću za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USPJEH INVESTICIJE društvo s ograničenom odgovornošću za usluge, OIB 52165799350, 21400 Mirca</izvorni_sadrzaj>
    <derivirana_varijabla naziv="DomainObject.Predmet.ProtustrankaIDrugiAdressOIB_1">USPJEH INVESTICIJE društvo s ograničenom odgovornošću za usluge, OIB 52165799350,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St-2028/2016-23</izvorni_sadrzaj>
    <derivirana_varijabla naziv="DomainObject.Predmet.OdlukaRjesenje.Oznaka_1">St-2028/2016-23</derivirana_varijabla>
  </DomainObject.Predmet.OdlukaRjesenje.Oznaka>
  <DomainObject.Predmet.SudioniciListNaziv>
    <izvorni_sadrzaj>
      <item>USPJEH INVESTICIJE društvo s ograničenom odgovornošću za usluge</item>
      <item>RH, Ministarstvo financija</item>
      <item>Županijsko državno odvjetništvo</item>
    </izvorni_sadrzaj>
    <derivirana_varijabla naziv="DomainObject.Predmet.SudioniciListNaziv_1">
      <item>USPJEH INVESTICIJE društvo s ograničenom odgovornošću za usluge</item>
      <item>RH, Ministarstvo financija</item>
      <item>Županijsko državno odvjetništvo</item>
    </derivirana_varijabla>
  </DomainObject.Predmet.SudioniciListNaziv>
  <DomainObject.Predmet.SudioniciListAdressOIB>
    <izvorni_sadrzaj>
      <item>USPJEH INVESTICIJE društvo s ograničenom odgovornošću za usluge, OIB 52165799350, 21400 Mirca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USPJEH INVESTICIJE društvo s ograničenom odgovornošću za usluge, OIB 52165799350, 21400 Mirca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52165799350</item>
      <item>, OIB 18683136487</item>
      <item>, OIB 70793241859</item>
    </izvorni_sadrzaj>
    <derivirana_varijabla naziv="DomainObject.Predmet.SudioniciListNazivOIB_1">
      <item>, OIB 52165799350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St-2028/2016-26</izvorni_sadrzaj>
    <derivirana_varijabla naziv="DomainObject.PredzadnjaOdlukaIzPredmeta.Oznaka_1">St-2028/2016-26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800</properties:Words>
  <properties:Characters>4560</properties:Characters>
  <properties:Lines>107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2018-10-12T11:30:00Z</dcterms:created>
  <dc:creator>none</dc:creator>
  <cp:lastModifiedBy>Adaleta Milovčević</cp:lastModifiedBy>
  <cp:lastPrinted>2018-07-09T12:41:00Z</cp:lastPrinted>
  <dcterms:modified xmlns:xsi="http://www.w3.org/2001/XMLSchema-instance" xsi:type="dcterms:W3CDTF">2018-10-12T11:59:00Z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 privremenog - obustava - nalog dužniku.docx)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