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a249" w14:paraId="df7a249" w:rsidRDefault="001049BC" w:rsidP="00AB360D" w:rsidR="00AB360D" w:rsidRPr="003849EE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 w:rsidRPr="003849EE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 w:rsidRPr="003849EE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 w:rsidRPr="003849EE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prijedloga </w:t>
      </w:r>
      <w:r w:rsidR="003849EE" w:rsidRPr="003849EE">
        <w:rPr>
          <w:rFonts w:hAnsi="Times New Roman" w:ascii="Times New Roman"/>
          <w:sz w:val="24"/>
          <w:szCs w:val="24"/>
        </w:rPr>
        <w:t>FINANCIJSKE AGENCIJE, Regionalni centar Zagreb, Zagreb, Trg svibanjskih žrtava 1995. 1, OIB: 85821130368, za otvaranje stečajnog postupka nad dužnikom IKARUS GLOBAL d.o.o., Zagreb, Nova ves 19, OIB: 02159206394</w:t>
      </w:r>
      <w:r w:rsidR="00D9757F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>1. veljače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AB360D" w:rsidR="005D1271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5D1271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5D1271" w:rsidP="00AB360D" w:rsidR="005D1271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D9757F" w:rsidR="00D9757F" w:rsidRPr="003849EE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330A2A" w:rsidR="005615BB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3849EE" w:rsidRPr="003849EE">
        <w:rPr>
          <w:rFonts w:hAnsi="Times New Roman" w:ascii="Times New Roman"/>
          <w:sz w:val="24"/>
          <w:szCs w:val="24"/>
        </w:rPr>
        <w:t>FINANCIJSKE AGENCIJE, Regionalni centar Zagreb, Zagreb, Trg svibanjskih žrtava 1995. 1, OIB: 85821130368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3849EE" w:rsidRPr="003849EE">
        <w:rPr>
          <w:rFonts w:hAnsi="Times New Roman" w:ascii="Times New Roman"/>
          <w:sz w:val="24"/>
          <w:szCs w:val="24"/>
        </w:rPr>
        <w:t>IKARUS GLOBAL d.o.o., Zagreb, Nova ves 19, OIB: 02159206394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D1271" w:rsidP="00330A2A" w:rsidR="005D1271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330A2A" w:rsidR="00330A2A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 w:rsidRPr="003849EE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1271" w:rsidP="00AB360D" w:rsidR="005D1271" w:rsidRPr="003849EE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AB360D" w:rsidR="00330A2A" w:rsidRPr="003849EE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A2A" w:rsidP="00330A2A" w:rsidR="00330A2A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Financijska agencija</w:t>
      </w:r>
      <w:r w:rsidRPr="003849EE">
        <w:rPr>
          <w:rFonts w:hAnsi="Times New Roman" w:ascii="Times New Roman"/>
          <w:sz w:val="24"/>
          <w:szCs w:val="24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>22. svibnja 2017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3849EE" w:rsidRPr="003849EE">
        <w:rPr>
          <w:rFonts w:hAnsi="Times New Roman" w:ascii="Times New Roman"/>
          <w:sz w:val="24"/>
          <w:szCs w:val="24"/>
        </w:rPr>
        <w:t>IKARUS GLOBAL d.o.o., Zagreb, Nova ves 19, OIB: 02159206394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30A2A" w:rsidP="00330A2A" w:rsidR="00330A2A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3849EE">
        <w:rPr>
          <w:rFonts w:eastAsia="Times New Roman" w:hAnsi="Times New Roman" w:ascii="Times New Roman"/>
          <w:sz w:val="24"/>
          <w:szCs w:val="24"/>
          <w:lang w:eastAsia="hr-HR"/>
        </w:rPr>
        <w:t>Podneskom od 20. studenog 2017. MW IKARUS d.o.o. obavijestio je sud da je dužnik</w:t>
      </w:r>
      <w:r w:rsidR="003849EE" w:rsidRPr="003849EE">
        <w:rPr>
          <w:rFonts w:hAnsi="Times New Roman" w:ascii="Times New Roman"/>
          <w:sz w:val="24"/>
          <w:szCs w:val="24"/>
        </w:rPr>
        <w:t xml:space="preserve"> </w:t>
      </w:r>
      <w:r w:rsidR="003849EE">
        <w:rPr>
          <w:rFonts w:hAnsi="Times New Roman" w:ascii="Times New Roman"/>
          <w:sz w:val="24"/>
          <w:szCs w:val="24"/>
        </w:rPr>
        <w:t xml:space="preserve"> </w:t>
      </w:r>
      <w:r w:rsidR="003849EE" w:rsidRPr="003849EE">
        <w:rPr>
          <w:rFonts w:hAnsi="Times New Roman" w:ascii="Times New Roman"/>
          <w:sz w:val="24"/>
          <w:szCs w:val="24"/>
        </w:rPr>
        <w:t>IKARUS GLOBAL d.o.o., Zagreb, Nova ves 19, OIB: 02159206394</w:t>
      </w:r>
      <w:r w:rsidR="003849EE">
        <w:rPr>
          <w:rFonts w:hAnsi="Times New Roman" w:ascii="Times New Roman"/>
          <w:sz w:val="24"/>
          <w:szCs w:val="24"/>
        </w:rPr>
        <w:t>, rješenjem ovog suda poslovni broj Tt-17/41706</w:t>
      </w:r>
      <w:r w:rsidR="003849EE">
        <w:rPr>
          <w:rFonts w:eastAsia="Times New Roman" w:hAnsi="Times New Roman" w:ascii="Times New Roman"/>
          <w:sz w:val="24"/>
          <w:szCs w:val="24"/>
          <w:lang w:eastAsia="hr-HR"/>
        </w:rPr>
        <w:t>, te rješenjem poslovni broj Tt-17/41704 od 17. studenog 2017. pripojen društvu MW IKARUS d.o.o., pa predlaže temeljem čl. 77. Zakona o parničnom postupku obustavu stečajnog postupka nad dužnikom.</w:t>
      </w:r>
    </w:p>
    <w:p w:rsidRDefault="003849EE" w:rsidP="00330A2A" w:rsid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Provjerom u ovosudnom registru utvrđeno je da je ovosudnim rješenjem poslovni broj Tt-17/</w:t>
      </w:r>
      <w:r w:rsidR="003849EE">
        <w:rPr>
          <w:rFonts w:eastAsia="Times New Roman" w:hAnsi="Times New Roman" w:ascii="Times New Roman"/>
          <w:sz w:val="24"/>
          <w:szCs w:val="24"/>
          <w:lang w:eastAsia="hr-HR"/>
        </w:rPr>
        <w:t>48413 od 22. siječnja 2018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. dužnik </w:t>
      </w:r>
      <w:r w:rsidR="003849EE" w:rsidRPr="003849EE">
        <w:rPr>
          <w:rFonts w:hAnsi="Times New Roman" w:ascii="Times New Roman"/>
          <w:sz w:val="24"/>
          <w:szCs w:val="24"/>
        </w:rPr>
        <w:t>IKARUS GLOBAL d.o.o., Zagreb, Nova ves 19, OIB: 02159206394</w:t>
      </w:r>
      <w:r w:rsidR="003849EE">
        <w:rPr>
          <w:rFonts w:hAnsi="Times New Roman" w:ascii="Times New Roman"/>
          <w:sz w:val="24"/>
          <w:szCs w:val="24"/>
        </w:rPr>
        <w:t xml:space="preserve">,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brisan iz sudskog registra zbog pripajanja društvu </w:t>
      </w:r>
      <w:r w:rsidR="003849EE">
        <w:rPr>
          <w:rFonts w:eastAsia="Times New Roman" w:hAnsi="Times New Roman" w:ascii="Times New Roman"/>
          <w:sz w:val="24"/>
          <w:szCs w:val="24"/>
          <w:lang w:eastAsia="hr-HR"/>
        </w:rPr>
        <w:t>MW IKARUS d.o.o., Zagreb, Nova ves 19, OIB: 67595612261, temeljem ovosudnog rješenja poslovni broj Tt-17/41706 od 17. studenog 2017.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Prema tome, dužnik kao pravna osoba više ne postoji, a stečajni postupak se može u smislu odredbe čl. 3. st. 1. Stečajnog zakona (Narodne novine broj 71/15, 104/17, dalje:SZ) provesti nad pravnom osobom i nad imovinom dužnika pojedinca, ako zakonom nije drugačije određeno.</w:t>
      </w: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5D1271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D1271" w:rsidRPr="003849EE">
        <w:rPr>
          <w:rFonts w:eastAsia="Times New Roman" w:hAnsi="Times New Roman" w:ascii="Times New Roman"/>
          <w:sz w:val="24"/>
          <w:szCs w:val="24"/>
          <w:lang w:eastAsia="hr-HR"/>
        </w:rPr>
        <w:t>Kako ne postoji stečajni dužnik to je prijedlog za otvaranje stečajnog postupka odbačen, te je odlučeno kao u izreci rješenja.</w:t>
      </w:r>
    </w:p>
    <w:p w:rsidRDefault="005D1271" w:rsidP="005D1271" w:rsidR="005D1271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5D1271" w:rsidR="005D1271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>1. veljače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D9757F"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1049BC" w:rsidP="00AB360D" w:rsidR="001049BC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1D6498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049BC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1049BC" w:rsidP="001D6498" w:rsidR="001049B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049BC" w:rsidP="001D6498" w:rsidR="001049B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Draženka Prpić</w:t>
      </w:r>
    </w:p>
    <w:p w:rsidRDefault="005615BB" w:rsidP="005615BB" w:rsidR="005615BB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</w:t>
      </w:r>
      <w:r w:rsidR="001049BC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ima pravo na žalbu Visokom trgovačkom sudu RH, a koja se podnosi u roku od 8 dana ovome sudu u 3 primjerka.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 w:rsidRPr="003849EE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 w:rsidRPr="003849EE">
      <w:pPr>
        <w:rPr>
          <w:rFonts w:hAnsi="Times New Roman" w:ascii="Times New Roman"/>
          <w:sz w:val="24"/>
          <w:szCs w:val="24"/>
        </w:rPr>
      </w:pPr>
    </w:p>
    <w:p w:rsidRDefault="00750327" w:rsidR="00750327" w:rsidRPr="003849EE">
      <w:pPr>
        <w:rPr>
          <w:rFonts w:hAnsi="Times New Roman" w:ascii="Times New Roman"/>
          <w:sz w:val="24"/>
          <w:szCs w:val="24"/>
        </w:rPr>
      </w:pPr>
    </w:p>
    <w:sectPr w:rsidR="00750327" w:rsidRPr="003849E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19E" w:rsidP="00B670F6" w:rsidR="0046519E">
      <w:pPr>
        <w:spacing w:lineRule="auto" w:line="240" w:after="0"/>
      </w:pPr>
      <w:r>
        <w:separator/>
      </w:r>
    </w:p>
  </w:endnote>
  <w:endnote w:id="0" w:type="continuationSeparator">
    <w:p w:rsidRDefault="0046519E" w:rsidP="00B670F6" w:rsidR="004651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19E" w:rsidP="00B670F6" w:rsidR="0046519E">
      <w:pPr>
        <w:spacing w:lineRule="auto" w:line="240" w:after="0"/>
      </w:pPr>
      <w:r>
        <w:separator/>
      </w:r>
    </w:p>
  </w:footnote>
  <w:footnote w:id="0" w:type="continuationSeparator">
    <w:p w:rsidRDefault="0046519E" w:rsidP="00B670F6" w:rsidR="004651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9BC">
          <w:rPr>
            <w:noProof/>
          </w:rPr>
          <w:t>1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3849EE">
      <w:rPr>
        <w:rFonts w:hAnsi="Times New Roman" w:ascii="Times New Roman"/>
        <w:sz w:val="24"/>
        <w:szCs w:val="24"/>
      </w:rPr>
      <w:t>1536</w:t>
    </w:r>
    <w:r w:rsidR="00330A2A">
      <w:rPr>
        <w:rFonts w:hAnsi="Times New Roman" w:ascii="Times New Roman"/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C34F2"/>
    <w:rsid w:val="001049BC"/>
    <w:rsid w:val="001D6498"/>
    <w:rsid w:val="00226DBF"/>
    <w:rsid w:val="00330A2A"/>
    <w:rsid w:val="003849EE"/>
    <w:rsid w:val="0046519E"/>
    <w:rsid w:val="005615BB"/>
    <w:rsid w:val="005D1271"/>
    <w:rsid w:val="00750327"/>
    <w:rsid w:val="00946536"/>
    <w:rsid w:val="00990B51"/>
    <w:rsid w:val="009E6241"/>
    <w:rsid w:val="00A17534"/>
    <w:rsid w:val="00AB360D"/>
    <w:rsid w:val="00AD6430"/>
    <w:rsid w:val="00B670F6"/>
    <w:rsid w:val="00CA04E1"/>
    <w:rsid w:val="00CA62C6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04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9B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49BC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49B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49B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04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9B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49BC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49B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49B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St-1536/2017</izvorni_sadrzaj>
    <derivirana_varijabla naziv="DomainObject.Predmet.OznakaBroj_1">St-1536/2017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IKARUS GLOBAL d.o.o.</izvorni_sadrzaj>
    <derivirana_varijabla naziv="DomainObject.Predmet.ProtustrankaFormated_1">  IKARUS GLOBAL d.o.o.</derivirana_varijabla>
  </DomainObject.Predmet.ProtustrankaFormated>
  <DomainObject.Predmet.ProtustrankaFormatedOIB>
    <izvorni_sadrzaj>  IKARUS GLOBAL d.o.o., OIB 02159206394</izvorni_sadrzaj>
    <derivirana_varijabla naziv="DomainObject.Predmet.ProtustrankaFormatedOIB_1">  IKARUS GLOBAL d.o.o., OIB 02159206394</derivirana_varijabla>
  </DomainObject.Predmet.ProtustrankaFormatedOIB>
  <DomainObject.Predmet.ProtustrankaFormatedWithAdress>
    <izvorni_sadrzaj> IKARUS GLOBAL d.o.o., Ilica 1, 10000 Zagreb</izvorni_sadrzaj>
    <derivirana_varijabla naziv="DomainObject.Predmet.ProtustrankaFormatedWithAdress_1"> IKARUS GLOBAL d.o.o., Ilica 1, 10000 Zagreb</derivirana_varijabla>
  </DomainObject.Predmet.ProtustrankaFormatedWithAdress>
  <DomainObject.Predmet.ProtustrankaFormatedWithAdressOIB>
    <izvorni_sadrzaj> IKARUS GLOBAL d.o.o., OIB 02159206394, Ilica 1, 10000 Zagreb</izvorni_sadrzaj>
    <derivirana_varijabla naziv="DomainObject.Predmet.ProtustrankaFormatedWithAdressOIB_1"> IKARUS GLOBAL d.o.o., OIB 02159206394, Ilica 1, 10000 Zagreb</derivirana_varijabla>
  </DomainObject.Predmet.ProtustrankaFormatedWithAdressOIB>
  <DomainObject.Predmet.ProtustrankaWithAdress>
    <izvorni_sadrzaj>IKARUS GLOBAL d.o.o. Ilica 1, 10000 Zagreb</izvorni_sadrzaj>
    <derivirana_varijabla naziv="DomainObject.Predmet.ProtustrankaWithAdress_1">IKARUS GLOBAL d.o.o. Ilica 1, 10000 Zagreb</derivirana_varijabla>
  </DomainObject.Predmet.ProtustrankaWithAdress>
  <DomainObject.Predmet.ProtustrankaWithAdressOIB>
    <izvorni_sadrzaj>IKARUS GLOBAL d.o.o., OIB 02159206394, Ilica 1, 10000 Zagreb</izvorni_sadrzaj>
    <derivirana_varijabla naziv="DomainObject.Predmet.ProtustrankaWithAdressOIB_1">IKARUS GLOBAL d.o.o., OIB 02159206394, Ilica 1, 10000 Zagreb</derivirana_varijabla>
  </DomainObject.Predmet.ProtustrankaWithAdressOIB>
  <DomainObject.Predmet.ProtustrankaNazivFormated>
    <izvorni_sadrzaj>IKARUS GLOBAL d.o.o.</izvorni_sadrzaj>
    <derivirana_varijabla naziv="DomainObject.Predmet.ProtustrankaNazivFormated_1">IKARUS GLOBAL d.o.o.</derivirana_varijabla>
  </DomainObject.Predmet.ProtustrankaNazivFormated>
  <DomainObject.Predmet.ProtustrankaNazivFormatedOIB>
    <izvorni_sadrzaj>IKARUS GLOBAL d.o.o., OIB 02159206394</izvorni_sadrzaj>
    <derivirana_varijabla naziv="DomainObject.Predmet.ProtustrankaNazivFormatedOIB_1">IKARUS GLOBAL d.o.o., OIB 02159206394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IKARUS GLOBAL d.o.o.</item>
    </izvorni_sadrzaj>
    <derivirana_varijabla naziv="DomainObject.Predmet.ProtuStrankaListFormated_1">
      <item>IKARUS GLOBAL d.o.o.</item>
    </derivirana_varijabla>
  </DomainObject.Predmet.ProtuStrankaListFormated>
  <DomainObject.Predmet.ProtuStrankaListFormatedOIB>
    <izvorni_sadrzaj>
      <item>IKARUS GLOBAL d.o.o., OIB 02159206394</item>
    </izvorni_sadrzaj>
    <derivirana_varijabla naziv="DomainObject.Predmet.ProtuStrankaListFormatedOIB_1">
      <item>IKARUS GLOBAL d.o.o., OIB 02159206394</item>
    </derivirana_varijabla>
  </DomainObject.Predmet.ProtuStrankaListFormatedOIB>
  <DomainObject.Predmet.ProtuStrankaListFormatedWithAdress>
    <izvorni_sadrzaj>
      <item>IKARUS GLOBAL d.o.o., Ilica 1, 10000 Zagreb</item>
    </izvorni_sadrzaj>
    <derivirana_varijabla naziv="DomainObject.Predmet.ProtuStrankaListFormatedWithAdress_1">
      <item>IKARUS GLOBAL d.o.o., Ilica 1, 10000 Zagreb</item>
    </derivirana_varijabla>
  </DomainObject.Predmet.ProtuStrankaListFormatedWithAdress>
  <DomainObject.Predmet.ProtuStrankaListFormatedWithAdressOIB>
    <izvorni_sadrzaj>
      <item>IKARUS GLOBAL d.o.o., OIB 02159206394, Ilica 1, 10000 Zagreb</item>
    </izvorni_sadrzaj>
    <derivirana_varijabla naziv="DomainObject.Predmet.ProtuStrankaListFormatedWithAdressOIB_1">
      <item>IKARUS GLOBAL d.o.o., OIB 02159206394, Ilica 1, 10000 Zagreb</item>
    </derivirana_varijabla>
  </DomainObject.Predmet.ProtuStrankaListFormatedWithAdressOIB>
  <DomainObject.Predmet.ProtuStrankaListNazivFormated>
    <izvorni_sadrzaj>
      <item>IKARUS GLOBAL d.o.o.</item>
    </izvorni_sadrzaj>
    <derivirana_varijabla naziv="DomainObject.Predmet.ProtuStrankaListNazivFormated_1">
      <item>IKARUS GLOBAL d.o.o.</item>
    </derivirana_varijabla>
  </DomainObject.Predmet.ProtuStrankaListNazivFormated>
  <DomainObject.Predmet.ProtuStrankaListNazivFormatedOIB>
    <izvorni_sadrzaj>
      <item>IKARUS GLOBAL d.o.o., OIB 02159206394</item>
    </izvorni_sadrzaj>
    <derivirana_varijabla naziv="DomainObject.Predmet.ProtuStrankaListNazivFormatedOIB_1">
      <item>IKARUS GLOBAL d.o.o., OIB 02159206394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IKARUS GLOBAL d.o.o.</izvorni_sadrzaj>
    <derivirana_varijabla naziv="DomainObject.Predmet.ProtustrankaIDrugi_1">IKARUS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IKARUS GLOBAL d.o.o., OIB 02159206394, Ilica 1, 10000 Zagreb</izvorni_sadrzaj>
    <derivirana_varijabla naziv="DomainObject.Predmet.ProtustrankaIDrugiAdressOIB_1">IKARUS GLOBAL d.o.o., OIB 02159206394,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IKARUS GLOBAL d.o.o.</item>
    </izvorni_sadrzaj>
    <derivirana_varijabla naziv="DomainObject.Predmet.SudioniciListNaziv_1">
      <item>FINA Regionalni centar Zagreb</item>
      <item>IKARUS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IKARUS GLOBAL d.o.o., OIB 02159206394, Ilica 1,10000 Zagreb</item>
    </izvorni_sadrzaj>
    <derivirana_varijabla naziv="DomainObject.Predmet.SudioniciListAdressOIB_1">
      <item>FINA Regionalni centar Zagreb, OIB 85821130368, Trg svibanjskih žrtava 1995. 1,10000 Zagreb</item>
      <item>IKARUS GLOBAL d.o.o., OIB 02159206394,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02159206394</item>
    </izvorni_sadrzaj>
    <derivirana_varijabla naziv="DomainObject.Predmet.SudioniciListNazivOIB_1">
      <item>, OIB 85821130368</item>
      <item>, OIB 02159206394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2015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2018-02-01T09:29:00Z</dcterms:created>
  <dc:creator>Draženka Prpić</dc:creator>
  <cp:lastModifiedBy>Draženka Prpić</cp:lastModifiedBy>
  <cp:lastPrinted>2018-02-01T09:32:00Z</cp:lastPrinted>
  <dcterms:modified xmlns:xsi="http://www.w3.org/2001/XMLSchema-instance" xsi:type="dcterms:W3CDTF">2018-02-01T09:33:00Z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