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cba2c" w14:paraId="31cba2c" w:rsidRDefault="0032668B" w:rsidP="0032668B" w:rsidR="0032668B" w:rsidRPr="0015109B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15109B">
        <w:rPr>
          <w:noProof/>
          <w:sz w:val="24"/>
          <w:szCs w:val="24"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REPUBLIKA HRVATSKA </w:t>
      </w:r>
    </w:p>
    <w:p w:rsidRDefault="0032668B" w:rsidP="0032668B" w:rsidR="0032668B" w:rsidRPr="0015109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Zagrebu</w:t>
      </w:r>
    </w:p>
    <w:p w:rsidRDefault="0032668B" w:rsidP="0032668B" w:rsidR="0032668B" w:rsidRPr="0015109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Amruševa 2/II, </w:t>
      </w:r>
    </w:p>
    <w:p w:rsidRDefault="006D7C67" w:rsidP="00FD5BAD" w:rsidR="0032668B" w:rsidRPr="0015109B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96 St-3276/2015</w:t>
      </w: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višoj sudskoj savjetnici </w:t>
      </w:r>
      <w:r w:rsidR="00484EB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toga suda 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Teuti Klinžić </w:t>
      </w:r>
      <w:r w:rsidR="005F049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Zajec, </w:t>
      </w:r>
      <w:r w:rsidR="00C87A74" w:rsidRPr="00C87A74">
        <w:rPr>
          <w:rFonts w:hAnsi="Times New Roman" w:ascii="Times New Roman"/>
          <w:sz w:val="24"/>
          <w:szCs w:val="24"/>
        </w:rPr>
        <w:t>u stečajnom predmetu u povod</w:t>
      </w:r>
      <w:r w:rsidR="00311FA1">
        <w:rPr>
          <w:rFonts w:hAnsi="Times New Roman" w:ascii="Times New Roman"/>
          <w:sz w:val="24"/>
          <w:szCs w:val="24"/>
        </w:rPr>
        <w:t>u zahtjeva FINANCIJSKE AGENCIJE</w:t>
      </w:r>
      <w:r w:rsidR="00C87A74" w:rsidRPr="00C87A74">
        <w:rPr>
          <w:rFonts w:hAnsi="Times New Roman" w:ascii="Times New Roman"/>
          <w:sz w:val="24"/>
          <w:szCs w:val="24"/>
        </w:rPr>
        <w:t xml:space="preserve"> za provedbu skraćenog stečajnog postupka nad dužnikom </w:t>
      </w:r>
      <w:r w:rsidR="003E7FE2">
        <w:rPr>
          <w:rFonts w:cs="Times New Roman" w:eastAsia="Times New Roman" w:hAnsi="Times New Roman" w:ascii="Times New Roman"/>
          <w:sz w:val="24"/>
          <w:szCs w:val="24"/>
          <w:lang w:eastAsia="hr-HR"/>
        </w:rPr>
        <w:t>V.H.I.-GRADNJA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d.o.o</w:t>
      </w:r>
      <w:r w:rsidR="0021433F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., </w:t>
      </w:r>
      <w:r w:rsidR="003E7FE2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Zagreb, Pantovčak 50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3E7FE2">
        <w:rPr>
          <w:rFonts w:cs="Times New Roman" w:eastAsia="Times New Roman" w:hAnsi="Times New Roman" w:ascii="Times New Roman"/>
          <w:sz w:val="24"/>
          <w:szCs w:val="24"/>
          <w:lang w:eastAsia="hr-HR"/>
        </w:rPr>
        <w:t>23441850038</w:t>
      </w:r>
      <w:r w:rsidR="00334835">
        <w:rPr>
          <w:rFonts w:cs="Times New Roman" w:eastAsia="Times New Roman" w:hAnsi="Times New Roman" w:ascii="Times New Roman"/>
          <w:sz w:val="24"/>
          <w:szCs w:val="24"/>
          <w:lang w:eastAsia="hr-HR"/>
        </w:rPr>
        <w:t>, dana 28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334835">
        <w:rPr>
          <w:rFonts w:cs="Times New Roman" w:eastAsia="Times New Roman" w:hAnsi="Times New Roman" w:ascii="Times New Roman"/>
          <w:sz w:val="24"/>
          <w:szCs w:val="24"/>
          <w:lang w:eastAsia="hr-HR"/>
        </w:rPr>
        <w:t>prosinc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 2016. 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32668B" w:rsidP="0032668B" w:rsidR="0032668B" w:rsidRPr="0015109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5D1065" w:rsidRPr="0015109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Otvara se stečajni postupak nad </w:t>
      </w:r>
      <w:r w:rsidR="006A778A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dužnikom </w:t>
      </w:r>
      <w:r w:rsidR="00E535FB">
        <w:rPr>
          <w:rFonts w:cs="Times New Roman" w:eastAsia="Times New Roman" w:hAnsi="Times New Roman" w:ascii="Times New Roman"/>
          <w:sz w:val="24"/>
          <w:szCs w:val="24"/>
          <w:lang w:eastAsia="hr-HR"/>
        </w:rPr>
        <w:t>V.H.I.-GRADNJA</w:t>
      </w:r>
      <w:r w:rsidR="00E535F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d.o.o., </w:t>
      </w:r>
      <w:r w:rsidR="00E535FB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Zagreb, Pantovčak 50</w:t>
      </w:r>
      <w:r w:rsidR="00E535F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E535FB">
        <w:rPr>
          <w:rFonts w:cs="Times New Roman" w:eastAsia="Times New Roman" w:hAnsi="Times New Roman" w:ascii="Times New Roman"/>
          <w:sz w:val="24"/>
          <w:szCs w:val="24"/>
          <w:lang w:eastAsia="hr-HR"/>
        </w:rPr>
        <w:t>23441850038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32668B" w:rsidP="0032668B" w:rsidR="0032668B" w:rsidRPr="0015109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Stečajni postupak otvoren je da</w:t>
      </w:r>
      <w:r w:rsidR="002B2D2D">
        <w:rPr>
          <w:rFonts w:cs="Times New Roman" w:eastAsia="Times New Roman" w:hAnsi="Times New Roman" w:ascii="Times New Roman"/>
          <w:sz w:val="24"/>
          <w:szCs w:val="24"/>
          <w:lang w:eastAsia="hr-HR"/>
        </w:rPr>
        <w:t>na 28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2B2D2D">
        <w:rPr>
          <w:rFonts w:cs="Times New Roman" w:eastAsia="Times New Roman" w:hAnsi="Times New Roman" w:ascii="Times New Roman"/>
          <w:sz w:val="24"/>
          <w:szCs w:val="24"/>
          <w:lang w:eastAsia="hr-HR"/>
        </w:rPr>
        <w:t>prosinc</w:t>
      </w:r>
      <w:r w:rsidR="00E45F86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a 2016., u 15</w:t>
      </w:r>
      <w:r w:rsidR="002B2D2D">
        <w:rPr>
          <w:rFonts w:cs="Times New Roman" w:eastAsia="Times New Roman" w:hAnsi="Times New Roman" w:ascii="Times New Roman"/>
          <w:sz w:val="24"/>
          <w:szCs w:val="24"/>
          <w:lang w:eastAsia="hr-HR"/>
        </w:rPr>
        <w:t>,30</w:t>
      </w:r>
      <w:r w:rsidR="00E45F86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, kada je ovo rješenje objavljeno na mrežnoj stranici e-Oglasna ploča ovog suda.</w:t>
      </w:r>
    </w:p>
    <w:p w:rsidRDefault="0032668B" w:rsidP="0032668B" w:rsidR="0032668B" w:rsidRPr="0015109B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Za stečajnog upravitelja imenuje se </w:t>
      </w:r>
      <w:r w:rsidR="003446E3">
        <w:rPr>
          <w:rFonts w:cs="Times New Roman" w:eastAsia="Times New Roman" w:hAnsi="Times New Roman" w:ascii="Times New Roman"/>
          <w:sz w:val="24"/>
          <w:szCs w:val="24"/>
          <w:lang w:eastAsia="hr-HR"/>
        </w:rPr>
        <w:t>Damir Cincar</w:t>
      </w:r>
      <w:r w:rsidR="00D65FCE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</w:t>
      </w:r>
      <w:r w:rsidR="003446E3">
        <w:rPr>
          <w:rFonts w:cs="Times New Roman" w:eastAsia="Times New Roman" w:hAnsi="Times New Roman" w:ascii="Times New Roman"/>
          <w:sz w:val="24"/>
          <w:szCs w:val="24"/>
          <w:lang w:eastAsia="hr-HR"/>
        </w:rPr>
        <w:t>60464850994</w:t>
      </w:r>
      <w:r w:rsidR="00D65FCE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3446E3">
        <w:rPr>
          <w:rFonts w:cs="Times New Roman" w:eastAsia="Times New Roman" w:hAnsi="Times New Roman" w:ascii="Times New Roman"/>
          <w:sz w:val="24"/>
          <w:szCs w:val="24"/>
          <w:lang w:eastAsia="hr-HR"/>
        </w:rPr>
        <w:t>Osijek, Svete Ane 15b.</w:t>
      </w:r>
    </w:p>
    <w:p w:rsidRDefault="0032668B" w:rsidP="0032668B" w:rsidR="0032668B" w:rsidRPr="0015109B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III. Zaključuje se stečajni postupak nad </w:t>
      </w:r>
      <w:r w:rsidR="00E535FB">
        <w:rPr>
          <w:rFonts w:cs="Times New Roman" w:eastAsia="Times New Roman" w:hAnsi="Times New Roman" w:ascii="Times New Roman"/>
          <w:sz w:val="24"/>
          <w:szCs w:val="24"/>
          <w:lang w:eastAsia="hr-HR"/>
        </w:rPr>
        <w:t>dužnikom V.H.I.-GRADNJA</w:t>
      </w:r>
      <w:r w:rsidR="00E535F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d.o.o., </w:t>
      </w:r>
      <w:r w:rsidR="00E535FB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Zagreb, Pantovčak 50</w:t>
      </w:r>
      <w:r w:rsidR="00E535F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E535FB">
        <w:rPr>
          <w:rFonts w:cs="Times New Roman" w:eastAsia="Times New Roman" w:hAnsi="Times New Roman" w:ascii="Times New Roman"/>
          <w:sz w:val="24"/>
          <w:szCs w:val="24"/>
          <w:lang w:eastAsia="hr-HR"/>
        </w:rPr>
        <w:t>23441850038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2668B" w:rsidP="0032668B" w:rsidR="0032668B" w:rsidRPr="0015109B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65FCE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IV. Po</w:t>
      </w:r>
      <w:r w:rsidR="0032668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pravomoćnosti ovog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="009D675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rješenja, dužnik će se </w:t>
      </w:r>
      <w:r w:rsidR="0032668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brisati iz sudskog registra.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Zahtjev za provedbu skraćenog stečajnog postupka podnijela je ovome sudu Financijska agencija, RC Zagreb, Podružnica </w:t>
      </w:r>
      <w:r w:rsidR="001D42F4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</w:t>
      </w:r>
      <w:r w:rsidR="00725F4E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1D42F4">
        <w:rPr>
          <w:rFonts w:cs="Times New Roman" w:eastAsia="Times New Roman" w:hAnsi="Times New Roman" w:ascii="Times New Roman"/>
          <w:sz w:val="24"/>
          <w:szCs w:val="24"/>
          <w:lang w:eastAsia="hr-HR"/>
        </w:rPr>
        <w:t>TRG SVIBANJSKIH ŽRTAVA 1995.</w:t>
      </w:r>
      <w:r w:rsidR="00207DF2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1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(dalje:</w:t>
      </w:r>
      <w:r w:rsidR="001D42F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FINA), temeljem odredbe čl. 444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032032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stavka 1.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Stečajnog zakona (NN 71/15, dalje SZ),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Oglasom od </w:t>
      </w:r>
      <w:r w:rsidR="001D42F4">
        <w:rPr>
          <w:rFonts w:cs="Times New Roman" w:eastAsia="Times New Roman" w:hAnsi="Times New Roman" w:ascii="Times New Roman"/>
          <w:sz w:val="24"/>
          <w:szCs w:val="24"/>
          <w:lang w:eastAsia="hr-HR"/>
        </w:rPr>
        <w:t>5</w:t>
      </w:r>
      <w:r w:rsidR="00725F4E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1D42F4">
        <w:rPr>
          <w:rFonts w:cs="Times New Roman" w:eastAsia="Times New Roman" w:hAnsi="Times New Roman" w:ascii="Times New Roman"/>
          <w:sz w:val="24"/>
          <w:szCs w:val="24"/>
          <w:lang w:eastAsia="hr-HR"/>
        </w:rPr>
        <w:t>listopada</w:t>
      </w:r>
      <w:r w:rsidR="00210C17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</w:t>
      </w:r>
      <w:r w:rsidR="0068301D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d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dužnikom te predujmiti sredstva za namirenje troškova postupka, uz upozorenje na pravne posljedice nepodnošenja istog.</w:t>
      </w:r>
    </w:p>
    <w:p w:rsidRDefault="0032668B" w:rsidP="0032668B" w:rsidR="0032668B" w:rsidRPr="0015109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Osobe ovlaštene za zastupanje dužnika po zakonu nisu postupile po predmetnom pozivu iz Oglasa sukladno čl. 430., 17.  i 13. SZ –a.</w:t>
      </w:r>
    </w:p>
    <w:p w:rsidRDefault="0032668B" w:rsidP="0032668B" w:rsidR="0032668B" w:rsidRPr="0015109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Niti jedan od vjerovnika nije u ostavljenom roku podnio prijedlog za otvaranjem redovnog stečajnog postupka. 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Iz podneska Hrvatskog zavoda za mirovinsko osiguranje proizlazi da dužnik nema zaposlenih. 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Temeljem gore navedenog, smatra se da je dužnik  nesposoban za plaćanje, te budući su ispunjeni uvjeti iz članka 428. SZ-a, to je odlučeno kao u izreci ovog rješenja temeljem odredbe čl. 431. SZ-a. Izbor stečajnog upravitelja odabran je primjenom odredbe čl. 432. SZ-a.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B2D2D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Zagrebu, 28</w:t>
      </w:r>
      <w:r w:rsidR="0032668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prosinc</w:t>
      </w:r>
      <w:r w:rsidR="0032668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a 2016.</w:t>
      </w:r>
    </w:p>
    <w:p w:rsidRDefault="0032668B" w:rsidP="0032668B" w:rsidR="0032668B" w:rsidRPr="0015109B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left="6372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Viša sudska savjetnica:</w:t>
      </w: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Teuta Klinžić Zajec, v.r.</w:t>
      </w: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left="6372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Za točnost otpravka</w:t>
      </w:r>
    </w:p>
    <w:p w:rsidRDefault="0032668B" w:rsidP="0032668B" w:rsidR="0032668B" w:rsidRPr="0015109B">
      <w:pPr>
        <w:spacing w:lineRule="auto" w:line="240" w:after="0"/>
        <w:ind w:firstLine="708" w:left="5664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ovlašteni službenik:</w:t>
      </w:r>
    </w:p>
    <w:p w:rsidRDefault="0032668B" w:rsidP="0032668B" w:rsidR="0032668B" w:rsidRPr="0015109B">
      <w:pPr>
        <w:spacing w:lineRule="auto" w:line="240" w:after="0"/>
        <w:ind w:firstLine="708" w:left="4956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Višnja Jurlina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Uputa o pravnom lijeku:</w:t>
      </w:r>
    </w:p>
    <w:p w:rsidRDefault="00C12987" w:rsidP="00C12987" w:rsidR="00C12987" w:rsidRPr="0015109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rješenja sudskog savjetnika nezadovoljna stranka može uložiti žalbu u 2 (dva) primjerka, a podnosi se ovom sudu u roku od 8 dana od dana primitka rješenja. O žalbi sudskog savjetnika odlučuje sudac pojedinac ovog suda. (čl. 436. st. 1. i 2. SZ-a).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AC26B4" w:rsidR="00AC26B4" w:rsidRPr="0015109B">
      <w:pPr>
        <w:rPr>
          <w:sz w:val="24"/>
          <w:szCs w:val="24"/>
        </w:rPr>
      </w:pPr>
    </w:p>
    <w:sectPr w:rsidSect="0032668B" w:rsidR="00AC26B4" w:rsidRPr="0015109B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2668B" w:rsidP="0032668B" w:rsidR="0032668B">
      <w:pPr>
        <w:spacing w:lineRule="auto" w:line="240" w:after="0"/>
      </w:pPr>
      <w:r>
        <w:separator/>
      </w:r>
    </w:p>
  </w:endnote>
  <w:endnote w:id="0" w:type="continuationSeparator">
    <w:p w:rsidRDefault="0032668B" w:rsidP="0032668B" w:rsidR="0032668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2668B" w:rsidP="0032668B" w:rsidR="0032668B">
      <w:pPr>
        <w:spacing w:lineRule="auto" w:line="240" w:after="0"/>
      </w:pPr>
      <w:r>
        <w:separator/>
      </w:r>
    </w:p>
  </w:footnote>
  <w:footnote w:id="0" w:type="continuationSeparator">
    <w:p w:rsidRDefault="0032668B" w:rsidP="0032668B" w:rsidR="0032668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36286200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32668B" w:rsidR="0032668B" w:rsidRPr="0032668B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32668B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32668B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32668B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BA45BA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32668B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32668B" w:rsidP="0032668B" w:rsidR="0032668B" w:rsidRPr="0032668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32668B">
      <w:rPr>
        <w:rFonts w:cs="Times New Roman" w:hAnsi="Times New Roman" w:ascii="Times New Roman"/>
        <w:sz w:val="24"/>
        <w:szCs w:val="24"/>
      </w:rPr>
      <w:t xml:space="preserve">96 </w:t>
    </w:r>
    <w:r w:rsidR="006D7C67">
      <w:rPr>
        <w:rFonts w:cs="Times New Roman" w:hAnsi="Times New Roman" w:ascii="Times New Roman"/>
        <w:sz w:val="24"/>
        <w:szCs w:val="24"/>
      </w:rPr>
      <w:t>St-3276/2015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668B"/>
    <w:rsid w:val="00032032"/>
    <w:rsid w:val="00034FB2"/>
    <w:rsid w:val="000F36D9"/>
    <w:rsid w:val="0012620F"/>
    <w:rsid w:val="0015109B"/>
    <w:rsid w:val="00185C41"/>
    <w:rsid w:val="001D42F4"/>
    <w:rsid w:val="00207DF2"/>
    <w:rsid w:val="00210C17"/>
    <w:rsid w:val="0021433F"/>
    <w:rsid w:val="00235E28"/>
    <w:rsid w:val="00256F88"/>
    <w:rsid w:val="00260D8E"/>
    <w:rsid w:val="002B2D2D"/>
    <w:rsid w:val="00311FA1"/>
    <w:rsid w:val="0032668B"/>
    <w:rsid w:val="00334835"/>
    <w:rsid w:val="003446E3"/>
    <w:rsid w:val="003E7FE2"/>
    <w:rsid w:val="00470C3F"/>
    <w:rsid w:val="00484EBE"/>
    <w:rsid w:val="00532772"/>
    <w:rsid w:val="005A2FE9"/>
    <w:rsid w:val="005D1065"/>
    <w:rsid w:val="005F049A"/>
    <w:rsid w:val="005F2D80"/>
    <w:rsid w:val="00622F4E"/>
    <w:rsid w:val="00682E17"/>
    <w:rsid w:val="0068301D"/>
    <w:rsid w:val="00683462"/>
    <w:rsid w:val="006A778A"/>
    <w:rsid w:val="006D7C67"/>
    <w:rsid w:val="00725F4E"/>
    <w:rsid w:val="00786829"/>
    <w:rsid w:val="007A4ACA"/>
    <w:rsid w:val="007B6B18"/>
    <w:rsid w:val="008F5778"/>
    <w:rsid w:val="00995051"/>
    <w:rsid w:val="009D675B"/>
    <w:rsid w:val="009F05F6"/>
    <w:rsid w:val="00AC26B4"/>
    <w:rsid w:val="00AD5AA5"/>
    <w:rsid w:val="00B74833"/>
    <w:rsid w:val="00BA45BA"/>
    <w:rsid w:val="00C12987"/>
    <w:rsid w:val="00C7657B"/>
    <w:rsid w:val="00C87A74"/>
    <w:rsid w:val="00D10399"/>
    <w:rsid w:val="00D65FCE"/>
    <w:rsid w:val="00E45F86"/>
    <w:rsid w:val="00E535FB"/>
    <w:rsid w:val="00EC4216"/>
    <w:rsid w:val="00EF0B2D"/>
    <w:rsid w:val="00FC65C3"/>
    <w:rsid w:val="00FD5BAD"/>
    <w:rsid w:val="00FE7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2668B"/>
    <w:rPr>
      <w:rFonts w:hAnsiTheme="minorHAnsi" w:asciiTheme="minorHAnsi"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2668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2668B"/>
    <w:rPr>
      <w:rFonts w:hAnsiTheme="minorHAnsi" w:asciiTheme="minorHAnsi"/>
      <w:sz w:val="22"/>
    </w:rPr>
  </w:style>
  <w:style w:styleId="Podnoje" w:type="paragraph">
    <w:name w:val="footer"/>
    <w:basedOn w:val="Normal"/>
    <w:link w:val="PodnojeChar"/>
    <w:uiPriority w:val="99"/>
    <w:unhideWhenUsed/>
    <w:rsid w:val="0032668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2668B"/>
    <w:rPr>
      <w:rFonts w:hAnsiTheme="minorHAnsi" w:asciiTheme="minorHAnsi"/>
      <w:sz w:val="22"/>
    </w:rPr>
  </w:style>
  <w:style w:styleId="Odlomakpopisa" w:type="paragraph">
    <w:name w:val="List Paragraph"/>
    <w:basedOn w:val="Normal"/>
    <w:uiPriority w:val="34"/>
    <w:qFormat/>
    <w:rsid w:val="005D106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A45B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45BA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A45BA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A45BA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A45BA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2668B"/>
    <w:rPr>
      <w:rFonts w:asciiTheme="minorHAnsi" w:hAnsiTheme="minorHAnsi"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2668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2668B"/>
    <w:rPr>
      <w:rFonts w:asciiTheme="minorHAnsi" w:hAnsiTheme="minorHAnsi"/>
      <w:sz w:val="22"/>
    </w:rPr>
  </w:style>
  <w:style w:styleId="Podnoje" w:type="paragraph">
    <w:name w:val="footer"/>
    <w:basedOn w:val="Normal"/>
    <w:link w:val="PodnojeChar"/>
    <w:uiPriority w:val="99"/>
    <w:unhideWhenUsed/>
    <w:rsid w:val="0032668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2668B"/>
    <w:rPr>
      <w:rFonts w:asciiTheme="minorHAnsi" w:hAnsiTheme="minorHAnsi"/>
      <w:sz w:val="22"/>
    </w:rPr>
  </w:style>
  <w:style w:styleId="Odlomakpopisa" w:type="paragraph">
    <w:name w:val="List Paragraph"/>
    <w:basedOn w:val="Normal"/>
    <w:uiPriority w:val="34"/>
    <w:qFormat/>
    <w:rsid w:val="005D106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A45B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45B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BA45B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BA45B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BA45B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03761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5650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prosinca 2016.</izvorni_sadrzaj>
    <derivirana_varijabla naziv="DomainObject.DatumDonosenjaOdluke_1">28.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Teuta</izvorni_sadrzaj>
    <derivirana_varijabla naziv="DomainObject.DonositeljOdluke.Ime_1">Teuta</derivirana_varijabla>
  </DomainObject.DonositeljOdluke.Ime>
  <DomainObject.DonositeljOdluke.Prezime>
    <izvorni_sadrzaj>Klinžić Zajec</izvorni_sadrzaj>
    <derivirana_varijabla naziv="DomainObject.DonositeljOdluke.Prezime_1">Klinžić 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3276</izvorni_sadrzaj>
    <derivirana_varijabla naziv="DomainObject.Predmet.Broj_1">3276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St-3276/2015</izvorni_sadrzaj>
    <derivirana_varijabla naziv="DomainObject.Predmet.OznakaBroj_1">St-3276/2015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V.H.I.-GRADNJA d.o.o.</izvorni_sadrzaj>
    <derivirana_varijabla naziv="DomainObject.Predmet.ProtustrankaFormated_1">  V.H.I.-GRADNJA d.o.o.</derivirana_varijabla>
  </DomainObject.Predmet.ProtustrankaFormated>
  <DomainObject.Predmet.ProtustrankaFormatedOIB>
    <izvorni_sadrzaj>  V.H.I.-GRADNJA d.o.o., OIB 23441850038</izvorni_sadrzaj>
    <derivirana_varijabla naziv="DomainObject.Predmet.ProtustrankaFormatedOIB_1">  V.H.I.-GRADNJA d.o.o., OIB 23441850038</derivirana_varijabla>
  </DomainObject.Predmet.ProtustrankaFormatedOIB>
  <DomainObject.Predmet.ProtustrankaFormatedWithAdress>
    <izvorni_sadrzaj> V.H.I.-GRADNJA d.o.o., Pantovčak 50, 10000 Zagreb</izvorni_sadrzaj>
    <derivirana_varijabla naziv="DomainObject.Predmet.ProtustrankaFormatedWithAdress_1"> V.H.I.-GRADNJA d.o.o., Pantovčak 50, 10000 Zagreb</derivirana_varijabla>
  </DomainObject.Predmet.ProtustrankaFormatedWithAdress>
  <DomainObject.Predmet.ProtustrankaFormatedWithAdressOIB>
    <izvorni_sadrzaj> V.H.I.-GRADNJA d.o.o., OIB 23441850038, Pantovčak 50, 10000 Zagreb</izvorni_sadrzaj>
    <derivirana_varijabla naziv="DomainObject.Predmet.ProtustrankaFormatedWithAdressOIB_1"> V.H.I.-GRADNJA d.o.o., OIB 23441850038, Pantovčak 50, 10000 Zagreb</derivirana_varijabla>
  </DomainObject.Predmet.ProtustrankaFormatedWithAdressOIB>
  <DomainObject.Predmet.ProtustrankaWithAdress>
    <izvorni_sadrzaj>V.H.I.-GRADNJA d.o.o. Pantovčak 50, 10000 Zagreb</izvorni_sadrzaj>
    <derivirana_varijabla naziv="DomainObject.Predmet.ProtustrankaWithAdress_1">V.H.I.-GRADNJA d.o.o. Pantovčak 50, 10000 Zagreb</derivirana_varijabla>
  </DomainObject.Predmet.ProtustrankaWithAdress>
  <DomainObject.Predmet.ProtustrankaWithAdressOIB>
    <izvorni_sadrzaj>V.H.I.-GRADNJA d.o.o., OIB 23441850038, Pantovčak 50, 10000 Zagreb</izvorni_sadrzaj>
    <derivirana_varijabla naziv="DomainObject.Predmet.ProtustrankaWithAdressOIB_1">V.H.I.-GRADNJA d.o.o., OIB 23441850038, Pantovčak 50, 10000 Zagreb</derivirana_varijabla>
  </DomainObject.Predmet.ProtustrankaWithAdressOIB>
  <DomainObject.Predmet.ProtustrankaNazivFormated>
    <izvorni_sadrzaj>V.H.I.-GRADNJA d.o.o.</izvorni_sadrzaj>
    <derivirana_varijabla naziv="DomainObject.Predmet.ProtustrankaNazivFormated_1">V.H.I.-GRADNJA d.o.o.</derivirana_varijabla>
  </DomainObject.Predmet.ProtustrankaNazivFormated>
  <DomainObject.Predmet.ProtustrankaNazivFormatedOIB>
    <izvorni_sadrzaj>V.H.I.-GRADNJA d.o.o., OIB 23441850038</izvorni_sadrzaj>
    <derivirana_varijabla naziv="DomainObject.Predmet.ProtustrankaNazivFormatedOIB_1">V.H.I.-GRADNJA d.o.o., OIB 23441850038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96.St - T. Klinžić Zajec</izvorni_sadrzaj>
    <derivirana_varijabla naziv="DomainObject.Predmet.Referada.Naziv_1">96.St - T. Klinžić Zajec</derivirana_varijabla>
  </DomainObject.Predmet.Referada.Naziv>
  <DomainObject.Predmet.Referada.Oznaka>
    <izvorni_sadrzaj>96.St</izvorni_sadrzaj>
    <derivirana_varijabla naziv="DomainObject.Predmet.Referada.Oznaka_1">96.St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Teuta Klinžić Zajec</izvorni_sadrzaj>
    <derivirana_varijabla naziv="DomainObject.Predmet.Referada.Sudac_1">Teuta Klinžić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96.St - T. Klinžić Zajec</izvorni_sadrzaj>
    <derivirana_varijabla naziv="DomainObject.Predmet.TrenutnaLokacijaSpisa.Naziv_1">96.St - T. Klinžić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V.H.I.-GRADNJA d.o.o.</item>
    </izvorni_sadrzaj>
    <derivirana_varijabla naziv="DomainObject.Predmet.ProtuStrankaListFormated_1">
      <item>V.H.I.-GRADNJA d.o.o.</item>
    </derivirana_varijabla>
  </DomainObject.Predmet.ProtuStrankaListFormated>
  <DomainObject.Predmet.ProtuStrankaListFormatedOIB>
    <izvorni_sadrzaj>
      <item>V.H.I.-GRADNJA d.o.o., OIB 23441850038</item>
    </izvorni_sadrzaj>
    <derivirana_varijabla naziv="DomainObject.Predmet.ProtuStrankaListFormatedOIB_1">
      <item>V.H.I.-GRADNJA d.o.o., OIB 23441850038</item>
    </derivirana_varijabla>
  </DomainObject.Predmet.ProtuStrankaListFormatedOIB>
  <DomainObject.Predmet.ProtuStrankaListFormatedWithAdress>
    <izvorni_sadrzaj>
      <item>V.H.I.-GRADNJA d.o.o., Pantovčak 50, 10000 Zagreb</item>
    </izvorni_sadrzaj>
    <derivirana_varijabla naziv="DomainObject.Predmet.ProtuStrankaListFormatedWithAdress_1">
      <item>V.H.I.-GRADNJA d.o.o., Pantovčak 50, 10000 Zagreb</item>
    </derivirana_varijabla>
  </DomainObject.Predmet.ProtuStrankaListFormatedWithAdress>
  <DomainObject.Predmet.ProtuStrankaListFormatedWithAdressOIB>
    <izvorni_sadrzaj>
      <item>V.H.I.-GRADNJA d.o.o., OIB 23441850038, Pantovčak 50, 10000 Zagreb</item>
    </izvorni_sadrzaj>
    <derivirana_varijabla naziv="DomainObject.Predmet.ProtuStrankaListFormatedWithAdressOIB_1">
      <item>V.H.I.-GRADNJA d.o.o., OIB 23441850038, Pantovčak 50, 10000 Zagreb</item>
    </derivirana_varijabla>
  </DomainObject.Predmet.ProtuStrankaListFormatedWithAdressOIB>
  <DomainObject.Predmet.ProtuStrankaListNazivFormated>
    <izvorni_sadrzaj>
      <item>V.H.I.-GRADNJA d.o.o.</item>
    </izvorni_sadrzaj>
    <derivirana_varijabla naziv="DomainObject.Predmet.ProtuStrankaListNazivFormated_1">
      <item>V.H.I.-GRADNJA d.o.o.</item>
    </derivirana_varijabla>
  </DomainObject.Predmet.ProtuStrankaListNazivFormated>
  <DomainObject.Predmet.ProtuStrankaListNazivFormatedOIB>
    <izvorni_sadrzaj>
      <item>V.H.I.-GRADNJA d.o.o., OIB 23441850038</item>
    </izvorni_sadrzaj>
    <derivirana_varijabla naziv="DomainObject.Predmet.ProtuStrankaListNazivFormatedOIB_1">
      <item>V.H.I.-GRADNJA d.o.o., OIB 23441850038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2016.</izvorni_sadrzaj>
    <derivirana_varijabla naziv="DomainObject.Datum_1">28.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V.H.I.-GRADNJA d.o.o.</izvorni_sadrzaj>
    <derivirana_varijabla naziv="DomainObject.Predmet.ProtustrankaIDrugi_1">V.H.I.-GRADNJA d.o.o.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V.H.I.-GRADNJA d.o.o., OIB 23441850038, Pantovčak 50, 10000 Zagreb</izvorni_sadrzaj>
    <derivirana_varijabla naziv="DomainObject.Predmet.ProtustrankaIDrugiAdressOIB_1">V.H.I.-GRADNJA d.o.o., OIB 23441850038, Pantovčak 50,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V.H.I.-GRADNJA d.o.o.</item>
    </izvorni_sadrzaj>
    <derivirana_varijabla naziv="DomainObject.Predmet.SudioniciListNaziv_1">
      <item>FINA Regionalni centar Zagreb</item>
      <item>V.H.I.-GRADNJA d.o.o.</item>
    </derivirana_varijabla>
  </DomainObject.Predmet.SudioniciListNaziv>
  <DomainObject.Predmet.SudioniciListAdressOIB>
    <izvorni_sadrzaj>
      <item>FINA Regionalni centar Zagreb, OIB 85821130368, Trg svibanjskih žrtava  1995. 1,10000 Zagreb</item>
      <item>V.H.I.-GRADNJA d.o.o., OIB 23441850038, Pantovčak 50,10000 Zagreb</item>
    </izvorni_sadrzaj>
    <derivirana_varijabla naziv="DomainObject.Predmet.SudioniciListAdressOIB_1">
      <item>FINA Regionalni centar Zagreb, OIB 85821130368, Trg svibanjskih žrtava  1995. 1,10000 Zagreb</item>
      <item>V.H.I.-GRADNJA d.o.o., OIB 23441850038, Pantovčak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23441850038</item>
    </izvorni_sadrzaj>
    <derivirana_varijabla naziv="DomainObject.Predmet.SudioniciListNazivOIB_1">
      <item>, OIB 85821130368</item>
      <item>, OIB 23441850038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Cincar, OIB 60464850994, Svete Ane 15b Osijek</item>
    </izvorni_sadrzaj>
    <derivirana_varijabla naziv="DomainObject.Predmet.StecajniUpraviteljiListAddressOIB_1">
      <item>Damir Cincar, OIB 60464850994, Svete Ane 15b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449</properties:Words>
  <properties:Characters>2481</properties:Characters>
  <properties:Lines>86</properties:Lines>
  <properties:Paragraphs>29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2016-12-28T08:38:00Z</dcterms:created>
  <dc:creator>Teuta Klinžić Zajec</dc:creator>
  <cp:lastModifiedBy>Teuta Klinžić Zajec</cp:lastModifiedBy>
  <cp:lastPrinted>2016-11-03T08:48:00Z</cp:lastPrinted>
  <dcterms:modified xmlns:xsi="http://www.w3.org/2001/XMLSchema-instance" xsi:type="dcterms:W3CDTF">2016-12-28T08:52:00Z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