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3d64c" w14:paraId="803d64c" w:rsidRDefault="0097040B" w:rsidP="00945C57" w:rsidR="00304A65" w:rsidRPr="00945C57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  <w:lang w:val="en-GB"/>
        </w:rPr>
      </w:pPr>
      <w:bookmarkStart w:name="_GoBack" w:id="0"/>
      <w:bookmarkEnd w:id="0"/>
      <w:r w:rsidRPr="00945C57">
        <w:rPr>
          <w:rFonts w:cs="Times New Roman" w:hAnsi="Times New Roman" w:ascii="Times New Roman"/>
          <w:sz w:val="24"/>
        </w:rPr>
        <w:t xml:space="preserve">   </w:t>
      </w:r>
      <w:r w:rsidR="00304A65" w:rsidRPr="00945C57"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670DE" w:rsidR="00304A65" w:rsidRPr="00945C57">
        <w:tc>
          <w:tcPr>
            <w:tcW w:type="dxa" w:w="3060"/>
          </w:tcPr>
          <w:p w:rsidRDefault="00304A65" w:rsidP="00E670DE" w:rsidR="00304A65" w:rsidRPr="00945C57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sz w:val="24"/>
                <w:szCs w:val="24"/>
              </w:rPr>
            </w:pPr>
            <w:r w:rsidRPr="00945C57">
              <w:rPr>
                <w:sz w:val="24"/>
                <w:szCs w:val="24"/>
              </w:rPr>
              <w:t>REPUBLIKA HRVATSKA</w:t>
            </w:r>
          </w:p>
          <w:p w:rsidRDefault="00304A65" w:rsidP="00E670DE" w:rsidR="00304A65" w:rsidRPr="00945C57">
            <w:pPr>
              <w:rPr>
                <w:sz w:val="24"/>
                <w:szCs w:val="24"/>
                <w:lang w:val="en-GB"/>
              </w:rPr>
            </w:pPr>
            <w:r w:rsidRPr="00945C57">
              <w:rPr>
                <w:sz w:val="24"/>
                <w:szCs w:val="24"/>
                <w:lang w:val="en-GB"/>
              </w:rPr>
              <w:t>Trgovački sud u Zagrebu</w:t>
            </w:r>
          </w:p>
          <w:p w:rsidRDefault="00304A65" w:rsidP="00E670DE" w:rsidR="00304A65" w:rsidRPr="00945C57">
            <w:pPr>
              <w:rPr>
                <w:sz w:val="24"/>
                <w:szCs w:val="24"/>
                <w:lang w:val="en-GB"/>
              </w:rPr>
            </w:pPr>
            <w:r w:rsidRPr="00945C57">
              <w:rPr>
                <w:sz w:val="24"/>
                <w:szCs w:val="24"/>
                <w:lang w:val="en-GB"/>
              </w:rPr>
              <w:t>Zagreb, Amruševa 2/II</w:t>
            </w:r>
          </w:p>
        </w:tc>
      </w:tr>
    </w:tbl>
    <w:p w:rsidRDefault="00304A65" w:rsidP="00304A65" w:rsidR="00304A65" w:rsidRPr="00945C57">
      <w:pPr>
        <w:rPr>
          <w:sz w:val="24"/>
          <w:szCs w:val="24"/>
          <w:lang w:val="en-GB"/>
        </w:rPr>
      </w:pPr>
      <w:r w:rsidRPr="00945C57">
        <w:rPr>
          <w:b/>
          <w:sz w:val="24"/>
          <w:szCs w:val="24"/>
          <w:lang w:val="en-GB"/>
        </w:rPr>
        <w:tab/>
      </w:r>
      <w:r w:rsidRPr="00945C57">
        <w:rPr>
          <w:b/>
          <w:sz w:val="24"/>
          <w:szCs w:val="24"/>
          <w:lang w:val="en-GB"/>
        </w:rPr>
        <w:tab/>
      </w:r>
      <w:r w:rsidRPr="00945C57">
        <w:rPr>
          <w:b/>
          <w:sz w:val="24"/>
          <w:szCs w:val="24"/>
          <w:lang w:val="en-GB"/>
        </w:rPr>
        <w:tab/>
      </w:r>
    </w:p>
    <w:p w:rsidRDefault="00915A9F" w:rsidP="00945C57" w:rsidR="00915A9F">
      <w:pPr>
        <w:tabs>
          <w:tab w:pos="1215" w:val="left"/>
        </w:tabs>
        <w:jc w:val="center"/>
        <w:rPr>
          <w:sz w:val="24"/>
          <w:szCs w:val="24"/>
        </w:rPr>
      </w:pPr>
    </w:p>
    <w:p w:rsidRDefault="00304A65" w:rsidP="00945C57" w:rsidR="00304A65" w:rsidRPr="00945C57">
      <w:pPr>
        <w:tabs>
          <w:tab w:pos="1215" w:val="left"/>
        </w:tabs>
        <w:jc w:val="center"/>
        <w:rPr>
          <w:sz w:val="24"/>
          <w:szCs w:val="24"/>
        </w:rPr>
      </w:pPr>
      <w:r w:rsidRPr="00945C57">
        <w:rPr>
          <w:sz w:val="24"/>
          <w:szCs w:val="24"/>
        </w:rPr>
        <w:t>R E P U B L I K A    H R V A T S K A</w:t>
      </w:r>
    </w:p>
    <w:p w:rsidRDefault="00304A65" w:rsidP="00304A65" w:rsidR="00304A65" w:rsidRPr="00945C57">
      <w:pPr>
        <w:jc w:val="center"/>
        <w:rPr>
          <w:sz w:val="24"/>
          <w:szCs w:val="24"/>
        </w:rPr>
      </w:pPr>
      <w:r w:rsidRPr="00945C57">
        <w:rPr>
          <w:sz w:val="24"/>
          <w:szCs w:val="24"/>
        </w:rPr>
        <w:t>R J E Š E N J E</w:t>
      </w:r>
    </w:p>
    <w:p w:rsidRDefault="00206280" w:rsidP="00206280" w:rsidR="00206280" w:rsidRPr="00945C57">
      <w:pPr>
        <w:jc w:val="both"/>
        <w:rPr>
          <w:b/>
          <w:sz w:val="24"/>
          <w:szCs w:val="24"/>
        </w:rPr>
      </w:pPr>
    </w:p>
    <w:p w:rsidRDefault="002E44F0" w:rsidP="002E44F0" w:rsidR="002E44F0" w:rsidRPr="007B2324">
      <w:pPr>
        <w:ind w:firstLine="708"/>
        <w:jc w:val="both"/>
        <w:rPr>
          <w:sz w:val="24"/>
          <w:szCs w:val="24"/>
        </w:rPr>
      </w:pPr>
      <w:r w:rsidRPr="007B2324">
        <w:rPr>
          <w:sz w:val="24"/>
          <w:szCs w:val="24"/>
          <w:lang w:eastAsia="en-US"/>
        </w:rPr>
        <w:t>Trgovački sud u Zagrebu, po sucu Nikoli Ribariću, u stečajnom postupku nad dužnikom SAN</w:t>
      </w:r>
      <w:r>
        <w:rPr>
          <w:sz w:val="24"/>
          <w:szCs w:val="24"/>
          <w:lang w:eastAsia="en-US"/>
        </w:rPr>
        <w:t xml:space="preserve">SINO d.o.o. u stečaju, Zagreb, </w:t>
      </w:r>
      <w:r w:rsidRPr="007B2324">
        <w:rPr>
          <w:sz w:val="24"/>
          <w:szCs w:val="24"/>
          <w:lang w:eastAsia="en-US"/>
        </w:rPr>
        <w:t>Zvonimirova 60, MBS: 080270001,  OIB:</w:t>
      </w:r>
      <w:r w:rsidR="00D43A2B">
        <w:rPr>
          <w:sz w:val="24"/>
          <w:szCs w:val="24"/>
          <w:lang w:eastAsia="en-US"/>
        </w:rPr>
        <w:t xml:space="preserve"> </w:t>
      </w:r>
      <w:r w:rsidRPr="007B2324">
        <w:rPr>
          <w:sz w:val="24"/>
          <w:szCs w:val="24"/>
          <w:lang w:eastAsia="en-US"/>
        </w:rPr>
        <w:t>23031472784</w:t>
      </w:r>
      <w:r>
        <w:rPr>
          <w:sz w:val="24"/>
          <w:szCs w:val="24"/>
          <w:lang w:val="pt-BR"/>
        </w:rPr>
        <w:t>, dana 12. veljače</w:t>
      </w:r>
      <w:r w:rsidRPr="007B2324">
        <w:rPr>
          <w:sz w:val="24"/>
          <w:szCs w:val="24"/>
          <w:lang w:val="pt-BR"/>
        </w:rPr>
        <w:t xml:space="preserve"> 201</w:t>
      </w:r>
      <w:r>
        <w:rPr>
          <w:sz w:val="24"/>
          <w:szCs w:val="24"/>
          <w:lang w:val="pt-BR"/>
        </w:rPr>
        <w:t>9</w:t>
      </w:r>
      <w:r w:rsidRPr="007B2324">
        <w:rPr>
          <w:sz w:val="24"/>
          <w:szCs w:val="24"/>
          <w:lang w:val="pt-BR"/>
        </w:rPr>
        <w:t>. godine,</w:t>
      </w:r>
    </w:p>
    <w:p w:rsidRDefault="001C4181" w:rsidP="00B91341" w:rsidR="001C4181" w:rsidRPr="00945C57">
      <w:pPr>
        <w:pStyle w:val="Tijeloteksta"/>
        <w:jc w:val="both"/>
        <w:outlineLvl w:val="0"/>
        <w:rPr>
          <w:rFonts w:cs="Times New Roman" w:hAnsi="Times New Roman" w:ascii="Times New Roman"/>
          <w:b/>
          <w:sz w:val="24"/>
        </w:rPr>
      </w:pPr>
    </w:p>
    <w:p w:rsidRDefault="002179C2" w:rsidP="001C4181" w:rsidR="002179C2" w:rsidRPr="00945C57">
      <w:pPr>
        <w:jc w:val="center"/>
        <w:rPr>
          <w:sz w:val="24"/>
          <w:szCs w:val="24"/>
        </w:rPr>
      </w:pPr>
      <w:r w:rsidRPr="00945C57">
        <w:rPr>
          <w:sz w:val="24"/>
          <w:szCs w:val="24"/>
        </w:rPr>
        <w:t>r i j e š i o    j e</w:t>
      </w:r>
    </w:p>
    <w:p w:rsidRDefault="0097040B" w:rsidP="002179C2" w:rsidR="0097040B" w:rsidRPr="00945C57">
      <w:pPr>
        <w:jc w:val="center"/>
        <w:rPr>
          <w:sz w:val="24"/>
          <w:szCs w:val="24"/>
        </w:rPr>
      </w:pPr>
    </w:p>
    <w:p w:rsidRDefault="001C4181" w:rsidP="00C52B36" w:rsidR="008E6585" w:rsidRPr="00945C57">
      <w:pPr>
        <w:spacing w:lineRule="atLeast" w:line="0"/>
        <w:contextualSpacing/>
        <w:jc w:val="both"/>
        <w:rPr>
          <w:sz w:val="24"/>
          <w:szCs w:val="24"/>
        </w:rPr>
      </w:pPr>
      <w:r w:rsidRPr="00945C57">
        <w:rPr>
          <w:sz w:val="24"/>
          <w:szCs w:val="24"/>
        </w:rPr>
        <w:t>Odb</w:t>
      </w:r>
      <w:r w:rsidR="00E8697A">
        <w:rPr>
          <w:sz w:val="24"/>
          <w:szCs w:val="24"/>
        </w:rPr>
        <w:t>acuje se</w:t>
      </w:r>
      <w:r w:rsidRPr="00945C57">
        <w:rPr>
          <w:sz w:val="24"/>
          <w:szCs w:val="24"/>
        </w:rPr>
        <w:t xml:space="preserve"> zahtjev </w:t>
      </w:r>
      <w:r w:rsidR="00102C8E">
        <w:rPr>
          <w:sz w:val="24"/>
          <w:szCs w:val="24"/>
        </w:rPr>
        <w:t xml:space="preserve">predlagatelja Terra Jaska d.o.o. </w:t>
      </w:r>
      <w:r w:rsidR="00251527">
        <w:rPr>
          <w:sz w:val="24"/>
          <w:szCs w:val="24"/>
        </w:rPr>
        <w:t xml:space="preserve">kojim se traži </w:t>
      </w:r>
      <w:r w:rsidR="0054267E">
        <w:rPr>
          <w:sz w:val="24"/>
          <w:szCs w:val="24"/>
        </w:rPr>
        <w:t xml:space="preserve">davanje </w:t>
      </w:r>
      <w:r w:rsidR="00251527">
        <w:rPr>
          <w:sz w:val="24"/>
          <w:szCs w:val="24"/>
        </w:rPr>
        <w:t>sudsko</w:t>
      </w:r>
      <w:r w:rsidR="0054267E">
        <w:rPr>
          <w:sz w:val="24"/>
          <w:szCs w:val="24"/>
        </w:rPr>
        <w:t>g</w:t>
      </w:r>
      <w:r w:rsidR="00251527">
        <w:rPr>
          <w:sz w:val="24"/>
          <w:szCs w:val="24"/>
        </w:rPr>
        <w:t xml:space="preserve"> odobrenj</w:t>
      </w:r>
      <w:r w:rsidR="0054267E">
        <w:rPr>
          <w:sz w:val="24"/>
          <w:szCs w:val="24"/>
        </w:rPr>
        <w:t>a</w:t>
      </w:r>
      <w:r w:rsidR="00251527">
        <w:rPr>
          <w:sz w:val="24"/>
          <w:szCs w:val="24"/>
        </w:rPr>
        <w:t xml:space="preserve"> stečajnom</w:t>
      </w:r>
      <w:r w:rsidR="00102C8E">
        <w:rPr>
          <w:sz w:val="24"/>
          <w:szCs w:val="24"/>
        </w:rPr>
        <w:t xml:space="preserve"> upravitelju </w:t>
      </w:r>
      <w:r w:rsidR="00C52B36">
        <w:rPr>
          <w:sz w:val="24"/>
          <w:szCs w:val="24"/>
        </w:rPr>
        <w:t>Dragutinu Ježiću</w:t>
      </w:r>
      <w:r w:rsidR="00251527">
        <w:rPr>
          <w:sz w:val="24"/>
          <w:szCs w:val="24"/>
        </w:rPr>
        <w:t xml:space="preserve"> za</w:t>
      </w:r>
      <w:r w:rsidR="00C52B36">
        <w:rPr>
          <w:sz w:val="24"/>
          <w:szCs w:val="24"/>
        </w:rPr>
        <w:t xml:space="preserve"> </w:t>
      </w:r>
      <w:r w:rsidR="0054267E">
        <w:rPr>
          <w:sz w:val="24"/>
          <w:szCs w:val="24"/>
        </w:rPr>
        <w:t>iz</w:t>
      </w:r>
      <w:r w:rsidR="00C363EB">
        <w:rPr>
          <w:sz w:val="24"/>
          <w:szCs w:val="24"/>
        </w:rPr>
        <w:t>davanje</w:t>
      </w:r>
      <w:r w:rsidR="00102C8E">
        <w:rPr>
          <w:sz w:val="24"/>
          <w:szCs w:val="24"/>
        </w:rPr>
        <w:t xml:space="preserve"> suglasnosti prema kojoj bi </w:t>
      </w:r>
      <w:r w:rsidR="00C52B36">
        <w:rPr>
          <w:sz w:val="24"/>
          <w:szCs w:val="24"/>
        </w:rPr>
        <w:t>društv</w:t>
      </w:r>
      <w:r w:rsidR="00102C8E">
        <w:rPr>
          <w:sz w:val="24"/>
          <w:szCs w:val="24"/>
        </w:rPr>
        <w:t>o</w:t>
      </w:r>
      <w:r w:rsidR="00C52B36">
        <w:rPr>
          <w:sz w:val="24"/>
          <w:szCs w:val="24"/>
        </w:rPr>
        <w:t xml:space="preserve"> Terra Jaska d.o.o. </w:t>
      </w:r>
      <w:r w:rsidR="00102C8E">
        <w:rPr>
          <w:sz w:val="24"/>
          <w:szCs w:val="24"/>
        </w:rPr>
        <w:t>moglo</w:t>
      </w:r>
      <w:r w:rsidR="00C52B36">
        <w:rPr>
          <w:sz w:val="24"/>
          <w:szCs w:val="24"/>
        </w:rPr>
        <w:t xml:space="preserve"> vo</w:t>
      </w:r>
      <w:r w:rsidR="00102C8E">
        <w:rPr>
          <w:sz w:val="24"/>
          <w:szCs w:val="24"/>
        </w:rPr>
        <w:t>diti</w:t>
      </w:r>
      <w:r w:rsidR="00C52B36">
        <w:rPr>
          <w:sz w:val="24"/>
          <w:szCs w:val="24"/>
        </w:rPr>
        <w:t xml:space="preserve"> parnic</w:t>
      </w:r>
      <w:r w:rsidR="00C363EB">
        <w:rPr>
          <w:sz w:val="24"/>
          <w:szCs w:val="24"/>
        </w:rPr>
        <w:t>u</w:t>
      </w:r>
      <w:r w:rsidR="00C52B36">
        <w:rPr>
          <w:sz w:val="24"/>
          <w:szCs w:val="24"/>
        </w:rPr>
        <w:t xml:space="preserve"> pred Trgovačkim sudom u Zagrebu, poslovnog broja P-</w:t>
      </w:r>
      <w:r w:rsidR="00C363EB">
        <w:rPr>
          <w:sz w:val="24"/>
          <w:szCs w:val="24"/>
        </w:rPr>
        <w:t>3149/2015</w:t>
      </w:r>
      <w:r w:rsidR="0054267E">
        <w:rPr>
          <w:sz w:val="24"/>
          <w:szCs w:val="24"/>
        </w:rPr>
        <w:t>,</w:t>
      </w:r>
      <w:r w:rsidR="00102C8E">
        <w:rPr>
          <w:sz w:val="24"/>
          <w:szCs w:val="24"/>
        </w:rPr>
        <w:t xml:space="preserve"> protiv Siniše </w:t>
      </w:r>
      <w:r w:rsidR="00C363EB">
        <w:rPr>
          <w:sz w:val="24"/>
          <w:szCs w:val="24"/>
        </w:rPr>
        <w:t xml:space="preserve">Jankovića </w:t>
      </w:r>
    </w:p>
    <w:p w:rsidRDefault="00E2474F" w:rsidR="00E2474F" w:rsidRPr="00945C57">
      <w:pPr>
        <w:jc w:val="center"/>
        <w:rPr>
          <w:sz w:val="24"/>
          <w:szCs w:val="24"/>
        </w:rPr>
      </w:pPr>
    </w:p>
    <w:p w:rsidRDefault="008E6585" w:rsidR="008E6585" w:rsidRPr="00945C57">
      <w:pPr>
        <w:jc w:val="center"/>
        <w:rPr>
          <w:sz w:val="24"/>
          <w:szCs w:val="24"/>
        </w:rPr>
      </w:pPr>
      <w:r w:rsidRPr="00945C57">
        <w:rPr>
          <w:sz w:val="24"/>
          <w:szCs w:val="24"/>
        </w:rPr>
        <w:t>Obrazloženje</w:t>
      </w:r>
    </w:p>
    <w:p w:rsidRDefault="00E2474F" w:rsidR="00E2474F" w:rsidRPr="00945C57">
      <w:pPr>
        <w:jc w:val="center"/>
        <w:rPr>
          <w:sz w:val="24"/>
          <w:szCs w:val="24"/>
        </w:rPr>
      </w:pPr>
    </w:p>
    <w:p w:rsidRDefault="00C363EB" w:rsidP="00C363EB" w:rsidR="00C363EB" w:rsidRPr="00C363EB">
      <w:pPr>
        <w:ind w:firstLine="720"/>
        <w:jc w:val="both"/>
        <w:rPr>
          <w:sz w:val="24"/>
          <w:szCs w:val="24"/>
        </w:rPr>
      </w:pPr>
      <w:r w:rsidRPr="00C363EB">
        <w:rPr>
          <w:sz w:val="24"/>
          <w:szCs w:val="24"/>
        </w:rPr>
        <w:t xml:space="preserve">TERRA JASKA d.o.o., Strmec (Grad Sveta Nedelja), Strmec Samoborski, Ulica kralja Tomislava 20, OIB: 81184470570, zastupan po punomoćnici Ljiljani Maravić-Pirš, </w:t>
      </w:r>
      <w:r w:rsidR="00870FED">
        <w:rPr>
          <w:sz w:val="24"/>
          <w:szCs w:val="24"/>
        </w:rPr>
        <w:t xml:space="preserve">predao je podnesak </w:t>
      </w:r>
      <w:r w:rsidR="00870FED" w:rsidRPr="00C363EB">
        <w:rPr>
          <w:sz w:val="24"/>
          <w:szCs w:val="24"/>
        </w:rPr>
        <w:t>12. prosinca 2018.</w:t>
      </w:r>
      <w:r w:rsidR="00870FED">
        <w:rPr>
          <w:sz w:val="24"/>
          <w:szCs w:val="24"/>
        </w:rPr>
        <w:t xml:space="preserve"> u kojem navodi</w:t>
      </w:r>
      <w:r w:rsidRPr="00C363EB">
        <w:rPr>
          <w:sz w:val="24"/>
          <w:szCs w:val="24"/>
        </w:rPr>
        <w:t xml:space="preserve"> kako TERRA JASKA d.o.o., vodi spor pred Trgovačkim sudom u Zagrebu, P-3149/15 protiv Siniše Jankovića, jedinog člana društva Sansino d.o.o. u stečaju. </w:t>
      </w:r>
      <w:r w:rsidR="00870FED">
        <w:rPr>
          <w:sz w:val="24"/>
          <w:szCs w:val="24"/>
        </w:rPr>
        <w:t xml:space="preserve">Obzirom da je nakon </w:t>
      </w:r>
      <w:r w:rsidRPr="00C363EB">
        <w:rPr>
          <w:sz w:val="24"/>
          <w:szCs w:val="24"/>
        </w:rPr>
        <w:t>podnošenja tužbe otvoren stečajni postupak nad Sansino d.o.o., to se predlaže da u skladu s odredbom članka 252.st.5. ZTD-a sud</w:t>
      </w:r>
      <w:r w:rsidR="00BF2026">
        <w:rPr>
          <w:sz w:val="24"/>
          <w:szCs w:val="24"/>
        </w:rPr>
        <w:t xml:space="preserve"> odobri stečajnom upravitelju izdavanje </w:t>
      </w:r>
      <w:r w:rsidRPr="00C363EB">
        <w:rPr>
          <w:sz w:val="24"/>
          <w:szCs w:val="24"/>
        </w:rPr>
        <w:t>suglasnost</w:t>
      </w:r>
      <w:r w:rsidR="00BF2026">
        <w:rPr>
          <w:sz w:val="24"/>
          <w:szCs w:val="24"/>
        </w:rPr>
        <w:t>i</w:t>
      </w:r>
      <w:r w:rsidRPr="00C363EB">
        <w:rPr>
          <w:sz w:val="24"/>
          <w:szCs w:val="24"/>
        </w:rPr>
        <w:t xml:space="preserve"> za vođenje naprijed navedene parnice.</w:t>
      </w:r>
    </w:p>
    <w:p w:rsidRDefault="00C363EB" w:rsidP="00C363EB" w:rsidR="00C363EB" w:rsidRPr="00C363EB">
      <w:pPr>
        <w:ind w:firstLine="720"/>
        <w:jc w:val="both"/>
        <w:rPr>
          <w:sz w:val="24"/>
          <w:szCs w:val="24"/>
        </w:rPr>
      </w:pPr>
    </w:p>
    <w:p w:rsidRDefault="00C363EB" w:rsidP="00C363EB" w:rsidR="00DC3359">
      <w:pPr>
        <w:ind w:firstLine="720"/>
        <w:jc w:val="both"/>
        <w:rPr>
          <w:sz w:val="24"/>
          <w:szCs w:val="24"/>
        </w:rPr>
      </w:pPr>
      <w:r w:rsidRPr="00C363EB">
        <w:rPr>
          <w:sz w:val="24"/>
          <w:szCs w:val="24"/>
        </w:rPr>
        <w:t>Odredbom članka 252. st. 5. ZTD-a određeno je kako zahtjev za naknadu štete mogu postaviti vjerovnici društva ako ne mogu svoje tražbine podmiriti od društva. To vrijedi u slučajevima</w:t>
      </w:r>
      <w:r w:rsidR="000872C9">
        <w:rPr>
          <w:sz w:val="24"/>
          <w:szCs w:val="24"/>
        </w:rPr>
        <w:t>,</w:t>
      </w:r>
      <w:r w:rsidRPr="00C363EB">
        <w:rPr>
          <w:sz w:val="24"/>
          <w:szCs w:val="24"/>
        </w:rPr>
        <w:t xml:space="preserve"> osim onih iz stavka 3. članka 252. ZTD-a</w:t>
      </w:r>
      <w:r w:rsidR="000872C9">
        <w:rPr>
          <w:sz w:val="24"/>
          <w:szCs w:val="24"/>
        </w:rPr>
        <w:t>,</w:t>
      </w:r>
      <w:r w:rsidRPr="00C363EB">
        <w:rPr>
          <w:sz w:val="24"/>
          <w:szCs w:val="24"/>
        </w:rPr>
        <w:t xml:space="preserve"> samo onda ako član uprave grubo povrijedi dužnost da primijeni pozornost urednog i savjesnog gospodarstvenika. U odnosu na vjerovnike društva obveza da se nadoknadi šteta ne može se otkloniti tako da se društvo odrekne zahtjeva ili da o zahtjevu sklopi nagodbu niti time što se radnja temeljila na odluci glavne skupštine</w:t>
      </w:r>
    </w:p>
    <w:p w:rsidRDefault="00C363EB" w:rsidP="00C363EB" w:rsidR="00C363EB" w:rsidRPr="00C363EB">
      <w:pPr>
        <w:ind w:firstLine="720"/>
        <w:jc w:val="both"/>
        <w:rPr>
          <w:sz w:val="24"/>
          <w:szCs w:val="24"/>
        </w:rPr>
      </w:pPr>
      <w:r w:rsidRPr="00C363EB">
        <w:rPr>
          <w:sz w:val="24"/>
          <w:szCs w:val="24"/>
        </w:rPr>
        <w:t xml:space="preserve"> </w:t>
      </w:r>
    </w:p>
    <w:p w:rsidRDefault="00C363EB" w:rsidP="00C363EB" w:rsidR="00C363EB">
      <w:pPr>
        <w:ind w:firstLine="720"/>
        <w:jc w:val="both"/>
        <w:rPr>
          <w:sz w:val="24"/>
          <w:szCs w:val="24"/>
        </w:rPr>
      </w:pPr>
      <w:r w:rsidRPr="00C363EB">
        <w:rPr>
          <w:sz w:val="24"/>
          <w:szCs w:val="24"/>
        </w:rPr>
        <w:t>Člankom 212.  st. 1. Stečajnog zakona (NN 71/15; dalje SZ) određeno je kako je pravne radnje stečajnoga dužnika ovlašten pobijati stečajni upravitelj u ime stečajnoga dužnika na temelju odobrenja suda.</w:t>
      </w:r>
    </w:p>
    <w:p w:rsidRDefault="00153AC1" w:rsidP="00C363EB" w:rsidR="00153AC1">
      <w:pPr>
        <w:ind w:firstLine="720"/>
        <w:jc w:val="both"/>
        <w:rPr>
          <w:sz w:val="24"/>
          <w:szCs w:val="24"/>
        </w:rPr>
      </w:pPr>
    </w:p>
    <w:p w:rsidRDefault="00153AC1" w:rsidP="00C363EB" w:rsidR="00153AC1" w:rsidRPr="00C363E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Dakle, postojanje odobrenja suda procesna je pretpostavka pobijanja.</w:t>
      </w:r>
    </w:p>
    <w:p w:rsidRDefault="00C363EB" w:rsidP="00C363EB" w:rsidR="00C363EB" w:rsidRPr="00C363EB">
      <w:pPr>
        <w:ind w:firstLine="720"/>
        <w:jc w:val="both"/>
        <w:rPr>
          <w:sz w:val="24"/>
          <w:szCs w:val="24"/>
        </w:rPr>
      </w:pPr>
    </w:p>
    <w:p w:rsidRDefault="00C363EB" w:rsidP="00C363EB" w:rsidR="00C363EB">
      <w:pPr>
        <w:ind w:firstLine="720"/>
        <w:jc w:val="both"/>
        <w:rPr>
          <w:sz w:val="24"/>
          <w:szCs w:val="24"/>
        </w:rPr>
      </w:pPr>
      <w:r w:rsidRPr="00C363EB">
        <w:rPr>
          <w:sz w:val="24"/>
          <w:szCs w:val="24"/>
        </w:rPr>
        <w:t xml:space="preserve">Osim suglasnosti za vođenje postupka, opisano u članku 212. Stečajnog zakona, </w:t>
      </w:r>
      <w:r w:rsidR="00E842C8">
        <w:rPr>
          <w:sz w:val="24"/>
          <w:szCs w:val="24"/>
        </w:rPr>
        <w:t xml:space="preserve">Stečajnim zakonom </w:t>
      </w:r>
      <w:r w:rsidRPr="00C363EB">
        <w:rPr>
          <w:sz w:val="24"/>
          <w:szCs w:val="24"/>
        </w:rPr>
        <w:t xml:space="preserve">nije predviđeno nikakvo drugo davanje suglasnosti. </w:t>
      </w:r>
    </w:p>
    <w:p w:rsidRDefault="00FB3702" w:rsidP="00C363EB" w:rsidR="00FB3702">
      <w:pPr>
        <w:ind w:firstLine="720"/>
        <w:jc w:val="both"/>
        <w:rPr>
          <w:sz w:val="24"/>
          <w:szCs w:val="24"/>
        </w:rPr>
      </w:pPr>
    </w:p>
    <w:p w:rsidRDefault="00FB3702" w:rsidP="00C363EB" w:rsidR="00FB370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Odredbe stečajnog zakona, kao lex specijalis, ne predviđaju davanje suglasnosti suda stečajnom upravitelju na </w:t>
      </w:r>
      <w:r w:rsidR="00486EB8">
        <w:rPr>
          <w:sz w:val="24"/>
          <w:szCs w:val="24"/>
        </w:rPr>
        <w:t xml:space="preserve">davanje </w:t>
      </w:r>
      <w:r w:rsidR="00153AC1">
        <w:rPr>
          <w:sz w:val="24"/>
          <w:szCs w:val="24"/>
        </w:rPr>
        <w:t xml:space="preserve">bilo kakvih </w:t>
      </w:r>
      <w:r w:rsidR="00486EB8">
        <w:rPr>
          <w:sz w:val="24"/>
          <w:szCs w:val="24"/>
        </w:rPr>
        <w:t xml:space="preserve">suglasnosti drugim vjerovnicima. </w:t>
      </w:r>
    </w:p>
    <w:p w:rsidRDefault="00153AC1" w:rsidP="00C363EB" w:rsidR="00153AC1">
      <w:pPr>
        <w:ind w:firstLine="720"/>
        <w:jc w:val="both"/>
        <w:rPr>
          <w:sz w:val="24"/>
          <w:szCs w:val="24"/>
        </w:rPr>
      </w:pPr>
    </w:p>
    <w:p w:rsidRDefault="00153AC1" w:rsidP="00C363EB" w:rsidR="00153AC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Također, davanje suglasnosti stečajnog upravitelja, </w:t>
      </w:r>
      <w:r w:rsidR="00AF54C7">
        <w:rPr>
          <w:sz w:val="24"/>
          <w:szCs w:val="24"/>
        </w:rPr>
        <w:t xml:space="preserve">kako to u </w:t>
      </w:r>
      <w:r>
        <w:rPr>
          <w:sz w:val="24"/>
          <w:szCs w:val="24"/>
        </w:rPr>
        <w:t xml:space="preserve">zahtjevu navodi i traži Terra Jaska d.o.o., </w:t>
      </w:r>
      <w:r w:rsidR="00AF54C7">
        <w:rPr>
          <w:sz w:val="24"/>
          <w:szCs w:val="24"/>
        </w:rPr>
        <w:t xml:space="preserve">prema </w:t>
      </w:r>
      <w:r>
        <w:rPr>
          <w:sz w:val="24"/>
          <w:szCs w:val="24"/>
        </w:rPr>
        <w:t xml:space="preserve">odredbama Stečajnog zakona </w:t>
      </w:r>
      <w:r w:rsidR="00AF54C7">
        <w:rPr>
          <w:sz w:val="24"/>
          <w:szCs w:val="24"/>
        </w:rPr>
        <w:t xml:space="preserve">ne </w:t>
      </w:r>
      <w:r>
        <w:rPr>
          <w:sz w:val="24"/>
          <w:szCs w:val="24"/>
        </w:rPr>
        <w:t>može bit</w:t>
      </w:r>
      <w:r w:rsidR="00AF54C7">
        <w:rPr>
          <w:sz w:val="24"/>
          <w:szCs w:val="24"/>
        </w:rPr>
        <w:t>i procesna pretpostavka.</w:t>
      </w:r>
    </w:p>
    <w:p w:rsidRDefault="00AF54C7" w:rsidP="00C363EB" w:rsidR="00AF54C7">
      <w:pPr>
        <w:ind w:firstLine="720"/>
        <w:jc w:val="both"/>
        <w:rPr>
          <w:sz w:val="24"/>
          <w:szCs w:val="24"/>
        </w:rPr>
      </w:pPr>
    </w:p>
    <w:p w:rsidRDefault="00AF7678" w:rsidP="00C363EB" w:rsidR="00AF767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Stečajni</w:t>
      </w:r>
      <w:r w:rsidR="00486EB8">
        <w:rPr>
          <w:sz w:val="24"/>
          <w:szCs w:val="24"/>
        </w:rPr>
        <w:t xml:space="preserve"> zakon, svojim odredbama</w:t>
      </w:r>
      <w:r>
        <w:rPr>
          <w:sz w:val="24"/>
          <w:szCs w:val="24"/>
        </w:rPr>
        <w:t>,</w:t>
      </w:r>
      <w:r w:rsidR="00486EB8">
        <w:rPr>
          <w:sz w:val="24"/>
          <w:szCs w:val="24"/>
        </w:rPr>
        <w:t xml:space="preserve"> ni na koji način ne utječe na vođenje parničnog postupka P-</w:t>
      </w:r>
      <w:r>
        <w:rPr>
          <w:sz w:val="24"/>
          <w:szCs w:val="24"/>
        </w:rPr>
        <w:t>3149/2015 na Trgovačkom sudu u Zagrebu</w:t>
      </w:r>
      <w:r w:rsidR="00D43A2B">
        <w:rPr>
          <w:sz w:val="24"/>
          <w:szCs w:val="24"/>
        </w:rPr>
        <w:t>.</w:t>
      </w:r>
    </w:p>
    <w:p w:rsidRDefault="00D43A2B" w:rsidP="00C363EB" w:rsidR="00D43A2B">
      <w:pPr>
        <w:ind w:firstLine="720"/>
        <w:jc w:val="both"/>
        <w:rPr>
          <w:sz w:val="24"/>
          <w:szCs w:val="24"/>
        </w:rPr>
      </w:pPr>
    </w:p>
    <w:p w:rsidRDefault="003705B6" w:rsidR="00E2474F" w:rsidRPr="00945C57">
      <w:pPr>
        <w:ind w:firstLine="720"/>
        <w:jc w:val="both"/>
        <w:rPr>
          <w:sz w:val="24"/>
          <w:szCs w:val="24"/>
        </w:rPr>
      </w:pPr>
      <w:r w:rsidRPr="00945C57">
        <w:rPr>
          <w:sz w:val="24"/>
          <w:szCs w:val="24"/>
        </w:rPr>
        <w:t>Slijedom svega naprijed navedenog riješeno je kao u izreci.</w:t>
      </w:r>
    </w:p>
    <w:p w:rsidRDefault="00D2753C" w:rsidP="002179C2" w:rsidR="00D2753C">
      <w:pPr>
        <w:jc w:val="center"/>
        <w:rPr>
          <w:sz w:val="24"/>
          <w:szCs w:val="24"/>
        </w:rPr>
      </w:pPr>
    </w:p>
    <w:p w:rsidRDefault="008E6585" w:rsidP="002179C2" w:rsidR="002179C2" w:rsidRPr="00945C57">
      <w:pPr>
        <w:jc w:val="center"/>
        <w:rPr>
          <w:sz w:val="24"/>
          <w:szCs w:val="24"/>
        </w:rPr>
      </w:pPr>
      <w:r w:rsidRPr="00945C57">
        <w:rPr>
          <w:sz w:val="24"/>
          <w:szCs w:val="24"/>
        </w:rPr>
        <w:t xml:space="preserve">Zagreb, </w:t>
      </w:r>
      <w:r w:rsidR="008D0E36">
        <w:rPr>
          <w:sz w:val="24"/>
          <w:szCs w:val="24"/>
        </w:rPr>
        <w:t>12</w:t>
      </w:r>
      <w:r w:rsidR="00526CD9" w:rsidRPr="00945C57">
        <w:rPr>
          <w:sz w:val="24"/>
          <w:szCs w:val="24"/>
        </w:rPr>
        <w:t>.</w:t>
      </w:r>
      <w:r w:rsidR="008D0E36">
        <w:rPr>
          <w:sz w:val="24"/>
          <w:szCs w:val="24"/>
        </w:rPr>
        <w:t xml:space="preserve"> veljače</w:t>
      </w:r>
      <w:r w:rsidR="00F1413E" w:rsidRPr="00945C57">
        <w:rPr>
          <w:sz w:val="24"/>
          <w:szCs w:val="24"/>
        </w:rPr>
        <w:t xml:space="preserve"> 201</w:t>
      </w:r>
      <w:r w:rsidR="008D0E36">
        <w:rPr>
          <w:sz w:val="24"/>
          <w:szCs w:val="24"/>
        </w:rPr>
        <w:t>9</w:t>
      </w:r>
      <w:r w:rsidR="00B84D54" w:rsidRPr="00945C57">
        <w:rPr>
          <w:sz w:val="24"/>
          <w:szCs w:val="24"/>
        </w:rPr>
        <w:t>.</w:t>
      </w:r>
    </w:p>
    <w:p w:rsidRDefault="00915A9F" w:rsidP="00E91121" w:rsidR="00D2753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</w:t>
      </w:r>
      <w:r w:rsidR="00E34A85">
        <w:rPr>
          <w:rFonts w:hAnsi="Times New Roman" w:ascii="Times New Roman"/>
          <w:szCs w:val="24"/>
        </w:rPr>
        <w:t xml:space="preserve"> </w:t>
      </w:r>
      <w:r w:rsidR="00D2753C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15A9F" w:rsidP="00915A9F" w:rsidR="008E6585">
      <w:pPr>
        <w:pStyle w:val="Podnaslov"/>
        <w:ind w:left="57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</w:t>
      </w:r>
      <w:r w:rsidR="00D2753C">
        <w:rPr>
          <w:rFonts w:hAnsi="Times New Roman" w:ascii="Times New Roman"/>
          <w:b w:val="false"/>
          <w:color w:val="auto"/>
          <w:szCs w:val="24"/>
        </w:rPr>
        <w:t>Nikola Ribarić</w:t>
      </w:r>
      <w:r>
        <w:rPr>
          <w:rFonts w:hAnsi="Times New Roman" w:ascii="Times New Roman"/>
          <w:b w:val="false"/>
          <w:color w:val="auto"/>
          <w:szCs w:val="24"/>
        </w:rPr>
        <w:t>, v.r.</w:t>
      </w:r>
      <w:r w:rsidR="00D2753C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915A9F" w:rsidP="00915A9F" w:rsidR="00915A9F">
      <w:pPr>
        <w:pStyle w:val="Podnaslov"/>
        <w:ind w:left="5772"/>
        <w:rPr>
          <w:rFonts w:hAnsi="Times New Roman" w:ascii="Times New Roman"/>
          <w:b w:val="false"/>
          <w:color w:val="auto"/>
          <w:szCs w:val="24"/>
        </w:rPr>
      </w:pPr>
    </w:p>
    <w:p w:rsidRDefault="00915A9F" w:rsidP="00915A9F" w:rsidR="00915A9F">
      <w:pPr>
        <w:pStyle w:val="Podnaslov"/>
        <w:ind w:firstLine="720" w:left="28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Za točnost otpravka – ovlašteni službenik</w:t>
      </w:r>
    </w:p>
    <w:p w:rsidRDefault="00915A9F" w:rsidP="00915A9F" w:rsidR="00915A9F">
      <w:pPr>
        <w:pStyle w:val="Podnaslov"/>
        <w:ind w:left="57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Maja Hajtek</w:t>
      </w:r>
    </w:p>
    <w:p w:rsidRDefault="008D0E36" w:rsidP="008D0E36" w:rsidR="008D0E36" w:rsidRPr="00945C57">
      <w:pPr>
        <w:pStyle w:val="Podnaslov"/>
        <w:ind w:firstLine="708" w:left="4956"/>
        <w:rPr>
          <w:szCs w:val="24"/>
        </w:rPr>
      </w:pPr>
    </w:p>
    <w:p w:rsidRDefault="00E34A85" w:rsidR="00E34A85">
      <w:pPr>
        <w:jc w:val="both"/>
        <w:rPr>
          <w:sz w:val="24"/>
          <w:szCs w:val="24"/>
        </w:rPr>
      </w:pPr>
    </w:p>
    <w:p w:rsidRDefault="00E34A85" w:rsidR="00E34A85">
      <w:pPr>
        <w:jc w:val="both"/>
        <w:rPr>
          <w:sz w:val="24"/>
          <w:szCs w:val="24"/>
        </w:rPr>
      </w:pPr>
    </w:p>
    <w:p w:rsidRDefault="00E34A85" w:rsidR="00E34A85">
      <w:pPr>
        <w:jc w:val="both"/>
        <w:rPr>
          <w:sz w:val="24"/>
          <w:szCs w:val="24"/>
        </w:rPr>
      </w:pPr>
    </w:p>
    <w:p w:rsidRDefault="00E34A85" w:rsidR="00E34A85">
      <w:pPr>
        <w:jc w:val="both"/>
        <w:rPr>
          <w:sz w:val="24"/>
          <w:szCs w:val="24"/>
        </w:rPr>
      </w:pPr>
    </w:p>
    <w:p w:rsidRDefault="00E34A85" w:rsidR="00E34A85">
      <w:pPr>
        <w:jc w:val="both"/>
        <w:rPr>
          <w:sz w:val="24"/>
          <w:szCs w:val="24"/>
        </w:rPr>
      </w:pPr>
    </w:p>
    <w:p w:rsidRDefault="002179C2" w:rsidR="008E6585" w:rsidRPr="00945C57">
      <w:pPr>
        <w:jc w:val="both"/>
        <w:rPr>
          <w:sz w:val="24"/>
          <w:szCs w:val="24"/>
        </w:rPr>
      </w:pPr>
      <w:r w:rsidRPr="00945C57">
        <w:rPr>
          <w:sz w:val="24"/>
          <w:szCs w:val="24"/>
        </w:rPr>
        <w:t xml:space="preserve">Uputa o pravnom lijeku: </w:t>
      </w:r>
    </w:p>
    <w:p w:rsidRDefault="008E6585" w:rsidP="00404670" w:rsidR="008E6585" w:rsidRPr="00945C57">
      <w:pPr>
        <w:jc w:val="both"/>
        <w:rPr>
          <w:sz w:val="24"/>
          <w:szCs w:val="24"/>
        </w:rPr>
      </w:pPr>
      <w:r w:rsidRPr="00945C57">
        <w:rPr>
          <w:sz w:val="24"/>
          <w:szCs w:val="24"/>
        </w:rPr>
        <w:t>Protiv ovog rješenja dopuštena je žalba u roku od 8 dana</w:t>
      </w:r>
      <w:r w:rsidR="00404670">
        <w:rPr>
          <w:sz w:val="24"/>
          <w:szCs w:val="24"/>
        </w:rPr>
        <w:t xml:space="preserve"> od dostave odluke</w:t>
      </w:r>
      <w:r w:rsidRPr="00945C57">
        <w:rPr>
          <w:sz w:val="24"/>
          <w:szCs w:val="24"/>
        </w:rPr>
        <w:t xml:space="preserve">.  </w:t>
      </w:r>
      <w:r w:rsidR="00404670" w:rsidRPr="00404670">
        <w:rPr>
          <w:sz w:val="24"/>
          <w:szCs w:val="24"/>
        </w:rPr>
        <w:t>Dostava se smatra obavljenom istekom osmoga dana od</w:t>
      </w:r>
      <w:r w:rsidR="00404670">
        <w:rPr>
          <w:sz w:val="24"/>
          <w:szCs w:val="24"/>
        </w:rPr>
        <w:t xml:space="preserve"> </w:t>
      </w:r>
      <w:r w:rsidR="00404670" w:rsidRPr="00404670">
        <w:rPr>
          <w:sz w:val="24"/>
          <w:szCs w:val="24"/>
        </w:rPr>
        <w:t>dana objave pismena na mrežnoj stranici e-Oglasna ploča sudova</w:t>
      </w:r>
      <w:r w:rsidR="00404670">
        <w:rPr>
          <w:sz w:val="24"/>
          <w:szCs w:val="24"/>
        </w:rPr>
        <w:t xml:space="preserve">. </w:t>
      </w:r>
      <w:r w:rsidRPr="00945C57">
        <w:rPr>
          <w:sz w:val="24"/>
          <w:szCs w:val="24"/>
        </w:rPr>
        <w:t>Žalba se podnosi ovom sudu u 2 primj</w:t>
      </w:r>
      <w:r w:rsidR="00B84D54" w:rsidRPr="00945C57">
        <w:rPr>
          <w:sz w:val="24"/>
          <w:szCs w:val="24"/>
        </w:rPr>
        <w:t>erka za Visoki trgovački sud RH.</w:t>
      </w:r>
      <w:r w:rsidR="00404670">
        <w:rPr>
          <w:sz w:val="24"/>
          <w:szCs w:val="24"/>
        </w:rPr>
        <w:t xml:space="preserve"> </w:t>
      </w:r>
    </w:p>
    <w:p w:rsidRDefault="004F65C5" w:rsidP="00241809" w:rsidR="004F65C5" w:rsidRPr="00945C57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D2753C" w:rsidP="00241809" w:rsidR="00D2753C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8E6585" w:rsidP="00915A9F" w:rsidR="008E6585" w:rsidRPr="00945C57">
      <w:pPr>
        <w:tabs>
          <w:tab w:pos="720" w:val="left"/>
        </w:tabs>
        <w:ind w:left="720"/>
        <w:jc w:val="both"/>
        <w:rPr>
          <w:sz w:val="24"/>
          <w:szCs w:val="24"/>
        </w:rPr>
      </w:pPr>
      <w:r w:rsidRPr="00945C57">
        <w:rPr>
          <w:sz w:val="24"/>
          <w:szCs w:val="24"/>
        </w:rPr>
        <w:t xml:space="preserve"> </w:t>
      </w:r>
    </w:p>
    <w:sectPr w:rsidSect="00AF13FA" w:rsidR="008E6585" w:rsidRPr="00945C57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5277" w:rsidR="005D5277">
      <w:r>
        <w:separator/>
      </w:r>
    </w:p>
  </w:endnote>
  <w:endnote w:id="0" w:type="continuationSeparator">
    <w:p w:rsidRDefault="005D5277" w:rsidR="005D52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B519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5277" w:rsidR="005D5277">
      <w:r>
        <w:separator/>
      </w:r>
    </w:p>
  </w:footnote>
  <w:footnote w:id="0" w:type="continuationSeparator">
    <w:p w:rsidRDefault="005D5277" w:rsidR="005D52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1B519E">
      <w:rPr>
        <w:rStyle w:val="Brojstranice"/>
        <w:noProof/>
        <w:sz w:val="24"/>
      </w:rPr>
      <w:t>1</w:t>
    </w:r>
    <w:r>
      <w:rPr>
        <w:rStyle w:val="Brojstranice"/>
        <w:sz w:val="24"/>
      </w:rPr>
      <w:fldChar w:fldCharType="end"/>
    </w:r>
  </w:p>
  <w:p w:rsidRDefault="00842A64" w:rsidP="002179C2" w:rsidR="008D5B22">
    <w:pPr>
      <w:pStyle w:val="Zaglavlje"/>
      <w:jc w:val="center"/>
    </w:pPr>
    <w:r>
      <w:rPr>
        <w:sz w:val="24"/>
        <w:szCs w:val="24"/>
      </w:rPr>
      <w:tab/>
      <w:t xml:space="preserve">                                                                                   </w:t>
    </w:r>
    <w:r w:rsidR="00E34A85" w:rsidRPr="008662DA">
      <w:rPr>
        <w:sz w:val="24"/>
        <w:szCs w:val="24"/>
      </w:rPr>
      <w:t>72.</w:t>
    </w:r>
    <w:r w:rsidR="00E34A85" w:rsidRPr="008662DA">
      <w:rPr>
        <w:b/>
        <w:sz w:val="24"/>
        <w:szCs w:val="24"/>
      </w:rPr>
      <w:t xml:space="preserve"> </w:t>
    </w:r>
    <w:r w:rsidR="00E34A85" w:rsidRPr="008662DA">
      <w:rPr>
        <w:sz w:val="24"/>
        <w:szCs w:val="24"/>
      </w:rPr>
      <w:t>St-</w:t>
    </w:r>
    <w:r w:rsidR="00E34A85">
      <w:rPr>
        <w:sz w:val="24"/>
        <w:szCs w:val="24"/>
      </w:rPr>
      <w:t>6654/2016-46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577CA"/>
    <w:rsid w:val="00057966"/>
    <w:rsid w:val="00067589"/>
    <w:rsid w:val="000677C1"/>
    <w:rsid w:val="00075366"/>
    <w:rsid w:val="0007784D"/>
    <w:rsid w:val="000872C9"/>
    <w:rsid w:val="000A238E"/>
    <w:rsid w:val="000C565C"/>
    <w:rsid w:val="000C5D46"/>
    <w:rsid w:val="000D234B"/>
    <w:rsid w:val="000E55DB"/>
    <w:rsid w:val="00102C8E"/>
    <w:rsid w:val="0010346C"/>
    <w:rsid w:val="00106D51"/>
    <w:rsid w:val="0013154C"/>
    <w:rsid w:val="00132651"/>
    <w:rsid w:val="00135FD2"/>
    <w:rsid w:val="00152C0F"/>
    <w:rsid w:val="00153AC1"/>
    <w:rsid w:val="00153B96"/>
    <w:rsid w:val="001601CA"/>
    <w:rsid w:val="00162568"/>
    <w:rsid w:val="00163B67"/>
    <w:rsid w:val="0017666D"/>
    <w:rsid w:val="00182778"/>
    <w:rsid w:val="0018507C"/>
    <w:rsid w:val="001B519E"/>
    <w:rsid w:val="001B7C25"/>
    <w:rsid w:val="001C4181"/>
    <w:rsid w:val="001C5F7A"/>
    <w:rsid w:val="001E7B4E"/>
    <w:rsid w:val="001F7E2A"/>
    <w:rsid w:val="00206280"/>
    <w:rsid w:val="00216D29"/>
    <w:rsid w:val="002179C2"/>
    <w:rsid w:val="00221CE0"/>
    <w:rsid w:val="00241809"/>
    <w:rsid w:val="00251527"/>
    <w:rsid w:val="00272E07"/>
    <w:rsid w:val="0029219F"/>
    <w:rsid w:val="002B1696"/>
    <w:rsid w:val="002E345C"/>
    <w:rsid w:val="002E44F0"/>
    <w:rsid w:val="00304A65"/>
    <w:rsid w:val="003240C3"/>
    <w:rsid w:val="00325824"/>
    <w:rsid w:val="003559EE"/>
    <w:rsid w:val="00355D6D"/>
    <w:rsid w:val="00355DD4"/>
    <w:rsid w:val="003705B6"/>
    <w:rsid w:val="0039740D"/>
    <w:rsid w:val="003A0E2C"/>
    <w:rsid w:val="003C6364"/>
    <w:rsid w:val="00404670"/>
    <w:rsid w:val="0040710B"/>
    <w:rsid w:val="00447DD5"/>
    <w:rsid w:val="00460252"/>
    <w:rsid w:val="00463A12"/>
    <w:rsid w:val="00486EB8"/>
    <w:rsid w:val="004A3A5B"/>
    <w:rsid w:val="004D460B"/>
    <w:rsid w:val="004D4B44"/>
    <w:rsid w:val="004E1BBF"/>
    <w:rsid w:val="004F65C5"/>
    <w:rsid w:val="00526CD9"/>
    <w:rsid w:val="00532394"/>
    <w:rsid w:val="005362EA"/>
    <w:rsid w:val="0054267E"/>
    <w:rsid w:val="0055038E"/>
    <w:rsid w:val="005621FE"/>
    <w:rsid w:val="005645BF"/>
    <w:rsid w:val="005746AC"/>
    <w:rsid w:val="0058418C"/>
    <w:rsid w:val="0059292A"/>
    <w:rsid w:val="005A05D3"/>
    <w:rsid w:val="005A1069"/>
    <w:rsid w:val="005A34FE"/>
    <w:rsid w:val="005A46C4"/>
    <w:rsid w:val="005C7B0B"/>
    <w:rsid w:val="005D43FA"/>
    <w:rsid w:val="005D5277"/>
    <w:rsid w:val="005F1D81"/>
    <w:rsid w:val="0062184C"/>
    <w:rsid w:val="00637970"/>
    <w:rsid w:val="00643B97"/>
    <w:rsid w:val="0064561F"/>
    <w:rsid w:val="00665E6E"/>
    <w:rsid w:val="00667FF1"/>
    <w:rsid w:val="006A3FEF"/>
    <w:rsid w:val="006A4A4A"/>
    <w:rsid w:val="006B600E"/>
    <w:rsid w:val="006B62F8"/>
    <w:rsid w:val="006B753B"/>
    <w:rsid w:val="006C67C9"/>
    <w:rsid w:val="006E0203"/>
    <w:rsid w:val="00716017"/>
    <w:rsid w:val="00746E6B"/>
    <w:rsid w:val="007478DB"/>
    <w:rsid w:val="00747FA2"/>
    <w:rsid w:val="0076235B"/>
    <w:rsid w:val="0076263A"/>
    <w:rsid w:val="00764049"/>
    <w:rsid w:val="0078385E"/>
    <w:rsid w:val="007850BD"/>
    <w:rsid w:val="0079346D"/>
    <w:rsid w:val="00794035"/>
    <w:rsid w:val="007B5C3F"/>
    <w:rsid w:val="007B5EE5"/>
    <w:rsid w:val="007C4F46"/>
    <w:rsid w:val="007D3050"/>
    <w:rsid w:val="007E25E7"/>
    <w:rsid w:val="007F2008"/>
    <w:rsid w:val="007F4666"/>
    <w:rsid w:val="007F72EF"/>
    <w:rsid w:val="0080139E"/>
    <w:rsid w:val="008101F9"/>
    <w:rsid w:val="0081411E"/>
    <w:rsid w:val="00817A73"/>
    <w:rsid w:val="00830A53"/>
    <w:rsid w:val="00831D23"/>
    <w:rsid w:val="00836807"/>
    <w:rsid w:val="00842A64"/>
    <w:rsid w:val="00870FED"/>
    <w:rsid w:val="008804D1"/>
    <w:rsid w:val="00881945"/>
    <w:rsid w:val="008A4764"/>
    <w:rsid w:val="008D00FD"/>
    <w:rsid w:val="008D0E36"/>
    <w:rsid w:val="008D3E89"/>
    <w:rsid w:val="008D5B22"/>
    <w:rsid w:val="008E0E14"/>
    <w:rsid w:val="008E6585"/>
    <w:rsid w:val="00915A9F"/>
    <w:rsid w:val="0092387F"/>
    <w:rsid w:val="00925D24"/>
    <w:rsid w:val="00927EB1"/>
    <w:rsid w:val="00945C57"/>
    <w:rsid w:val="00955A8C"/>
    <w:rsid w:val="00963321"/>
    <w:rsid w:val="0097040B"/>
    <w:rsid w:val="00974DE4"/>
    <w:rsid w:val="00986ADD"/>
    <w:rsid w:val="009B193B"/>
    <w:rsid w:val="009B5F2C"/>
    <w:rsid w:val="009D1D02"/>
    <w:rsid w:val="009D1F48"/>
    <w:rsid w:val="009E0EF6"/>
    <w:rsid w:val="00A05208"/>
    <w:rsid w:val="00A0530D"/>
    <w:rsid w:val="00A06D54"/>
    <w:rsid w:val="00A22DA1"/>
    <w:rsid w:val="00A22DE4"/>
    <w:rsid w:val="00A63274"/>
    <w:rsid w:val="00A74BB1"/>
    <w:rsid w:val="00A75637"/>
    <w:rsid w:val="00A80C2B"/>
    <w:rsid w:val="00A815E6"/>
    <w:rsid w:val="00AA53A6"/>
    <w:rsid w:val="00AC750F"/>
    <w:rsid w:val="00AD5AE1"/>
    <w:rsid w:val="00AF13FA"/>
    <w:rsid w:val="00AF54C7"/>
    <w:rsid w:val="00AF57E3"/>
    <w:rsid w:val="00AF7678"/>
    <w:rsid w:val="00B02585"/>
    <w:rsid w:val="00B06DE9"/>
    <w:rsid w:val="00B2245F"/>
    <w:rsid w:val="00B5173D"/>
    <w:rsid w:val="00B534BC"/>
    <w:rsid w:val="00B62987"/>
    <w:rsid w:val="00B84D54"/>
    <w:rsid w:val="00B91341"/>
    <w:rsid w:val="00B94272"/>
    <w:rsid w:val="00B949C2"/>
    <w:rsid w:val="00BA0EDE"/>
    <w:rsid w:val="00BA5BDC"/>
    <w:rsid w:val="00BB5DBB"/>
    <w:rsid w:val="00BE7CF1"/>
    <w:rsid w:val="00BF2026"/>
    <w:rsid w:val="00C06EC4"/>
    <w:rsid w:val="00C21B8B"/>
    <w:rsid w:val="00C30121"/>
    <w:rsid w:val="00C363EB"/>
    <w:rsid w:val="00C52B36"/>
    <w:rsid w:val="00C67048"/>
    <w:rsid w:val="00C95AC8"/>
    <w:rsid w:val="00CB66D3"/>
    <w:rsid w:val="00CD4A70"/>
    <w:rsid w:val="00CD4FF3"/>
    <w:rsid w:val="00CE5466"/>
    <w:rsid w:val="00CF42DF"/>
    <w:rsid w:val="00D016CE"/>
    <w:rsid w:val="00D104B3"/>
    <w:rsid w:val="00D126E7"/>
    <w:rsid w:val="00D13B3D"/>
    <w:rsid w:val="00D27160"/>
    <w:rsid w:val="00D2753C"/>
    <w:rsid w:val="00D427D7"/>
    <w:rsid w:val="00D43A2B"/>
    <w:rsid w:val="00D47737"/>
    <w:rsid w:val="00D556DD"/>
    <w:rsid w:val="00D878BF"/>
    <w:rsid w:val="00D923D6"/>
    <w:rsid w:val="00DA10F7"/>
    <w:rsid w:val="00DA2985"/>
    <w:rsid w:val="00DB5AC4"/>
    <w:rsid w:val="00DC3359"/>
    <w:rsid w:val="00DC3A94"/>
    <w:rsid w:val="00DC3CB7"/>
    <w:rsid w:val="00DD7DC5"/>
    <w:rsid w:val="00DE242F"/>
    <w:rsid w:val="00DE5AB8"/>
    <w:rsid w:val="00DF2262"/>
    <w:rsid w:val="00E2474F"/>
    <w:rsid w:val="00E25D0C"/>
    <w:rsid w:val="00E34A85"/>
    <w:rsid w:val="00E614F7"/>
    <w:rsid w:val="00E7071B"/>
    <w:rsid w:val="00E71F92"/>
    <w:rsid w:val="00E83465"/>
    <w:rsid w:val="00E842C8"/>
    <w:rsid w:val="00E8697A"/>
    <w:rsid w:val="00E93434"/>
    <w:rsid w:val="00EA0624"/>
    <w:rsid w:val="00EC1913"/>
    <w:rsid w:val="00F11B04"/>
    <w:rsid w:val="00F1413E"/>
    <w:rsid w:val="00F251D8"/>
    <w:rsid w:val="00F43FA9"/>
    <w:rsid w:val="00F5354F"/>
    <w:rsid w:val="00F65CBC"/>
    <w:rsid w:val="00F73944"/>
    <w:rsid w:val="00F82D66"/>
    <w:rsid w:val="00FA184C"/>
    <w:rsid w:val="00FB21FA"/>
    <w:rsid w:val="00FB3702"/>
    <w:rsid w:val="00FC5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customStyle="true" w:styleId="BodyText21" w:type="paragraph">
    <w:name w:val="Body Text 21"/>
    <w:basedOn w:val="Normal"/>
    <w:rsid w:val="00B91341"/>
    <w:pPr>
      <w:ind w:hanging="720" w:left="720"/>
      <w:jc w:val="both"/>
    </w:pPr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842A64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842A64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04A65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15A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5A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5A9F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5A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5A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customStyle="1" w:styleId="BodyText21" w:type="paragraph">
    <w:name w:val="Body Text 21"/>
    <w:basedOn w:val="Normal"/>
    <w:rsid w:val="00B91341"/>
    <w:pPr>
      <w:ind w:hanging="720" w:left="720"/>
      <w:jc w:val="both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842A64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842A64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04A65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15A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5A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5A9F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5A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5A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2019.</izvorni_sadrzaj>
    <derivirana_varijabla naziv="DomainObject.DatumDonosenjaOdluke_1">12.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6654</izvorni_sadrzaj>
    <derivirana_varijabla naziv="DomainObject.Predmet.Broj_1">6654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2016.</izvorni_sadrzaj>
    <derivirana_varijabla naziv="DomainObject.Predmet.DatumOsnivanja_1">15.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St-6654/2016</izvorni_sadrzaj>
    <derivirana_varijabla naziv="DomainObject.Predmet.OznakaBroj_1">St-6654/2016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SANSINO d.o.o.</izvorni_sadrzaj>
    <derivirana_varijabla naziv="DomainObject.Predmet.ProtustrankaFormated_1">  SANSINO d.o.o.</derivirana_varijabla>
  </DomainObject.Predmet.ProtustrankaFormated>
  <DomainObject.Predmet.ProtustrankaFormatedOIB>
    <izvorni_sadrzaj>  SANSINO d.o.o., OIB 23031472784</izvorni_sadrzaj>
    <derivirana_varijabla naziv="DomainObject.Predmet.ProtustrankaFormatedOIB_1">  SANSINO d.o.o., OIB 23031472784</derivirana_varijabla>
  </DomainObject.Predmet.ProtustrankaFormatedOIB>
  <DomainObject.Predmet.ProtustrankaFormatedWithAdress>
    <izvorni_sadrzaj> SANSINO d.o.o., Zvonimirova 60, 10000 Zagreb</izvorni_sadrzaj>
    <derivirana_varijabla naziv="DomainObject.Predmet.ProtustrankaFormatedWithAdress_1"> SANSINO d.o.o., Zvonimirova 60, 10000 Zagreb</derivirana_varijabla>
  </DomainObject.Predmet.ProtustrankaFormatedWithAdress>
  <DomainObject.Predmet.ProtustrankaFormatedWithAdressOIB>
    <izvorni_sadrzaj> SANSINO d.o.o., OIB 23031472784, Zvonimirova 60, 10000 Zagreb</izvorni_sadrzaj>
    <derivirana_varijabla naziv="DomainObject.Predmet.ProtustrankaFormatedWithAdressOIB_1"> SANSINO d.o.o., OIB 23031472784, Zvonimirova 60, 10000 Zagreb</derivirana_varijabla>
  </DomainObject.Predmet.ProtustrankaFormatedWithAdressOIB>
  <DomainObject.Predmet.ProtustrankaWithAdress>
    <izvorni_sadrzaj>SANSINO d.o.o. Zvonimirova 60, 10000 Zagreb</izvorni_sadrzaj>
    <derivirana_varijabla naziv="DomainObject.Predmet.ProtustrankaWithAdress_1">SANSINO d.o.o. Zvonimirova 60, 10000 Zagreb</derivirana_varijabla>
  </DomainObject.Predmet.ProtustrankaWithAdress>
  <DomainObject.Predmet.ProtustrankaWithAdressOIB>
    <izvorni_sadrzaj>SANSINO d.o.o., OIB 23031472784, Zvonimirova 60, 10000 Zagreb</izvorni_sadrzaj>
    <derivirana_varijabla naziv="DomainObject.Predmet.ProtustrankaWithAdressOIB_1">SANSINO d.o.o., OIB 23031472784, Zvonimirova 60, 10000 Zagreb</derivirana_varijabla>
  </DomainObject.Predmet.ProtustrankaWithAdressOIB>
  <DomainObject.Predmet.ProtustrankaNazivFormated>
    <izvorni_sadrzaj>SANSINO d.o.o.</izvorni_sadrzaj>
    <derivirana_varijabla naziv="DomainObject.Predmet.ProtustrankaNazivFormated_1">SANSINO d.o.o.</derivirana_varijabla>
  </DomainObject.Predmet.ProtustrankaNazivFormated>
  <DomainObject.Predmet.ProtustrankaNazivFormatedOIB>
    <izvorni_sadrzaj>SANSINO d.o.o., OIB 23031472784</izvorni_sadrzaj>
    <derivirana_varijabla naziv="DomainObject.Predmet.ProtustrankaNazivFormatedOIB_1">SANSINO d.o.o., OIB 23031472784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 br. 1, 10000 Zagreb; RH MF Porezna uprava Zagreb zastupanog po punomoćniku ŽDO u Zagrebu</izvorni_sadrzaj>
    <derivirana_varijabla naziv="DomainObject.Predmet.StrankaFormatedWithAdress_1"> FINA Regionalni centar Zagreb, Trg svibanjskih žrtava 1995 br.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 br.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 br.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 br. 1,10000 Zagreb,RH MF Porezna uprava Zagreb </izvorni_sadrzaj>
    <derivirana_varijabla naziv="DomainObject.Predmet.StrankaWithAdress_1">FINA Regionalni centar Zagreb Trg svibanjskih žrtava 1995 br. 1,10000 Zagreb,RH MF Porezna uprava Zagreb </derivirana_varijabla>
  </DomainObject.Predmet.StrankaWithAdress>
  <DomainObject.Predmet.StrankaWithAdressOIB>
    <izvorni_sadrzaj>FINA Regionalni centar Zagreb, OIB 85821130368, Trg svibanjskih žrtava 1995 br. 1,10000 Zagreb,RH MF Porezna uprava Zagreb, OIB 18683136487</izvorni_sadrzaj>
    <derivirana_varijabla naziv="DomainObject.Predmet.StrankaWithAdressOIB_1">FINA Regionalni centar Zagreb, OIB 85821130368, Trg svibanjskih žrtava 1995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 br.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 br.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 br.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SANSINO d.o.o.</item>
    </izvorni_sadrzaj>
    <derivirana_varijabla naziv="DomainObject.Predmet.ProtuStrankaListFormated_1">
      <item>SANSINO d.o.o.</item>
    </derivirana_varijabla>
  </DomainObject.Predmet.ProtuStrankaListFormated>
  <DomainObject.Predmet.ProtuStrankaListFormatedOIB>
    <izvorni_sadrzaj>
      <item>SANSINO d.o.o., OIB 23031472784</item>
    </izvorni_sadrzaj>
    <derivirana_varijabla naziv="DomainObject.Predmet.ProtuStrankaListFormatedOIB_1">
      <item>SANSINO d.o.o., OIB 23031472784</item>
    </derivirana_varijabla>
  </DomainObject.Predmet.ProtuStrankaListFormatedOIB>
  <DomainObject.Predmet.ProtuStrankaListFormatedWithAdress>
    <izvorni_sadrzaj>
      <item>SANSINO d.o.o., Zvonimirova 60, 10000 Zagreb</item>
    </izvorni_sadrzaj>
    <derivirana_varijabla naziv="DomainObject.Predmet.ProtuStrankaListFormatedWithAdress_1">
      <item>SANSINO d.o.o., Zvonimirova 60, 10000 Zagreb</item>
    </derivirana_varijabla>
  </DomainObject.Predmet.ProtuStrankaListFormatedWithAdress>
  <DomainObject.Predmet.ProtuStrankaListFormatedWithAdressOIB>
    <izvorni_sadrzaj>
      <item>SANSINO d.o.o., OIB 23031472784, Zvonimirova 60, 10000 Zagreb</item>
    </izvorni_sadrzaj>
    <derivirana_varijabla naziv="DomainObject.Predmet.ProtuStrankaListFormatedWithAdressOIB_1">
      <item>SANSINO d.o.o., OIB 23031472784, Zvonimirova 60, 10000 Zagreb</item>
    </derivirana_varijabla>
  </DomainObject.Predmet.ProtuStrankaListFormatedWithAdressOIB>
  <DomainObject.Predmet.ProtuStrankaListNazivFormated>
    <izvorni_sadrzaj>
      <item>SANSINO d.o.o.</item>
    </izvorni_sadrzaj>
    <derivirana_varijabla naziv="DomainObject.Predmet.ProtuStrankaListNazivFormated_1">
      <item>SANSINO d.o.o.</item>
    </derivirana_varijabla>
  </DomainObject.Predmet.ProtuStrankaListNazivFormated>
  <DomainObject.Predmet.ProtuStrankaListNazivFormatedOIB>
    <izvorni_sadrzaj>
      <item>SANSINO d.o.o., OIB 23031472784</item>
    </izvorni_sadrzaj>
    <derivirana_varijabla naziv="DomainObject.Predmet.ProtuStrankaListNazivFormatedOIB_1">
      <item>SANSINO d.o.o., OIB 23031472784</item>
    </derivirana_varijabla>
  </DomainObject.Predmet.ProtuStrankaListNazivFormatedOIB>
  <DomainObject.Predmet.OstaliListFormated>
    <izvorni_sadrzaj>
      <item>ŽDO u Zagrebu punomoćnik sudionika u postupku RH MF Porezna uprava Zagreb</item>
      <item>Financijska agencija</item>
      <item>Siniša Janković</item>
      <item>SOCIETE GENERALE-SPLITSKA BANKA dioničko društvo</item>
      <item>REPUBLIKA HRVATSKA MINISTARSTVO FINANCIJA</item>
      <item>MINISTARSTVO PRAVOSUĐA</item>
      <item>OPĆINSKI GRAĐANSKI SUD U ZAGREBU, zemljišno-knjižni odjel</item>
      <item>RH, DRŽAVNI ZAVOD ZA STATISTIKU</item>
    </izvorni_sadrzaj>
    <derivirana_varijabla naziv="DomainObject.Predmet.OstaliListFormated_1">
      <item>ŽDO u Zagrebu punomoćnik sudionika u postupku RH MF Porezna uprava Zagreb</item>
      <item>Financijska agencija</item>
      <item>Siniša Janković</item>
      <item>SOCIETE GENERALE-SPLITSKA BANKA dioničko društvo</item>
      <item>REPUBLIKA HRVATSKA MINISTARSTVO FINANCIJA</item>
      <item>MINISTARSTVO PRAVOSUĐA</item>
      <item>OPĆINSKI GRAĐANSKI SUD U ZAGREBU, zemljišno-knjižni odjel</item>
      <item>RH, DRŽAVNI ZAVOD ZA STATISTIKU</item>
    </derivirana_varijabla>
  </DomainObject.Predmet.OstaliListFormated>
  <DomainObject.Predmet.OstaliListFormatedOIB>
    <izvorni_sadrzaj>
      <item>ŽDO u Zagrebu, OIB 16488001145 punomoćnik sudionika u postupku RH MF Porezna uprava Zagreb</item>
      <item>Financijska agencija, OIB 85821130368</item>
      <item>Siniša Janković, OIB 09058515956</item>
      <item>SOCIETE GENERALE-SPLITSKA BANKA dioničko društvo, OIB 69326397242</item>
      <item>REPUBLIKA HRVATSKA MINISTARSTVO FINANCIJA, OIB 18683136487</item>
      <item>MINISTARSTVO PRAVOSUĐA, OIB 26635293339</item>
      <item>OPĆINSKI GRAĐANSKI SUD U ZAGREBU, zemljišno-knjižni odjel, OIB 01252163117</item>
      <item>RH, DRŽAVNI ZAVOD ZA STATISTIKU, OIB 49337502853</item>
    </izvorni_sadrzaj>
    <derivirana_varijabla naziv="DomainObject.Predmet.OstaliListFormatedOIB_1">
      <item>ŽDO u Zagrebu, OIB 16488001145 punomoćnik sudionika u postupku RH MF Porezna uprava Zagreb</item>
      <item>Financijska agencija, OIB 85821130368</item>
      <item>Siniša Janković, OIB 09058515956</item>
      <item>SOCIETE GENERALE-SPLITSKA BANKA dioničko društvo, OIB 69326397242</item>
      <item>REPUBLIKA HRVATSKA MINISTARSTVO FINANCIJA, OIB 18683136487</item>
      <item>MINISTARSTVO PRAVOSUĐA, OIB 26635293339</item>
      <item>OPĆINSKI GRAĐANSKI SUD U ZAGREBU, zemljišno-knjižni odjel, OIB 01252163117</item>
      <item>RH, DRŽAVNI ZAVOD ZA STATISTIKU, OIB 49337502853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Financijska agencija, Ulica grada Vukovara 70, 10000 Zagreb</item>
      <item>Siniša Janković, Kralja Zvonimira 60, 10000 Zagreb</item>
      <item>SOCIETE GENERALE-SPLITSKA BANKA dioničko društvo, Ruđera Boškovića 16, 21000 Split</item>
      <item>REPUBLIKA HRVATSKA MINISTARSTVO FINANCIJA, Av. Dubrovnik 32, 10000 Zagreb</item>
      <item>MINISTARSTVO PRAVOSUĐA, Ulica grada Vukovara 49, 10000 Zagreb</item>
      <item>OPĆINSKI GRAĐANSKI SUD U ZAGREBU, zemljišno-knjižni odjel, Ulica Grada Vukovara 84, 10000 Zagreb</item>
      <item>RH, DRŽAVNI ZAVOD ZA STATISTIKU, Ilica 3, 10000 Zagreb</item>
    </izvorni_sadrzaj>
    <derivirana_varijabla naziv="DomainObject.Predmet.OstaliListFormatedWithAdress_1">
      <item>ŽDO u Zagrebu, Savska cesta 41, 10000 Zagreb punomoćnik sudionika u postupku RH MF Porezna uprava Zagreb</item>
      <item>Financijska agencija, Ulica grada Vukovara 70, 10000 Zagreb</item>
      <item>Siniša Janković, Kralja Zvonimira 60, 10000 Zagreb</item>
      <item>SOCIETE GENERALE-SPLITSKA BANKA dioničko društvo, Ruđera Boškovića 16, 21000 Split</item>
      <item>REPUBLIKA HRVATSKA MINISTARSTVO FINANCIJA, Av. Dubrovnik 32, 10000 Zagreb</item>
      <item>MINISTARSTVO PRAVOSUĐA, Ulica grada Vukovara 49, 10000 Zagreb</item>
      <item>OPĆINSKI GRAĐANSKI SUD U ZAGREBU, zemljišno-knjižni odjel, Ulica Grada Vukovara 84, 10000 Zagreb</item>
      <item>RH, DRŽAVNI ZAVOD ZA STATISTIKU, Ilica 3, 10000 Zagreb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Financijska agencija, OIB 85821130368, Ulica grada Vukovara 70, 10000 Zagreb</item>
      <item>Siniša Janković, OIB 09058515956, Kralja Zvonimira 60, 10000 Zagreb</item>
      <item>SOCIETE GENERALE-SPLITSKA BANKA dioničko društvo, OIB 69326397242, Ruđera Boškovića 16, 21000 Split</item>
      <item>REPUBLIKA HRVATSKA MINISTARSTVO FINANCIJA, OIB 18683136487, Av. Dubrovnik 32, 10000 Zagreb</item>
      <item>MINISTARSTVO PRAVOSUĐA, OIB 26635293339, Ulica grada Vukovara 49, 10000 Zagreb</item>
      <item>OPĆINSKI GRAĐANSKI SUD U ZAGREBU, zemljišno-knjižni odjel, OIB 01252163117, Ulica Grada Vukovara 84, 10000 Zagreb</item>
      <item>RH, DRŽAVNI ZAVOD ZA STATISTIKU, OIB 49337502853, Ilica 3, 10000 Zagreb</item>
    </izvorni_sadrzaj>
    <derivirana_varijabla naziv="DomainObject.Predmet.OstaliListFormatedWithAdressOIB_1">
      <item>ŽDO u Zagrebu, OIB 16488001145, Savska cesta 41, 10000 Zagreb punomoćnik sudionika u postupku RH MF Porezna uprava Zagreb</item>
      <item>Financijska agencija, OIB 85821130368, Ulica grada Vukovara 70, 10000 Zagreb</item>
      <item>Siniša Janković, OIB 09058515956, Kralja Zvonimira 60, 10000 Zagreb</item>
      <item>SOCIETE GENERALE-SPLITSKA BANKA dioničko društvo, OIB 69326397242, Ruđera Boškovića 16, 21000 Split</item>
      <item>REPUBLIKA HRVATSKA MINISTARSTVO FINANCIJA, OIB 18683136487, Av. Dubrovnik 32, 10000 Zagreb</item>
      <item>MINISTARSTVO PRAVOSUĐA, OIB 26635293339, Ulica grada Vukovara 49, 10000 Zagreb</item>
      <item>OPĆINSKI GRAĐANSKI SUD U ZAGREBU, zemljišno-knjižni odjel, OIB 01252163117, Ulica Grada Vukovara 84, 10000 Zagreb</item>
      <item>RH, DRŽAVNI ZAVOD ZA STATISTIKU, OIB 49337502853, Ilica 3, 10000 Zagreb</item>
    </derivirana_varijabla>
  </DomainObject.Predmet.OstaliListFormatedWithAdressOIB>
  <DomainObject.Predmet.OstaliListNazivFormated>
    <izvorni_sadrzaj>
      <item>ŽDO u Zagrebu</item>
      <item>Financijska agencija</item>
      <item>Siniša Janković</item>
      <item>SOCIETE GENERALE-SPLITSKA BANKA dioničko društvo</item>
      <item>REPUBLIKA HRVATSKA MINISTARSTVO FINANCIJA</item>
      <item>MINISTARSTVO PRAVOSUĐA</item>
      <item>OPĆINSKI GRAĐANSKI SUD U ZAGREBU, zemljišno-knjižni odjel</item>
      <item>RH, DRŽAVNI ZAVOD ZA STATISTIKU</item>
    </izvorni_sadrzaj>
    <derivirana_varijabla naziv="DomainObject.Predmet.OstaliListNazivFormated_1">
      <item>ŽDO u Zagrebu</item>
      <item>Financijska agencija</item>
      <item>Siniša Janković</item>
      <item>SOCIETE GENERALE-SPLITSKA BANKA dioničko društvo</item>
      <item>REPUBLIKA HRVATSKA MINISTARSTVO FINANCIJA</item>
      <item>MINISTARSTVO PRAVOSUĐA</item>
      <item>OPĆINSKI GRAĐANSKI SUD U ZAGREBU, zemljišno-knjižni odjel</item>
      <item>RH, DRŽAVNI ZAVOD ZA STATISTIKU</item>
    </derivirana_varijabla>
  </DomainObject.Predmet.OstaliListNazivFormated>
  <DomainObject.Predmet.OstaliListNazivFormatedOIB>
    <izvorni_sadrzaj>
      <item>ŽDO u Zagrebu, OIB 16488001145</item>
      <item>Financijska agencija, OIB 85821130368</item>
      <item>Siniša Janković, OIB 09058515956</item>
      <item>SOCIETE GENERALE-SPLITSKA BANKA dioničko društvo, OIB 69326397242</item>
      <item>REPUBLIKA HRVATSKA MINISTARSTVO FINANCIJA, OIB 18683136487</item>
      <item>MINISTARSTVO PRAVOSUĐA, OIB 26635293339</item>
      <item>OPĆINSKI GRAĐANSKI SUD U ZAGREBU, zemljišno-knjižni odjel, OIB 01252163117</item>
      <item>RH, DRŽAVNI ZAVOD ZA STATISTIKU, OIB 49337502853</item>
    </izvorni_sadrzaj>
    <derivirana_varijabla naziv="DomainObject.Predmet.OstaliListNazivFormatedOIB_1">
      <item>ŽDO u Zagrebu, OIB 16488001145</item>
      <item>Financijska agencija, OIB 85821130368</item>
      <item>Siniša Janković, OIB 09058515956</item>
      <item>SOCIETE GENERALE-SPLITSKA BANKA dioničko društvo, OIB 69326397242</item>
      <item>REPUBLIKA HRVATSKA MINISTARSTVO FINANCIJA, OIB 18683136487</item>
      <item>MINISTARSTVO PRAVOSUĐA, OIB 26635293339</item>
      <item>OPĆINSKI GRAĐANSKI SUD U ZAGREBU, zemljišno-knjižni odjel, OIB 01252163117</item>
      <item>RH, DRŽAVNI ZAVOD ZA STATISTIKU, OIB 49337502853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2019.</izvorni_sadrzaj>
    <derivirana_varijabla naziv="DomainObject.Datum_1">12.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SANSINO d.o.o.</izvorni_sadrzaj>
    <derivirana_varijabla naziv="DomainObject.Predmet.ProtustrankaIDrugi_1">SANSINO d.o.o.</derivirana_varijabla>
  </DomainObject.Predmet.ProtustrankaIDrugi>
  <DomainObject.Predmet.StrankaIDrugiAdressOIB>
    <izvorni_sadrzaj>FINA Regionalni centar Zagreb, OIB 85821130368, Trg svibanjskih žrtava 1995 br. 1, 10000 Zagreb i dr.</izvorni_sadrzaj>
    <derivirana_varijabla naziv="DomainObject.Predmet.StrankaIDrugiAdressOIB_1">FINA Regionalni centar Zagreb, OIB 85821130368, Trg svibanjskih žrtava 1995 br. 1, 10000 Zagreb i dr.</derivirana_varijabla>
  </DomainObject.Predmet.StrankaIDrugiAdressOIB>
  <DomainObject.Predmet.ProtustrankaIDrugiAdressOIB>
    <izvorni_sadrzaj>SANSINO d.o.o., OIB 23031472784, Zvonimirova 60, 10000 Zagreb</izvorni_sadrzaj>
    <derivirana_varijabla naziv="DomainObject.Predmet.ProtustrankaIDrugiAdressOIB_1">SANSINO d.o.o., OIB 23031472784, Zvonimirova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SANSINO d.o.o.</item>
      <item>FINA Regionalni centar Zagreb</item>
      <item>RH MF Porezna uprava Zagreb</item>
      <item>ŽDO u Zagrebu</item>
      <item>Financijska agencija</item>
      <item>Siniša Janković</item>
      <item>SOCIETE GENERALE-SPLITSKA BANKA dioničko društvo</item>
      <item>REPUBLIKA HRVATSKA MINISTARSTVO FINANCIJA</item>
      <item>MINISTARSTVO PRAVOSUĐA</item>
      <item>OPĆINSKI GRAĐANSKI SUD U ZAGREBU, zemljišno-knjižni odjel</item>
      <item>RH, DRŽAVNI ZAVOD ZA STATISTIKU</item>
    </izvorni_sadrzaj>
    <derivirana_varijabla naziv="DomainObject.Predmet.SudioniciListNaziv_1">
      <item>SANSINO d.o.o.</item>
      <item>FINA Regionalni centar Zagreb</item>
      <item>RH MF Porezna uprava Zagreb</item>
      <item>ŽDO u Zagrebu</item>
      <item>Financijska agencija</item>
      <item>Siniša Janković</item>
      <item>SOCIETE GENERALE-SPLITSKA BANKA dioničko društvo</item>
      <item>REPUBLIKA HRVATSKA MINISTARSTVO FINANCIJA</item>
      <item>MINISTARSTVO PRAVOSUĐA</item>
      <item>OPĆINSKI GRAĐANSKI SUD U ZAGREBU, zemljišno-knjižni odjel</item>
      <item>RH, DRŽAVNI ZAVOD ZA STATISTIKU</item>
    </derivirana_varijabla>
  </DomainObject.Predmet.SudioniciListNaziv>
  <DomainObject.Predmet.SudioniciListAdressOIB>
    <izvorni_sadrzaj>
      <item>SANSINO d.o.o., OIB 23031472784, Zvonimirova 60,10000 Zagreb</item>
      <item>FINA Regionalni centar Zagreb, OIB 85821130368, Trg svibanjskih žrtava 1995 br. 1,10000 Zagreb</item>
      <item>RH MF Porezna uprava Zagreb, OIB 18683136487</item>
      <item>ŽDO u Zagrebu, OIB 16488001145, Savska cesta 41,10000 Zagreb</item>
      <item>Financijska agencija, OIB 85821130368, Ulica grada Vukovara 70,10000 Zagreb</item>
      <item>Siniša Janković, OIB 09058515956, Kralja Zvonimira 60,10000 Zagreb</item>
      <item>SOCIETE GENERALE-SPLITSKA BANKA dioničko društvo, OIB 69326397242, Ruđera Boškovića 16,21000 Split</item>
      <item>REPUBLIKA HRVATSKA MINISTARSTVO FINANCIJA, OIB 18683136487, Av. Dubrovnik 32,10000 Zagreb</item>
      <item>MINISTARSTVO PRAVOSUĐA, OIB 26635293339, Ulica grada Vukovara 49,10000 Zagreb</item>
      <item>OPĆINSKI GRAĐANSKI SUD U ZAGREBU, zemljišno-knjižni odjel, OIB 01252163117, Ulica Grada Vukovara 84,10000 Zagreb</item>
      <item>RH, DRŽAVNI ZAVOD ZA STATISTIKU, OIB 49337502853, Ilica 3,10000 Zagreb</item>
    </izvorni_sadrzaj>
    <derivirana_varijabla naziv="DomainObject.Predmet.SudioniciListAdressOIB_1">
      <item>SANSINO d.o.o., OIB 23031472784, Zvonimirova 60,10000 Zagreb</item>
      <item>FINA Regionalni centar Zagreb, OIB 85821130368, Trg svibanjskih žrtava 1995 br. 1,10000 Zagreb</item>
      <item>RH MF Porezna uprava Zagreb, OIB 18683136487</item>
      <item>ŽDO u Zagrebu, OIB 16488001145, Savska cesta 41,10000 Zagreb</item>
      <item>Financijska agencija, OIB 85821130368, Ulica grada Vukovara 70,10000 Zagreb</item>
      <item>Siniša Janković, OIB 09058515956, Kralja Zvonimira 60,10000 Zagreb</item>
      <item>SOCIETE GENERALE-SPLITSKA BANKA dioničko društvo, OIB 69326397242, Ruđera Boškovića 16,21000 Split</item>
      <item>REPUBLIKA HRVATSKA MINISTARSTVO FINANCIJA, OIB 18683136487, Av. Dubrovnik 32,10000 Zagreb</item>
      <item>MINISTARSTVO PRAVOSUĐA, OIB 26635293339, Ulica grada Vukovara 49,10000 Zagreb</item>
      <item>OPĆINSKI GRAĐANSKI SUD U ZAGREBU, zemljišno-knjižni odjel, OIB 01252163117, Ulica Grada Vukovara 84,10000 Zagreb</item>
      <item>RH, DRŽAVNI ZAVOD ZA STATISTIKU, OIB 49337502853, Ilica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23031472784</item>
      <item>, OIB 85821130368</item>
      <item>, OIB 18683136487</item>
      <item>, OIB 16488001145</item>
      <item>, OIB 85821130368</item>
      <item>, OIB 09058515956</item>
      <item>, OIB 69326397242</item>
      <item>, OIB 18683136487</item>
      <item>, OIB 26635293339</item>
      <item>, OIB 01252163117</item>
      <item>, OIB 49337502853</item>
    </izvorni_sadrzaj>
    <derivirana_varijabla naziv="DomainObject.Predmet.SudioniciListNazivOIB_1">
      <item>, OIB 23031472784</item>
      <item>, OIB 85821130368</item>
      <item>, OIB 18683136487</item>
      <item>, OIB 16488001145</item>
      <item>, OIB 85821130368</item>
      <item>, OIB 09058515956</item>
      <item>, OIB 69326397242</item>
      <item>, OIB 18683136487</item>
      <item>, OIB 26635293339</item>
      <item>, OIB 01252163117</item>
      <item>, OIB 49337502853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listopada 2018.</izvorni_sadrzaj>
    <derivirana_varijabla naziv="DomainObject.Predmet.DatumZadnjeOdrzaneSudskeRadnje_1">2. listopada 2018.</derivirana_varijabla>
  </DomainObject.Predmet.DatumZadnjeOdrzaneSudskeRadnje>
  <DomainObject.PredzadnjaOdlukaIzPredmeta.DatumDonosenjaOdluke>
    <izvorni_sadrzaj>18. prosinca 2018.</izvorni_sadrzaj>
    <derivirana_varijabla naziv="DomainObject.PredzadnjaOdlukaIzPredmeta.DatumDonosenjaOdluke_1">18. prosinca 2018.</derivirana_varijabla>
  </DomainObject.PredzadnjaOdlukaIzPredmeta.DatumDonosenjaOdluke>
  <DomainObject.PredzadnjaOdlukaIzPredmeta.Oznaka>
    <izvorni_sadrzaj>St-6654/2016-44</izvorni_sadrzaj>
    <derivirana_varijabla naziv="DomainObject.PredzadnjaOdlukaIzPredmeta.Oznaka_1">St-6654/2016-44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481</properties:Words>
  <properties:Characters>2670</properties:Characters>
  <properties:Lines>82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3208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2019-02-12T08:51:00Z</dcterms:created>
  <dc:creator>Ante</dc:creator>
  <cp:lastModifiedBy>Maja Hajtek</cp:lastModifiedBy>
  <cp:lastPrinted>2019-02-12T12:07:00Z</cp:lastPrinted>
  <dcterms:modified xmlns:xsi="http://www.w3.org/2001/XMLSchema-instance" xsi:type="dcterms:W3CDTF">2019-02-12T12:07:00Z</dcterms:modified>
  <cp:revision>13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(Rješenje odbijanje davanja suglasnosti  SANSINO 12.2.2019..docx)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