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14d5a5f" w14:paraId="14d5a5f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6A5075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2046F2">
              <w:rPr>
                <w:rFonts w:cs="Times New Roman" w:eastAsia="Times New Roman"/>
                <w:lang w:eastAsia="hr-HR"/>
              </w:rPr>
              <w:t>324/2016-32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A5075" w:rsidR="006E0605" w:rsidRPr="006E0605">
      <w:pPr>
        <w:spacing w:after="0"/>
        <w:ind w:firstLine="708"/>
        <w:jc w:val="both"/>
        <w:rPr>
          <w:rFonts w:cs="Times New Roman" w:eastAsia="Calibri"/>
        </w:rPr>
      </w:pPr>
      <w:r w:rsidRPr="006E0605">
        <w:rPr>
          <w:rFonts w:cs="Times New Roman" w:eastAsia="Calibri"/>
        </w:rPr>
        <w:t xml:space="preserve">Trgovački sud u Varaždinu, po sutkinji toga suda Meliti Poljanec-Bubaš, u stečajnom predmetu nad stečajnim dužnikom </w:t>
      </w:r>
      <w:r w:rsidR="006A5075">
        <w:rPr>
          <w:rFonts w:cs="Times New Roman" w:eastAsia="Calibri"/>
        </w:rPr>
        <w:t>MODUS d.o.o., Varaždin, Marije Vidović 2, OIB: 91023590481</w:t>
      </w:r>
      <w:r w:rsidR="00556139">
        <w:rPr>
          <w:rFonts w:cs="Times New Roman" w:eastAsia="Calibri"/>
        </w:rPr>
        <w:t xml:space="preserve">, dana </w:t>
      </w:r>
      <w:r w:rsidR="006A5075">
        <w:rPr>
          <w:rFonts w:cs="Times New Roman" w:eastAsia="Calibri"/>
        </w:rPr>
        <w:t>1</w:t>
      </w:r>
      <w:r w:rsidR="002046F2">
        <w:rPr>
          <w:rFonts w:cs="Times New Roman" w:eastAsia="Calibri"/>
        </w:rPr>
        <w:t>5</w:t>
      </w:r>
      <w:r w:rsidR="005B4B30">
        <w:rPr>
          <w:rFonts w:cs="Times New Roman" w:eastAsia="Calibri"/>
        </w:rPr>
        <w:t xml:space="preserve">. veljače 2018.  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6A5075" w:rsidP="00027AB0" w:rsidR="006A5075">
      <w:pPr>
        <w:spacing w:after="0"/>
        <w:jc w:val="center"/>
      </w:pPr>
    </w:p>
    <w:p w:rsidRDefault="00952355" w:rsidP="00027AB0" w:rsidR="00952355">
      <w:pPr>
        <w:spacing w:after="0"/>
        <w:jc w:val="center"/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I/ Određuje se nagrada </w:t>
      </w:r>
      <w:r>
        <w:rPr>
          <w:rFonts w:cs="Times New Roman" w:eastAsia="Calibri"/>
        </w:rPr>
        <w:t xml:space="preserve">stečajnom upravitelju Zvonku </w:t>
      </w:r>
      <w:proofErr w:type="spellStart"/>
      <w:r>
        <w:rPr>
          <w:rFonts w:cs="Times New Roman" w:eastAsia="Calibri"/>
        </w:rPr>
        <w:t>Hrainu</w:t>
      </w:r>
      <w:proofErr w:type="spellEnd"/>
      <w:r>
        <w:rPr>
          <w:rFonts w:cs="Times New Roman" w:eastAsia="Calibri"/>
        </w:rPr>
        <w:t>, iz Varaždina, Zagrebačka 51, OIB: 25731960062</w:t>
      </w:r>
      <w:r w:rsidRPr="006A5075">
        <w:rPr>
          <w:rFonts w:cs="Times New Roman" w:eastAsia="Calibri"/>
        </w:rPr>
        <w:t xml:space="preserve">, u iznosu od </w:t>
      </w:r>
      <w:r>
        <w:rPr>
          <w:rFonts w:cs="Times New Roman" w:eastAsia="Calibri"/>
        </w:rPr>
        <w:t xml:space="preserve">3.245,67 kn te naknada stvarnih troškova u iznosu od 2.122,00 kn.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ab/>
        <w:t>III/ Nalaže se računovodstvu ovog suda, u roku od 3 dana iz Fonda za pokriće troškova stečajnog postupka izvršiti isplatu nagrade</w:t>
      </w:r>
      <w:r>
        <w:rPr>
          <w:rFonts w:cs="Times New Roman" w:eastAsia="Calibri"/>
        </w:rPr>
        <w:t xml:space="preserve"> i naknade stvarnih troškova u </w:t>
      </w:r>
      <w:r w:rsidRPr="006A5075">
        <w:rPr>
          <w:rFonts w:cs="Times New Roman" w:eastAsia="Calibri"/>
        </w:rPr>
        <w:t xml:space="preserve">iznosu od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>.</w:t>
      </w:r>
      <w:r>
        <w:rPr>
          <w:rFonts w:cs="Times New Roman" w:eastAsia="Calibri"/>
        </w:rPr>
        <w:t>367,67</w:t>
      </w:r>
      <w:r w:rsidRPr="006A5075">
        <w:rPr>
          <w:rFonts w:cs="Times New Roman" w:eastAsia="Calibri"/>
        </w:rPr>
        <w:t xml:space="preserve"> kn, </w:t>
      </w:r>
      <w:r>
        <w:rPr>
          <w:rFonts w:cs="Times New Roman" w:eastAsia="Calibri"/>
        </w:rPr>
        <w:t xml:space="preserve">Zvonku </w:t>
      </w:r>
      <w:proofErr w:type="spellStart"/>
      <w:r>
        <w:rPr>
          <w:rFonts w:cs="Times New Roman" w:eastAsia="Calibri"/>
        </w:rPr>
        <w:t>Hrainu</w:t>
      </w:r>
      <w:proofErr w:type="spellEnd"/>
      <w:r>
        <w:rPr>
          <w:rFonts w:cs="Times New Roman" w:eastAsia="Calibri"/>
        </w:rPr>
        <w:t>, iz Varaždina, Zagrebačka 51, OIB: 25731960062, na</w:t>
      </w:r>
      <w:r w:rsidRPr="006A5075">
        <w:rPr>
          <w:rFonts w:cs="Times New Roman" w:eastAsia="Calibri"/>
        </w:rPr>
        <w:t xml:space="preserve"> račun broj: IBAN: HR</w:t>
      </w:r>
      <w:r>
        <w:rPr>
          <w:rFonts w:cs="Times New Roman" w:eastAsia="Calibri"/>
        </w:rPr>
        <w:t>28</w:t>
      </w:r>
      <w:r w:rsidR="002046F2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2360</w:t>
      </w:r>
      <w:r w:rsidR="002046F2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0003</w:t>
      </w:r>
      <w:r w:rsidR="002046F2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1166</w:t>
      </w:r>
      <w:r w:rsidR="002046F2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2247</w:t>
      </w:r>
      <w:r w:rsidR="002046F2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6</w:t>
      </w:r>
      <w:r w:rsidRPr="006A5075">
        <w:rPr>
          <w:rFonts w:cs="Times New Roman" w:eastAsia="Calibri"/>
        </w:rPr>
        <w:t xml:space="preserve">, otvoren kod </w:t>
      </w:r>
      <w:r>
        <w:rPr>
          <w:rFonts w:cs="Times New Roman" w:eastAsia="Calibri"/>
        </w:rPr>
        <w:t xml:space="preserve">Zagrebačka banka d.d.                </w:t>
      </w:r>
    </w:p>
    <w:p w:rsidRDefault="000228A5" w:rsidP="00027AB0" w:rsidR="000228A5">
      <w:pPr>
        <w:spacing w:after="0"/>
        <w:ind w:firstLine="720"/>
        <w:jc w:val="both"/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6A5075" w:rsidP="006A5075" w:rsid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Rješenjem ovoga suda broj 2 St-</w:t>
      </w:r>
      <w:r>
        <w:rPr>
          <w:rFonts w:cs="Times New Roman" w:eastAsia="Calibri"/>
        </w:rPr>
        <w:t>324/16-9 od 22. rujna 2017. postavljen</w:t>
      </w:r>
      <w:r w:rsidRPr="006A5075">
        <w:rPr>
          <w:rFonts w:cs="Times New Roman" w:eastAsia="Calibri"/>
        </w:rPr>
        <w:t xml:space="preserve"> je, </w:t>
      </w:r>
      <w:r>
        <w:rPr>
          <w:rFonts w:cs="Times New Roman" w:eastAsia="Calibri"/>
        </w:rPr>
        <w:t xml:space="preserve">u izreci navedeni </w:t>
      </w:r>
      <w:r w:rsidRPr="006A5075">
        <w:rPr>
          <w:rFonts w:cs="Times New Roman" w:eastAsia="Calibri"/>
        </w:rPr>
        <w:t>stečajn</w:t>
      </w:r>
      <w:r>
        <w:rPr>
          <w:rFonts w:cs="Times New Roman" w:eastAsia="Calibri"/>
        </w:rPr>
        <w:t>i upravitelj</w:t>
      </w:r>
      <w:r w:rsidRPr="006A5075">
        <w:rPr>
          <w:rFonts w:cs="Times New Roman" w:eastAsia="Calibri"/>
        </w:rPr>
        <w:t xml:space="preserve">, stečajnom dužniku </w:t>
      </w:r>
      <w:r>
        <w:rPr>
          <w:rFonts w:cs="Times New Roman" w:eastAsia="Calibri"/>
        </w:rPr>
        <w:t>MODUS d.o.o., Varaždin, Marije Vidović 2, OIB: 91023590481.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Stečajni upravitelj</w:t>
      </w:r>
      <w:r w:rsidRPr="006A5075">
        <w:rPr>
          <w:rFonts w:cs="Times New Roman" w:eastAsia="Calibri"/>
        </w:rPr>
        <w:t xml:space="preserve"> je podneskom od </w:t>
      </w:r>
      <w:r>
        <w:rPr>
          <w:rFonts w:cs="Times New Roman" w:eastAsia="Calibri"/>
        </w:rPr>
        <w:t>2. veljače 2018</w:t>
      </w:r>
      <w:r w:rsidRPr="006A5075">
        <w:rPr>
          <w:rFonts w:cs="Times New Roman" w:eastAsia="Calibri"/>
        </w:rPr>
        <w:t>. zatraži</w:t>
      </w:r>
      <w:r>
        <w:rPr>
          <w:rFonts w:cs="Times New Roman" w:eastAsia="Calibri"/>
        </w:rPr>
        <w:t>o</w:t>
      </w:r>
      <w:r w:rsidRPr="006A5075">
        <w:rPr>
          <w:rFonts w:cs="Times New Roman" w:eastAsia="Calibri"/>
        </w:rPr>
        <w:t xml:space="preserve"> određivanje nagrade</w:t>
      </w:r>
      <w:r>
        <w:rPr>
          <w:rFonts w:cs="Times New Roman" w:eastAsia="Calibri"/>
        </w:rPr>
        <w:t xml:space="preserve"> te naknade troškova </w:t>
      </w:r>
      <w:r w:rsidRPr="006A5075">
        <w:rPr>
          <w:rFonts w:cs="Times New Roman" w:eastAsia="Calibri"/>
        </w:rPr>
        <w:t>za poslove obavljene u ovome postupku.</w:t>
      </w:r>
      <w:r w:rsidR="003B78B2">
        <w:rPr>
          <w:rFonts w:cs="Times New Roman" w:eastAsia="Calibri"/>
        </w:rPr>
        <w:t xml:space="preserve"> 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Prema čl. 94. st. 1. Stečajnog zakona (Narodne novine broj 71/15, 104/17, dalje SZ) stečajni upravitelj ima pravo na nagradu za svoj rad</w:t>
      </w:r>
      <w:r>
        <w:rPr>
          <w:rFonts w:cs="Times New Roman" w:eastAsia="Calibri"/>
        </w:rPr>
        <w:t xml:space="preserve"> i naknadu stvarnih troškova</w:t>
      </w:r>
      <w:r w:rsidRPr="006A5075">
        <w:rPr>
          <w:rFonts w:cs="Times New Roman" w:eastAsia="Calibri"/>
        </w:rPr>
        <w:t>. Prema čl. 155. st. 1. SZ-a u troškove stečajnog postupka ulaze i nagrade i izdaci stečajnog upravitelja.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Odredbom čl.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 xml:space="preserve">. Uredbe o kriterijima i načinu obračuna i plaćanja nagrada stečajnim upraviteljima (NN 105/15, dalje Uredba) određeno je da </w:t>
      </w:r>
      <w:r w:rsidR="003B78B2">
        <w:rPr>
          <w:rFonts w:cs="Times New Roman" w:eastAsia="Calibri"/>
        </w:rPr>
        <w:t xml:space="preserve">sud rješenjem utvrđuje visinu </w:t>
      </w:r>
      <w:r w:rsidR="003B78B2">
        <w:rPr>
          <w:rFonts w:cs="Times New Roman" w:eastAsia="Calibri"/>
        </w:rPr>
        <w:lastRenderedPageBreak/>
        <w:t xml:space="preserve">nagrade stečajnog upravitelja, uzimajući u obzir obujam i složenost poslova, njegov rad na ispitivanju tražbina te vrijednost unovčene stečajne mase.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Uzimajući u obzir obujam poslova i rad stečajn</w:t>
      </w:r>
      <w:r w:rsidR="003B78B2">
        <w:rPr>
          <w:rFonts w:cs="Times New Roman" w:eastAsia="Calibri"/>
        </w:rPr>
        <w:t>og</w:t>
      </w:r>
      <w:r w:rsidRPr="006A5075">
        <w:rPr>
          <w:rFonts w:cs="Times New Roman" w:eastAsia="Calibri"/>
        </w:rPr>
        <w:t xml:space="preserve"> upravitelj</w:t>
      </w:r>
      <w:r w:rsidR="003B78B2">
        <w:rPr>
          <w:rFonts w:cs="Times New Roman" w:eastAsia="Calibri"/>
        </w:rPr>
        <w:t>a</w:t>
      </w:r>
      <w:r w:rsidRPr="006A5075">
        <w:rPr>
          <w:rFonts w:cs="Times New Roman" w:eastAsia="Calibri"/>
        </w:rPr>
        <w:t xml:space="preserve"> tijekom ovoga postupka,</w:t>
      </w:r>
      <w:r w:rsidR="003B78B2">
        <w:rPr>
          <w:rFonts w:cs="Times New Roman" w:eastAsia="Calibri"/>
        </w:rPr>
        <w:t xml:space="preserve"> kao i stvarne troškove koje je isti imao, a koji se odnose na knjigovodstvene usluge u razdoblju od 22.9.2017. do 30.1.2018. (1.875,00 kn) te troškove izrade pečata (247,00 kn),</w:t>
      </w:r>
      <w:r w:rsidRPr="006A5075">
        <w:rPr>
          <w:rFonts w:cs="Times New Roman" w:eastAsia="Calibri"/>
        </w:rPr>
        <w:t xml:space="preserve"> </w:t>
      </w:r>
      <w:r w:rsidR="003B78B2">
        <w:rPr>
          <w:rFonts w:cs="Times New Roman" w:eastAsia="Calibri"/>
        </w:rPr>
        <w:t xml:space="preserve">kako to proizlazi iz računa priloženih u spis, sud je </w:t>
      </w:r>
      <w:r w:rsidRPr="006A5075">
        <w:rPr>
          <w:rFonts w:cs="Times New Roman" w:eastAsia="Calibri"/>
        </w:rPr>
        <w:t>primjenom čl. 94. st. 1. SZ-a odluč</w:t>
      </w:r>
      <w:r w:rsidR="003B78B2">
        <w:rPr>
          <w:rFonts w:cs="Times New Roman" w:eastAsia="Calibri"/>
        </w:rPr>
        <w:t>io</w:t>
      </w:r>
      <w:r w:rsidRPr="006A5075">
        <w:rPr>
          <w:rFonts w:cs="Times New Roman" w:eastAsia="Calibri"/>
        </w:rPr>
        <w:t xml:space="preserve"> kao pod točkama I. i II. izreke.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U Varaždinu 1</w:t>
      </w:r>
      <w:r w:rsidR="002046F2">
        <w:rPr>
          <w:rFonts w:cs="Times New Roman" w:eastAsia="Calibri"/>
          <w:color w:val="000000"/>
        </w:rPr>
        <w:t>5</w:t>
      </w:r>
      <w:r w:rsidRPr="006A5075">
        <w:rPr>
          <w:rFonts w:cs="Times New Roman" w:eastAsia="Calibri"/>
          <w:color w:val="000000"/>
        </w:rPr>
        <w:t xml:space="preserve">. veljače 2018.   </w:t>
      </w: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Sutkinja</w:t>
      </w: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Melita Poljanec Bubaš</w:t>
      </w:r>
      <w:r w:rsidR="001220A1">
        <w:rPr>
          <w:rFonts w:cs="Times New Roman" w:eastAsia="Calibri"/>
          <w:color w:val="000000"/>
        </w:rPr>
        <w:t>, v.r.</w:t>
      </w:r>
    </w:p>
    <w:p w:rsidRDefault="001220A1" w:rsidP="006A5075" w:rsidR="001220A1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1220A1" w:rsidP="006A5075" w:rsidR="001220A1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Za točnost </w:t>
      </w:r>
      <w:proofErr w:type="spellStart"/>
      <w:r>
        <w:rPr>
          <w:rFonts w:cs="Times New Roman" w:eastAsia="Calibri"/>
          <w:color w:val="000000"/>
        </w:rPr>
        <w:t>otpravka</w:t>
      </w:r>
      <w:proofErr w:type="spellEnd"/>
      <w:r>
        <w:rPr>
          <w:rFonts w:cs="Times New Roman" w:eastAsia="Calibri"/>
          <w:color w:val="000000"/>
        </w:rPr>
        <w:t xml:space="preserve">-ovlašteni službenik: </w:t>
      </w:r>
      <w:bookmarkStart w:name="_GoBack" w:id="0"/>
      <w:bookmarkEnd w:id="0"/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Uputa o pravnom lijeku: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DNA: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</w:t>
      </w:r>
      <w:r w:rsidR="002C1D45" w:rsidRPr="002C1D45">
        <w:rPr>
          <w:rFonts w:cs="Times New Roman" w:eastAsia="Calibri"/>
        </w:rPr>
        <w:t xml:space="preserve">stečajni upravitelj Zvonko </w:t>
      </w:r>
      <w:proofErr w:type="spellStart"/>
      <w:r w:rsidR="002C1D45" w:rsidRPr="002C1D45">
        <w:rPr>
          <w:rFonts w:cs="Times New Roman" w:eastAsia="Calibri"/>
        </w:rPr>
        <w:t>Hrain</w:t>
      </w:r>
      <w:proofErr w:type="spellEnd"/>
      <w:r w:rsidR="002C1D45" w:rsidRPr="002C1D45">
        <w:rPr>
          <w:rFonts w:cs="Times New Roman" w:eastAsia="Calibri"/>
        </w:rPr>
        <w:t>, iz Varaždina, Zagrebačka 51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e-oglasna ploča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- računovodstvu ovog suda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rPr>
          <w:rFonts w:cs="Times New Roman" w:eastAsia="Calibri"/>
        </w:rPr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0A1">
          <w:t>2</w:t>
        </w:r>
        <w:r>
          <w:fldChar w:fldCharType="end"/>
        </w:r>
      </w:p>
      <w:p w:rsidRDefault="001220A1" w:rsidP="00C53175" w:rsidR="00C53175">
        <w:pPr>
          <w:pStyle w:val="Zaglavlje"/>
          <w:spacing w:after="0"/>
          <w:jc w:val="center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34B91" w:rsidR="002046F2" w:rsidRPr="006E0605">
      <w:trPr>
        <w:jc w:val="right"/>
      </w:trPr>
      <w:tc>
        <w:tcPr>
          <w:tcW w:type="dxa" w:w="4320"/>
        </w:tcPr>
        <w:p w:rsidRDefault="002046F2" w:rsidP="00D34B91" w:rsidR="002046F2" w:rsidRPr="006E0605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St-324/2016-32</w:t>
          </w:r>
        </w:p>
      </w:tc>
    </w:tr>
  </w:tbl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0A1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6F2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D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B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75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1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St-272/2014-46</izvorni_sadrzaj>
    <derivirana_varijabla naziv="DomainObject.Oznaka_1">St-272/2014-46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St-272/2014-46</izvorni_sadrzaj>
    <derivirana_varijabla naziv="DomainObject.PoslovniBrojDokumenta_1">St-272/2014-46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7286E-7CC9-4675-A2C7-FB743E5E6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2469</properties:Characters>
  <properties:Lines>20</properties:Lines>
  <properties:Paragraphs>5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2018-02-15T10:55:00Z</cp:lastPrinted>
  <dcterms:modified xmlns:xsi="http://www.w3.org/2001/XMLSchema-instance" xsi:type="dcterms:W3CDTF">2018-02-15T10:55:00Z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