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5e41" w14:paraId="5dd5e41" w:rsidRDefault="001466C2" w:rsidP="001466C2" w:rsidR="001466C2">
      <w:pPr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bookmarkStart w:name="_GoBack" w:id="0"/>
      <w:bookmarkEnd w:id="0"/>
      <w:r>
        <w:rPr>
          <w:rFonts w:cs="Times New Roman" w:eastAsia="Calibri" w:hAnsi="Times New Roman" w:ascii="Times New Roman"/>
          <w:b/>
          <w:sz w:val="28"/>
        </w:rPr>
        <w:t>Obrazac 21.</w:t>
      </w:r>
    </w:p>
    <w:p w:rsidRDefault="001466C2" w:rsidP="001466C2" w:rsidR="001466C2">
      <w:pPr>
        <w:jc w:val="center"/>
        <w:rPr>
          <w:rFonts w:cs="Times New Roman" w:eastAsia="Calibri" w:hAnsi="Times New Roman" w:ascii="Times New Roman"/>
          <w:b/>
          <w:sz w:val="24"/>
        </w:rPr>
      </w:pPr>
      <w:r>
        <w:rPr>
          <w:rFonts w:cs="Times New Roman" w:eastAsia="Calibri" w:hAnsi="Times New Roman" w:ascii="Times New Roman"/>
          <w:b/>
          <w:sz w:val="24"/>
        </w:rPr>
        <w:t xml:space="preserve">IZVJEŠĆE </w:t>
      </w:r>
      <w:r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>
        <w:rPr>
          <w:rFonts w:cs="Times New Roman" w:eastAsia="Calibri" w:hAnsi="Times New Roman" w:ascii="Times New Roman"/>
          <w:b/>
          <w:sz w:val="24"/>
        </w:rPr>
        <w:t xml:space="preserve"> UPRAVITELJA O STANJU STEČAJNE MASE  </w:t>
      </w:r>
    </w:p>
    <w:p w:rsidRDefault="001466C2" w:rsidP="001466C2" w:rsidR="001466C2">
      <w:pPr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1466C2" w:rsidP="001466C2" w:rsidR="001466C2">
      <w:pPr>
        <w:jc w:val="both"/>
        <w:rPr>
          <w:rFonts w:cs="Times New Roman" w:eastAsia="Calibri" w:hAnsi="Times New Roman" w:ascii="Times New Roman"/>
          <w:b/>
          <w:sz w:val="24"/>
        </w:rPr>
      </w:pPr>
      <w:r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>
        <w:rPr>
          <w:rFonts w:cs="Times New Roman" w:eastAsia="Calibri" w:hAnsi="Times New Roman" w:ascii="Times New Roman"/>
          <w:sz w:val="24"/>
        </w:rPr>
        <w:t>ž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>
        <w:rPr>
          <w:rFonts w:cs="Times New Roman" w:eastAsia="Calibri" w:hAnsi="Times New Roman" w:ascii="Times New Roman"/>
          <w:sz w:val="24"/>
          <w:lang w:val="pl-PL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>
        <w:rPr>
          <w:rFonts w:cs="Times New Roman" w:eastAsia="Calibri" w:hAnsi="Times New Roman" w:ascii="Times New Roman"/>
          <w:sz w:val="24"/>
        </w:rPr>
        <w:t>č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>
        <w:rPr>
          <w:rFonts w:cs="Times New Roman" w:eastAsia="Calibri" w:hAnsi="Times New Roman" w:ascii="Times New Roman"/>
          <w:sz w:val="24"/>
          <w:lang w:val="pl-PL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>
        <w:rPr>
          <w:rFonts w:cs="Times New Roman" w:eastAsia="Calibri" w:hAnsi="Times New Roman" w:ascii="Times New Roman"/>
          <w:sz w:val="24"/>
          <w:lang w:val="pl-PL"/>
        </w:rPr>
        <w:t xml:space="preserve">  </w:t>
      </w:r>
      <w:r>
        <w:rPr>
          <w:rFonts w:cs="Times New Roman" w:eastAsia="Calibri" w:hAnsi="Times New Roman" w:ascii="Times New Roman"/>
          <w:b/>
          <w:sz w:val="24"/>
        </w:rPr>
        <w:t>u ZAGREBU</w:t>
      </w:r>
    </w:p>
    <w:p w:rsidRDefault="001466C2" w:rsidP="001466C2" w:rsidR="001466C2">
      <w:pPr>
        <w:jc w:val="both"/>
        <w:rPr>
          <w:rFonts w:cs="Times New Roman" w:eastAsia="Calibri" w:hAnsi="Times New Roman" w:ascii="Times New Roman"/>
          <w:b/>
          <w:sz w:val="28"/>
          <w:szCs w:val="28"/>
          <w:lang w:val="pl-PL"/>
        </w:rPr>
      </w:pPr>
      <w:r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Poslovni broj spisa  </w:t>
      </w:r>
      <w:r>
        <w:rPr>
          <w:rFonts w:cs="Times New Roman" w:eastAsia="Calibri" w:hAnsi="Times New Roman" w:ascii="Times New Roman"/>
          <w:b/>
          <w:sz w:val="28"/>
          <w:szCs w:val="28"/>
          <w:lang w:val="pl-PL"/>
        </w:rPr>
        <w:t>St-593/16</w:t>
      </w:r>
    </w:p>
    <w:p w:rsidRDefault="001466C2" w:rsidP="001466C2" w:rsidR="001466C2">
      <w:pPr>
        <w:rPr>
          <w:rFonts w:cs="Times New Roman" w:eastAsia="Times New Roman" w:hAnsi="Times New Roman" w:ascii="Times New Roman"/>
          <w:b/>
          <w:sz w:val="28"/>
          <w:szCs w:val="28"/>
        </w:rPr>
      </w:pPr>
      <w:r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cs="Times New Roman" w:eastAsia="Calibri" w:hAnsi="Times New Roman" w:ascii="Times New Roman"/>
          <w:b/>
          <w:sz w:val="28"/>
          <w:szCs w:val="28"/>
          <w:lang w:val="pl-PL"/>
        </w:rPr>
        <w:t xml:space="preserve">GRASSOR d.o.o. –u stečaju, Petrovaradinska 1, Zagreb,  OIB 87395344776 </w:t>
      </w:r>
    </w:p>
    <w:p w:rsidRDefault="001466C2" w:rsidP="001466C2" w:rsidR="001466C2">
      <w:pPr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1466C2" w:rsidP="001466C2" w:rsidR="001466C2">
      <w:pPr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1466C2" w:rsidP="001466C2" w:rsidR="001466C2">
      <w:pPr>
        <w:pStyle w:val="Odlomakpopisa"/>
        <w:numPr>
          <w:ilvl w:val="0"/>
          <w:numId w:val="15"/>
        </w:numPr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IZVJEŠTAJ O STANJU IMOVINE STEČAJNOG DUŽNIKA</w:t>
      </w:r>
    </w:p>
    <w:p w:rsidRDefault="001466C2" w:rsidP="001466C2" w:rsidR="001466C2">
      <w:pPr>
        <w:rPr>
          <w:rFonts w:cstheme="minorBidi" w:eastAsiaTheme="minorHAnsi" w:hAnsiTheme="minorHAnsi" w:asciiTheme="minorHAnsi"/>
        </w:rPr>
      </w:pPr>
    </w:p>
    <w:p w:rsidRDefault="001466C2" w:rsidP="001466C2" w:rsidR="001466C2"/>
    <w:p w:rsidRDefault="001466C2" w:rsidP="001466C2" w:rsidR="001466C2">
      <w:r>
        <w:t>Na Skupštini vjerovnika 11. veljače 2019. godine  zatraženo je detaljno  i dokumentirano izvješće o stanju imovine stečajnog dužnika . Sukladno tomu stečajni upravitelj dostavlja Sudu:</w:t>
      </w:r>
    </w:p>
    <w:p w:rsidRDefault="001466C2" w:rsidP="001466C2" w:rsidR="001466C2">
      <w:pPr>
        <w:pStyle w:val="Odlomakpopisa"/>
        <w:numPr>
          <w:ilvl w:val="0"/>
          <w:numId w:val="16"/>
        </w:numPr>
      </w:pPr>
      <w:r>
        <w:t>Presliku poziva Županijskog suda u Zagrebu,  temeljem kaznenog predmeta  K-US-47/12  odnosno KIR-SU-408/10 dana 10. listopada 2019. godine pod Z-4723/10 zabilježena privremena  mjera osiguranja zabranom otuđenja  i opterećenja nekretnina, koja mjera može trajati do okončanja postupka.</w:t>
      </w:r>
    </w:p>
    <w:p w:rsidRDefault="001466C2" w:rsidP="001466C2" w:rsidR="001466C2">
      <w:pPr>
        <w:pStyle w:val="Odlomakpopisa"/>
      </w:pPr>
    </w:p>
    <w:p w:rsidRDefault="001466C2" w:rsidP="001466C2" w:rsidR="001466C2">
      <w:pPr>
        <w:pStyle w:val="Odlomakpopisa"/>
      </w:pPr>
      <w:r>
        <w:t>Prema  usmenoj informaciji  suca Tomislava Juriša od 13. 02.2015. okončanje postupka se očekuje za otprilike  30 dana.</w:t>
      </w:r>
    </w:p>
    <w:p w:rsidRDefault="001466C2" w:rsidP="001466C2" w:rsidR="001466C2">
      <w:pPr>
        <w:pStyle w:val="Odlomakpopisa"/>
      </w:pPr>
    </w:p>
    <w:p w:rsidRDefault="001466C2" w:rsidP="001466C2" w:rsidR="001466C2">
      <w:pPr>
        <w:pStyle w:val="Odlomakpopisa"/>
        <w:numPr>
          <w:ilvl w:val="0"/>
          <w:numId w:val="16"/>
        </w:numPr>
      </w:pPr>
      <w:r>
        <w:t>Preslika Izvatka Zemljišno knjižnog odjela  Zagreb,</w:t>
      </w:r>
    </w:p>
    <w:p w:rsidRDefault="001466C2" w:rsidP="001466C2" w:rsidR="001466C2">
      <w:pPr>
        <w:pStyle w:val="Odlomakpopisa"/>
        <w:numPr>
          <w:ilvl w:val="0"/>
          <w:numId w:val="16"/>
        </w:numPr>
      </w:pPr>
      <w:r>
        <w:t>Preslika Županijskog suda u Vukovaru,</w:t>
      </w:r>
    </w:p>
    <w:p w:rsidRDefault="001466C2" w:rsidP="001466C2" w:rsidR="001466C2">
      <w:pPr>
        <w:pStyle w:val="Odlomakpopisa"/>
        <w:numPr>
          <w:ilvl w:val="0"/>
          <w:numId w:val="16"/>
        </w:numPr>
      </w:pPr>
      <w:r>
        <w:t>Preslika Stanice za tehnički pregled CVH,</w:t>
      </w:r>
    </w:p>
    <w:p w:rsidRDefault="001466C2" w:rsidP="001466C2" w:rsidR="001466C2"/>
    <w:p w:rsidRDefault="001466C2" w:rsidP="001466C2" w:rsidR="001466C2">
      <w:r>
        <w:t>Prema priložnoj dokumentaciji  vidljivo je da je stanje imovine stečajnog dužnika, a kako je to prikazano i u izvještaju od  24.12.2018.</w:t>
      </w:r>
    </w:p>
    <w:p w:rsidRDefault="001466C2" w:rsidP="001466C2" w:rsidR="001466C2">
      <w:pPr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1.-Općinskog suda u Zagrebu, zemljišno-knjižni  odjel Sveti Ivan Zelina, –Malčevici, vinograd, dvorište Zglavnik, kuća Zglavnik, ukupne površine 908 m2,</w:t>
      </w:r>
    </w:p>
    <w:p w:rsidRDefault="001466C2" w:rsidP="001466C2" w:rsidR="001466C2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</w:p>
    <w:p w:rsidRDefault="001466C2" w:rsidP="001466C2" w:rsidR="001466C2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2.-Općinski sud u Zagrebu,  zemljišno-knjižni odjel Zagreb, K. općina Vrapče Novo, zk. uložak br. 17198, k.č. broj 573/1 – stambeno-poslovni kompleks br. 1, 1A, 1B,1C,1D, 5, 5A, 5B, 7, 7A, 7B u Petrovaradinskoj ul. 1 – </w:t>
      </w:r>
      <w:r>
        <w:rPr>
          <w:rFonts w:cs="Times New Roman" w:eastAsia="Calibri" w:hAnsi="Times New Roman" w:ascii="Times New Roman"/>
          <w:b/>
          <w:sz w:val="24"/>
          <w:szCs w:val="24"/>
        </w:rPr>
        <w:t>E-468</w:t>
      </w:r>
      <w:r>
        <w:rPr>
          <w:rFonts w:cs="Times New Roman" w:eastAsia="Calibri" w:hAnsi="Times New Roman" w:ascii="Times New Roman"/>
          <w:sz w:val="24"/>
          <w:szCs w:val="24"/>
        </w:rPr>
        <w:t xml:space="preserve">  parkirno-garažno mjesto u podzemnoj etaži -2 oznaka GPM188, </w:t>
      </w:r>
      <w:r>
        <w:rPr>
          <w:rFonts w:cs="Times New Roman" w:eastAsia="Calibri" w:hAnsi="Times New Roman" w:ascii="Times New Roman"/>
          <w:b/>
          <w:sz w:val="24"/>
          <w:szCs w:val="24"/>
        </w:rPr>
        <w:t>E-469</w:t>
      </w:r>
      <w:r>
        <w:rPr>
          <w:rFonts w:cs="Times New Roman" w:eastAsia="Calibri" w:hAnsi="Times New Roman" w:ascii="Times New Roman"/>
          <w:sz w:val="24"/>
          <w:szCs w:val="24"/>
        </w:rPr>
        <w:t xml:space="preserve">  parkirno-garažno mjesto u podzemnoj etaži -2 oznaka GPM189, </w:t>
      </w:r>
      <w:r>
        <w:rPr>
          <w:rFonts w:cs="Times New Roman" w:eastAsia="Calibri" w:hAnsi="Times New Roman" w:ascii="Times New Roman"/>
          <w:b/>
          <w:sz w:val="24"/>
          <w:szCs w:val="24"/>
        </w:rPr>
        <w:t>E-478</w:t>
      </w:r>
      <w:r>
        <w:rPr>
          <w:rFonts w:cs="Times New Roman" w:eastAsia="Calibri" w:hAnsi="Times New Roman" w:ascii="Times New Roman"/>
          <w:sz w:val="24"/>
          <w:szCs w:val="24"/>
        </w:rPr>
        <w:t xml:space="preserve">  parkirno-garažno mjesto u podzemnoj etaži -2 oznaka GPM198, </w:t>
      </w:r>
      <w:r>
        <w:rPr>
          <w:rFonts w:cs="Times New Roman" w:eastAsia="Calibri" w:hAnsi="Times New Roman" w:ascii="Times New Roman"/>
          <w:b/>
          <w:sz w:val="24"/>
          <w:szCs w:val="24"/>
        </w:rPr>
        <w:t>E-479</w:t>
      </w:r>
      <w:r>
        <w:rPr>
          <w:rFonts w:cs="Times New Roman" w:eastAsia="Calibri" w:hAnsi="Times New Roman" w:ascii="Times New Roman"/>
          <w:sz w:val="24"/>
          <w:szCs w:val="24"/>
        </w:rPr>
        <w:t xml:space="preserve">  parkirno-garažno mjesto u podzemnoj etaži -2 oznaka GPM199, </w:t>
      </w:r>
      <w:r>
        <w:rPr>
          <w:rFonts w:cs="Times New Roman" w:eastAsia="Calibri" w:hAnsi="Times New Roman" w:ascii="Times New Roman"/>
          <w:b/>
          <w:sz w:val="24"/>
          <w:szCs w:val="24"/>
        </w:rPr>
        <w:t>E-492</w:t>
      </w:r>
      <w:r>
        <w:rPr>
          <w:rFonts w:cs="Times New Roman" w:eastAsia="Calibri" w:hAnsi="Times New Roman" w:ascii="Times New Roman"/>
          <w:sz w:val="24"/>
          <w:szCs w:val="24"/>
        </w:rPr>
        <w:t xml:space="preserve">  parkirno-garažno mjesto u podzemnoj etaži -2 oznaka GPM212, , </w:t>
      </w:r>
      <w:r>
        <w:rPr>
          <w:rFonts w:cs="Times New Roman" w:eastAsia="Calibri" w:hAnsi="Times New Roman" w:ascii="Times New Roman"/>
          <w:b/>
          <w:sz w:val="24"/>
          <w:szCs w:val="24"/>
        </w:rPr>
        <w:t>E-493</w:t>
      </w:r>
      <w:r>
        <w:rPr>
          <w:rFonts w:cs="Times New Roman" w:eastAsia="Calibri" w:hAnsi="Times New Roman" w:ascii="Times New Roman"/>
          <w:sz w:val="24"/>
          <w:szCs w:val="24"/>
        </w:rPr>
        <w:t xml:space="preserve">  parkirno-garažno mjesto u podzemnoj etaži -2 oznaka GPM213, , </w:t>
      </w:r>
      <w:r>
        <w:rPr>
          <w:rFonts w:cs="Times New Roman" w:eastAsia="Calibri" w:hAnsi="Times New Roman" w:ascii="Times New Roman"/>
          <w:b/>
          <w:sz w:val="24"/>
          <w:szCs w:val="24"/>
        </w:rPr>
        <w:t>E-494</w:t>
      </w:r>
      <w:r>
        <w:rPr>
          <w:rFonts w:cs="Times New Roman" w:eastAsia="Calibri" w:hAnsi="Times New Roman" w:ascii="Times New Roman"/>
          <w:sz w:val="24"/>
          <w:szCs w:val="24"/>
        </w:rPr>
        <w:t xml:space="preserve">  parkirno-garažno mjesto u podzemnoj etaži -2 oznaka GPM214, </w:t>
      </w:r>
      <w:r>
        <w:rPr>
          <w:rFonts w:cs="Times New Roman" w:eastAsia="Calibri" w:hAnsi="Times New Roman" w:ascii="Times New Roman"/>
          <w:b/>
          <w:sz w:val="24"/>
          <w:szCs w:val="24"/>
        </w:rPr>
        <w:t>E-609</w:t>
      </w:r>
      <w:r>
        <w:rPr>
          <w:rFonts w:cs="Times New Roman" w:eastAsia="Calibri" w:hAnsi="Times New Roman" w:ascii="Times New Roman"/>
          <w:sz w:val="24"/>
          <w:szCs w:val="24"/>
        </w:rPr>
        <w:t xml:space="preserve"> uredski prostor na 5. katu oznaka P017.</w:t>
      </w:r>
    </w:p>
    <w:p w:rsidRDefault="001466C2" w:rsidP="001466C2" w:rsidR="001466C2">
      <w:pPr>
        <w:rPr>
          <w:rFonts w:cstheme="minorBidi" w:eastAsiaTheme="minorHAnsi" w:hAnsiTheme="minorHAnsi" w:asciiTheme="minorHAnsi"/>
        </w:rPr>
      </w:pPr>
    </w:p>
    <w:p w:rsidRDefault="001466C2" w:rsidP="001466C2" w:rsidR="001466C2"/>
    <w:p w:rsidRDefault="001466C2" w:rsidP="001466C2" w:rsidR="001466C2">
      <w:r>
        <w:t>Prijedlog Odluka:</w:t>
      </w:r>
    </w:p>
    <w:p w:rsidRDefault="001466C2" w:rsidP="001466C2" w:rsidR="001466C2">
      <w:pPr>
        <w:pStyle w:val="Odlomakpopisa"/>
        <w:numPr>
          <w:ilvl w:val="0"/>
          <w:numId w:val="17"/>
        </w:numPr>
      </w:pPr>
      <w:r>
        <w:t>Obustava i zaključenje tečajnog postupka dok se ne steknu uvjeti nastavka postupka za unovčenje imovine.</w:t>
      </w:r>
    </w:p>
    <w:p w:rsidRDefault="001466C2" w:rsidP="001466C2" w:rsidR="001466C2"/>
    <w:p w:rsidRDefault="001466C2" w:rsidP="001466C2" w:rsidR="001466C2"/>
    <w:p w:rsidRDefault="001466C2" w:rsidP="001466C2" w:rsidR="001466C2"/>
    <w:p w:rsidRDefault="001466C2" w:rsidP="001466C2" w:rsidR="001466C2">
      <w:r>
        <w:t>U Zagrebu, 14.02.2019.</w:t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Default="001466C2" w:rsidP="001466C2" w:rsidR="001466C2"/>
    <w:p w:rsidRDefault="0013776F" w:rsidP="00560E9B" w:rsidR="0013776F" w:rsidRPr="00560E9B"/>
    <w:sectPr w:rsidSect="00490C14" w:rsidR="0013776F" w:rsidRPr="00560E9B">
      <w:footerReference w:type="even" r:id="rId9"/>
      <w:footerReference w:type="default" r:id="rId10"/>
      <w:pgSz w:h="16838" w:w="11906"/>
      <w:pgMar w:gutter="0" w:footer="708" w:header="708" w:left="1309" w:bottom="540" w:right="1060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EC2" w:rsidR="00E56EC2">
      <w:r>
        <w:separator/>
      </w:r>
    </w:p>
  </w:endnote>
  <w:endnote w:id="0" w:type="continuationSeparator">
    <w:p w:rsidRDefault="00E56EC2" w:rsidR="00E56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724" w:rsidP="007A2D31" w:rsidR="000217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1724" w:rsidP="007A2D31" w:rsidR="000217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724" w:rsidP="007A2D31" w:rsidR="000217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66C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1724" w:rsidP="007A2D31" w:rsidR="000217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EC2" w:rsidR="00E56EC2">
      <w:r>
        <w:separator/>
      </w:r>
    </w:p>
  </w:footnote>
  <w:footnote w:id="0" w:type="continuationSeparator">
    <w:p w:rsidRDefault="00E56EC2" w:rsidR="00E56EC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E566F"/>
    <w:multiLevelType w:val="hybridMultilevel"/>
    <w:tmpl w:val="9BB86288"/>
    <w:lvl w:tplc="0292F39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5B1106"/>
    <w:multiLevelType w:val="hybridMultilevel"/>
    <w:tmpl w:val="B1A81F72"/>
    <w:lvl w:tplc="4BBCD59A" w:ilvl="0">
      <w:start w:val="4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Bookman Old Style" w:ascii="Bookman Old Style" w:hint="default"/>
      </w:rPr>
    </w:lvl>
    <w:lvl w:tplc="0409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2">
    <w:nsid w:val="0AEF2990"/>
    <w:multiLevelType w:val="hybridMultilevel"/>
    <w:tmpl w:val="53AA3064"/>
    <w:lvl w:tplc="0409000F" w:ilvl="0">
      <w:start w:val="1"/>
      <w:numFmt w:val="decimal"/>
      <w:lvlText w:val="%1."/>
      <w:lvlJc w:val="left"/>
      <w:pPr>
        <w:tabs>
          <w:tab w:pos="1094" w:val="num"/>
        </w:tabs>
        <w:ind w:hanging="360" w:left="1094"/>
      </w:pPr>
    </w:lvl>
    <w:lvl w:tentative="true" w:tplc="04090019" w:ilvl="1">
      <w:start w:val="1"/>
      <w:numFmt w:val="lowerLetter"/>
      <w:lvlText w:val="%2."/>
      <w:lvlJc w:val="left"/>
      <w:pPr>
        <w:tabs>
          <w:tab w:pos="1814" w:val="num"/>
        </w:tabs>
        <w:ind w:hanging="360" w:left="1814"/>
      </w:pPr>
    </w:lvl>
    <w:lvl w:tentative="true" w:tplc="0409001B" w:ilvl="2">
      <w:start w:val="1"/>
      <w:numFmt w:val="lowerRoman"/>
      <w:lvlText w:val="%3."/>
      <w:lvlJc w:val="right"/>
      <w:pPr>
        <w:tabs>
          <w:tab w:pos="2534" w:val="num"/>
        </w:tabs>
        <w:ind w:hanging="180" w:left="2534"/>
      </w:pPr>
    </w:lvl>
    <w:lvl w:tentative="true" w:tplc="0409000F" w:ilvl="3">
      <w:start w:val="1"/>
      <w:numFmt w:val="decimal"/>
      <w:lvlText w:val="%4."/>
      <w:lvlJc w:val="left"/>
      <w:pPr>
        <w:tabs>
          <w:tab w:pos="3254" w:val="num"/>
        </w:tabs>
        <w:ind w:hanging="360" w:left="3254"/>
      </w:pPr>
    </w:lvl>
    <w:lvl w:tentative="true" w:tplc="04090019" w:ilvl="4">
      <w:start w:val="1"/>
      <w:numFmt w:val="lowerLetter"/>
      <w:lvlText w:val="%5."/>
      <w:lvlJc w:val="left"/>
      <w:pPr>
        <w:tabs>
          <w:tab w:pos="3974" w:val="num"/>
        </w:tabs>
        <w:ind w:hanging="360" w:left="3974"/>
      </w:pPr>
    </w:lvl>
    <w:lvl w:tentative="true" w:tplc="0409001B" w:ilvl="5">
      <w:start w:val="1"/>
      <w:numFmt w:val="lowerRoman"/>
      <w:lvlText w:val="%6."/>
      <w:lvlJc w:val="right"/>
      <w:pPr>
        <w:tabs>
          <w:tab w:pos="4694" w:val="num"/>
        </w:tabs>
        <w:ind w:hanging="180" w:left="4694"/>
      </w:pPr>
    </w:lvl>
    <w:lvl w:tentative="true" w:tplc="0409000F" w:ilvl="6">
      <w:start w:val="1"/>
      <w:numFmt w:val="decimal"/>
      <w:lvlText w:val="%7."/>
      <w:lvlJc w:val="left"/>
      <w:pPr>
        <w:tabs>
          <w:tab w:pos="5414" w:val="num"/>
        </w:tabs>
        <w:ind w:hanging="360" w:left="5414"/>
      </w:pPr>
    </w:lvl>
    <w:lvl w:tentative="true" w:tplc="04090019" w:ilvl="7">
      <w:start w:val="1"/>
      <w:numFmt w:val="lowerLetter"/>
      <w:lvlText w:val="%8."/>
      <w:lvlJc w:val="left"/>
      <w:pPr>
        <w:tabs>
          <w:tab w:pos="6134" w:val="num"/>
        </w:tabs>
        <w:ind w:hanging="360" w:left="6134"/>
      </w:pPr>
    </w:lvl>
    <w:lvl w:tentative="true" w:tplc="0409001B" w:ilvl="8">
      <w:start w:val="1"/>
      <w:numFmt w:val="lowerRoman"/>
      <w:lvlText w:val="%9."/>
      <w:lvlJc w:val="right"/>
      <w:pPr>
        <w:tabs>
          <w:tab w:pos="6854" w:val="num"/>
        </w:tabs>
        <w:ind w:hanging="180" w:left="6854"/>
      </w:pPr>
    </w:lvl>
  </w:abstractNum>
  <w:abstractNum w:abstractNumId="3">
    <w:nsid w:val="0E423D3F"/>
    <w:multiLevelType w:val="hybridMultilevel"/>
    <w:tmpl w:val="8EC0F66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4">
    <w:nsid w:val="1B0E183F"/>
    <w:multiLevelType w:val="hybridMultilevel"/>
    <w:tmpl w:val="E3EA430E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35A5C4A"/>
    <w:multiLevelType w:val="hybridMultilevel"/>
    <w:tmpl w:val="F9864708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6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397F0A77"/>
    <w:multiLevelType w:val="hybridMultilevel"/>
    <w:tmpl w:val="00DC68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B3A677A"/>
    <w:multiLevelType w:val="hybridMultilevel"/>
    <w:tmpl w:val="0EE002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4BBCD59A" w:ilvl="1">
      <w:start w:val="4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Bookman Old Style" w:ascii="Bookman Old Style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F3475D9"/>
    <w:multiLevelType w:val="hybridMultilevel"/>
    <w:tmpl w:val="CF98A3C8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1BF0FE7"/>
    <w:multiLevelType w:val="hybridMultilevel"/>
    <w:tmpl w:val="C15C578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2D0B9B"/>
    <w:multiLevelType w:val="hybridMultilevel"/>
    <w:tmpl w:val="D47672E2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507241"/>
    <w:multiLevelType w:val="hybridMultilevel"/>
    <w:tmpl w:val="17A0A92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B4D00A2"/>
    <w:multiLevelType w:val="hybridMultilevel"/>
    <w:tmpl w:val="AB74090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2D1D22"/>
    <w:multiLevelType w:val="hybridMultilevel"/>
    <w:tmpl w:val="7208299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B044FA4"/>
    <w:multiLevelType w:val="hybridMultilevel"/>
    <w:tmpl w:val="3A426E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B11FBF"/>
    <w:multiLevelType w:val="hybridMultilevel"/>
    <w:tmpl w:val="55C28BE8"/>
    <w:lvl w:tplc="4BBCD59A" w:ilvl="0">
      <w:start w:val="4"/>
      <w:numFmt w:val="bullet"/>
      <w:lvlText w:val="-"/>
      <w:lvlJc w:val="left"/>
      <w:pPr>
        <w:tabs>
          <w:tab w:pos="2160" w:val="num"/>
        </w:tabs>
        <w:ind w:hanging="360" w:left="216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3"/>
  </w:num>
  <w:num w:numId="5">
    <w:abstractNumId w:val="5"/>
  </w:num>
  <w:num w:numId="6">
    <w:abstractNumId w:val="11"/>
  </w:num>
  <w:num w:numId="7">
    <w:abstractNumId w:val="9"/>
  </w:num>
  <w:num w:numId="8">
    <w:abstractNumId w:val="15"/>
  </w:num>
  <w:num w:numId="9">
    <w:abstractNumId w:val="7"/>
  </w:num>
  <w:num w:numId="10">
    <w:abstractNumId w:val="14"/>
  </w:num>
  <w:num w:numId="11">
    <w:abstractNumId w:val="2"/>
  </w:num>
  <w:num w:numId="12">
    <w:abstractNumId w:val="8"/>
  </w:num>
  <w:num w:numId="13">
    <w:abstractNumId w:val="16"/>
  </w:num>
  <w:num w:numId="14">
    <w:abstractNumId w:val="1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D31"/>
    <w:rsid w:val="00005944"/>
    <w:rsid w:val="00021724"/>
    <w:rsid w:val="000236A1"/>
    <w:rsid w:val="00027F82"/>
    <w:rsid w:val="000363ED"/>
    <w:rsid w:val="00037F28"/>
    <w:rsid w:val="00052438"/>
    <w:rsid w:val="00056A69"/>
    <w:rsid w:val="00056B0D"/>
    <w:rsid w:val="00057228"/>
    <w:rsid w:val="000606F2"/>
    <w:rsid w:val="0006212D"/>
    <w:rsid w:val="00072C24"/>
    <w:rsid w:val="00072F6E"/>
    <w:rsid w:val="000820C5"/>
    <w:rsid w:val="00085AA7"/>
    <w:rsid w:val="00085DFB"/>
    <w:rsid w:val="00090661"/>
    <w:rsid w:val="0009183A"/>
    <w:rsid w:val="000953CB"/>
    <w:rsid w:val="000A60D9"/>
    <w:rsid w:val="000A63BC"/>
    <w:rsid w:val="000B29B7"/>
    <w:rsid w:val="000B303F"/>
    <w:rsid w:val="000C0D54"/>
    <w:rsid w:val="000C3FD0"/>
    <w:rsid w:val="000C7C7F"/>
    <w:rsid w:val="000D3445"/>
    <w:rsid w:val="000E12E0"/>
    <w:rsid w:val="000E40D5"/>
    <w:rsid w:val="000E4FE4"/>
    <w:rsid w:val="000E6993"/>
    <w:rsid w:val="000F7F5E"/>
    <w:rsid w:val="00100462"/>
    <w:rsid w:val="001071E9"/>
    <w:rsid w:val="00112C95"/>
    <w:rsid w:val="00114CC3"/>
    <w:rsid w:val="00120346"/>
    <w:rsid w:val="001262C1"/>
    <w:rsid w:val="0013776F"/>
    <w:rsid w:val="00140D85"/>
    <w:rsid w:val="001420D3"/>
    <w:rsid w:val="00142787"/>
    <w:rsid w:val="00142EAE"/>
    <w:rsid w:val="001466C2"/>
    <w:rsid w:val="0015700B"/>
    <w:rsid w:val="00174815"/>
    <w:rsid w:val="00181811"/>
    <w:rsid w:val="001823F8"/>
    <w:rsid w:val="00183EC1"/>
    <w:rsid w:val="00185612"/>
    <w:rsid w:val="001929E9"/>
    <w:rsid w:val="00197530"/>
    <w:rsid w:val="0019798C"/>
    <w:rsid w:val="00197FDC"/>
    <w:rsid w:val="001A25C4"/>
    <w:rsid w:val="001A634B"/>
    <w:rsid w:val="001B6891"/>
    <w:rsid w:val="001C1F3E"/>
    <w:rsid w:val="001C34A3"/>
    <w:rsid w:val="001E03D4"/>
    <w:rsid w:val="001F05D6"/>
    <w:rsid w:val="001F6AD8"/>
    <w:rsid w:val="00205C5E"/>
    <w:rsid w:val="00216289"/>
    <w:rsid w:val="00216E89"/>
    <w:rsid w:val="00222C5C"/>
    <w:rsid w:val="00233A2A"/>
    <w:rsid w:val="00235A82"/>
    <w:rsid w:val="00247DE9"/>
    <w:rsid w:val="00253DDB"/>
    <w:rsid w:val="00253F14"/>
    <w:rsid w:val="00266DE5"/>
    <w:rsid w:val="002673C6"/>
    <w:rsid w:val="00271074"/>
    <w:rsid w:val="00271878"/>
    <w:rsid w:val="002834F4"/>
    <w:rsid w:val="00286E7C"/>
    <w:rsid w:val="002963BA"/>
    <w:rsid w:val="002978D3"/>
    <w:rsid w:val="002A5C2A"/>
    <w:rsid w:val="002B4D7D"/>
    <w:rsid w:val="002C0665"/>
    <w:rsid w:val="002D353A"/>
    <w:rsid w:val="002D3B10"/>
    <w:rsid w:val="002D5908"/>
    <w:rsid w:val="002F49A3"/>
    <w:rsid w:val="002F7491"/>
    <w:rsid w:val="003072B8"/>
    <w:rsid w:val="00313B04"/>
    <w:rsid w:val="0031551F"/>
    <w:rsid w:val="00325A1F"/>
    <w:rsid w:val="00327368"/>
    <w:rsid w:val="00330073"/>
    <w:rsid w:val="00330E12"/>
    <w:rsid w:val="00333588"/>
    <w:rsid w:val="00334A06"/>
    <w:rsid w:val="00335C39"/>
    <w:rsid w:val="003403C7"/>
    <w:rsid w:val="00340E18"/>
    <w:rsid w:val="00341120"/>
    <w:rsid w:val="00344813"/>
    <w:rsid w:val="00346824"/>
    <w:rsid w:val="0034705F"/>
    <w:rsid w:val="00347836"/>
    <w:rsid w:val="00356BFE"/>
    <w:rsid w:val="00365BE2"/>
    <w:rsid w:val="0038062C"/>
    <w:rsid w:val="0038282F"/>
    <w:rsid w:val="00385378"/>
    <w:rsid w:val="00387306"/>
    <w:rsid w:val="003935D1"/>
    <w:rsid w:val="003939AB"/>
    <w:rsid w:val="0039479D"/>
    <w:rsid w:val="003B3B22"/>
    <w:rsid w:val="003B3D5F"/>
    <w:rsid w:val="003C26F8"/>
    <w:rsid w:val="003C7A7E"/>
    <w:rsid w:val="003D0480"/>
    <w:rsid w:val="003F0CAF"/>
    <w:rsid w:val="003F7DEA"/>
    <w:rsid w:val="004010B1"/>
    <w:rsid w:val="004020AA"/>
    <w:rsid w:val="00410E10"/>
    <w:rsid w:val="00412285"/>
    <w:rsid w:val="0043583C"/>
    <w:rsid w:val="00441A03"/>
    <w:rsid w:val="00454C03"/>
    <w:rsid w:val="004618A6"/>
    <w:rsid w:val="004741EC"/>
    <w:rsid w:val="00474430"/>
    <w:rsid w:val="00476468"/>
    <w:rsid w:val="0048623A"/>
    <w:rsid w:val="00490910"/>
    <w:rsid w:val="00490C14"/>
    <w:rsid w:val="00491882"/>
    <w:rsid w:val="00492F8F"/>
    <w:rsid w:val="004A0864"/>
    <w:rsid w:val="004B2298"/>
    <w:rsid w:val="004E33A9"/>
    <w:rsid w:val="004F05DA"/>
    <w:rsid w:val="00501CB6"/>
    <w:rsid w:val="005048A2"/>
    <w:rsid w:val="00512F89"/>
    <w:rsid w:val="00513922"/>
    <w:rsid w:val="00515116"/>
    <w:rsid w:val="0052075E"/>
    <w:rsid w:val="005232F5"/>
    <w:rsid w:val="00530487"/>
    <w:rsid w:val="00535AE0"/>
    <w:rsid w:val="00540149"/>
    <w:rsid w:val="00551E28"/>
    <w:rsid w:val="005556DA"/>
    <w:rsid w:val="0055649B"/>
    <w:rsid w:val="00560777"/>
    <w:rsid w:val="00560E9B"/>
    <w:rsid w:val="0056389D"/>
    <w:rsid w:val="00570660"/>
    <w:rsid w:val="00570A8F"/>
    <w:rsid w:val="00574A3D"/>
    <w:rsid w:val="005763D3"/>
    <w:rsid w:val="00586D66"/>
    <w:rsid w:val="005915CF"/>
    <w:rsid w:val="00593322"/>
    <w:rsid w:val="005A4281"/>
    <w:rsid w:val="005A79F7"/>
    <w:rsid w:val="005C336C"/>
    <w:rsid w:val="005D3DF7"/>
    <w:rsid w:val="005D6331"/>
    <w:rsid w:val="005D6A36"/>
    <w:rsid w:val="005E0059"/>
    <w:rsid w:val="005E14BE"/>
    <w:rsid w:val="005E2FE2"/>
    <w:rsid w:val="005F483D"/>
    <w:rsid w:val="005F62D8"/>
    <w:rsid w:val="005F6F74"/>
    <w:rsid w:val="00610805"/>
    <w:rsid w:val="006270A1"/>
    <w:rsid w:val="006271E1"/>
    <w:rsid w:val="00630FDF"/>
    <w:rsid w:val="00634D17"/>
    <w:rsid w:val="0063659F"/>
    <w:rsid w:val="0063757D"/>
    <w:rsid w:val="00641071"/>
    <w:rsid w:val="006416F5"/>
    <w:rsid w:val="00642075"/>
    <w:rsid w:val="00642DDF"/>
    <w:rsid w:val="006438C8"/>
    <w:rsid w:val="006471F4"/>
    <w:rsid w:val="00656796"/>
    <w:rsid w:val="00657182"/>
    <w:rsid w:val="00663EF8"/>
    <w:rsid w:val="00674CBD"/>
    <w:rsid w:val="00681410"/>
    <w:rsid w:val="006816E6"/>
    <w:rsid w:val="00683EB1"/>
    <w:rsid w:val="006870A1"/>
    <w:rsid w:val="006911FB"/>
    <w:rsid w:val="006B1E8A"/>
    <w:rsid w:val="006C2352"/>
    <w:rsid w:val="006C6A6E"/>
    <w:rsid w:val="006E5EFC"/>
    <w:rsid w:val="006F1131"/>
    <w:rsid w:val="00704B2F"/>
    <w:rsid w:val="007102D2"/>
    <w:rsid w:val="00712278"/>
    <w:rsid w:val="00714821"/>
    <w:rsid w:val="007150DB"/>
    <w:rsid w:val="00724913"/>
    <w:rsid w:val="007303F0"/>
    <w:rsid w:val="00733D28"/>
    <w:rsid w:val="007349BD"/>
    <w:rsid w:val="00740FA3"/>
    <w:rsid w:val="00742984"/>
    <w:rsid w:val="007449AF"/>
    <w:rsid w:val="00745239"/>
    <w:rsid w:val="007526A1"/>
    <w:rsid w:val="00753994"/>
    <w:rsid w:val="007668FB"/>
    <w:rsid w:val="00770665"/>
    <w:rsid w:val="007776BF"/>
    <w:rsid w:val="00781668"/>
    <w:rsid w:val="007818E3"/>
    <w:rsid w:val="0078290D"/>
    <w:rsid w:val="00784EEA"/>
    <w:rsid w:val="00785206"/>
    <w:rsid w:val="00787ADB"/>
    <w:rsid w:val="007A2D31"/>
    <w:rsid w:val="007A49BA"/>
    <w:rsid w:val="007B19C2"/>
    <w:rsid w:val="007B1F02"/>
    <w:rsid w:val="007B569F"/>
    <w:rsid w:val="007C677C"/>
    <w:rsid w:val="007C6FF7"/>
    <w:rsid w:val="007C70A4"/>
    <w:rsid w:val="007D0B8A"/>
    <w:rsid w:val="007D1689"/>
    <w:rsid w:val="007D51EE"/>
    <w:rsid w:val="007D5B83"/>
    <w:rsid w:val="007E2673"/>
    <w:rsid w:val="007E7171"/>
    <w:rsid w:val="008022C3"/>
    <w:rsid w:val="008028E5"/>
    <w:rsid w:val="0080386A"/>
    <w:rsid w:val="008046D4"/>
    <w:rsid w:val="00822717"/>
    <w:rsid w:val="0082388A"/>
    <w:rsid w:val="00826A27"/>
    <w:rsid w:val="00834951"/>
    <w:rsid w:val="00837E2F"/>
    <w:rsid w:val="008412ED"/>
    <w:rsid w:val="008453F8"/>
    <w:rsid w:val="00865657"/>
    <w:rsid w:val="0088341E"/>
    <w:rsid w:val="00883E59"/>
    <w:rsid w:val="00886C6F"/>
    <w:rsid w:val="008919AF"/>
    <w:rsid w:val="0089224D"/>
    <w:rsid w:val="008A04DC"/>
    <w:rsid w:val="008A3053"/>
    <w:rsid w:val="008B0F51"/>
    <w:rsid w:val="008B15B2"/>
    <w:rsid w:val="008B3981"/>
    <w:rsid w:val="008C09C0"/>
    <w:rsid w:val="008C2D2C"/>
    <w:rsid w:val="008C7BAD"/>
    <w:rsid w:val="008E0EFA"/>
    <w:rsid w:val="008E6201"/>
    <w:rsid w:val="008F3599"/>
    <w:rsid w:val="008F4E71"/>
    <w:rsid w:val="008F58A1"/>
    <w:rsid w:val="008F6BDE"/>
    <w:rsid w:val="0090256E"/>
    <w:rsid w:val="00906696"/>
    <w:rsid w:val="00911AB8"/>
    <w:rsid w:val="00916344"/>
    <w:rsid w:val="00925B29"/>
    <w:rsid w:val="00926684"/>
    <w:rsid w:val="00931DD9"/>
    <w:rsid w:val="009371B6"/>
    <w:rsid w:val="00946673"/>
    <w:rsid w:val="00947E9D"/>
    <w:rsid w:val="0095042A"/>
    <w:rsid w:val="00952143"/>
    <w:rsid w:val="00987E7B"/>
    <w:rsid w:val="009945B1"/>
    <w:rsid w:val="00996919"/>
    <w:rsid w:val="009A04D8"/>
    <w:rsid w:val="009A136F"/>
    <w:rsid w:val="009B02FA"/>
    <w:rsid w:val="009B3AFD"/>
    <w:rsid w:val="009B7DB9"/>
    <w:rsid w:val="009C22D6"/>
    <w:rsid w:val="009C26D9"/>
    <w:rsid w:val="009C756A"/>
    <w:rsid w:val="009C7644"/>
    <w:rsid w:val="009D34AF"/>
    <w:rsid w:val="009E0A6D"/>
    <w:rsid w:val="009E52A7"/>
    <w:rsid w:val="009F4DFF"/>
    <w:rsid w:val="00A0326B"/>
    <w:rsid w:val="00A13C44"/>
    <w:rsid w:val="00A232C1"/>
    <w:rsid w:val="00A23703"/>
    <w:rsid w:val="00A25D2F"/>
    <w:rsid w:val="00A266C7"/>
    <w:rsid w:val="00A34D12"/>
    <w:rsid w:val="00A4222C"/>
    <w:rsid w:val="00A42399"/>
    <w:rsid w:val="00A47168"/>
    <w:rsid w:val="00A50557"/>
    <w:rsid w:val="00A61F44"/>
    <w:rsid w:val="00A626CB"/>
    <w:rsid w:val="00A64068"/>
    <w:rsid w:val="00A64386"/>
    <w:rsid w:val="00A70F39"/>
    <w:rsid w:val="00A73D8E"/>
    <w:rsid w:val="00A7420A"/>
    <w:rsid w:val="00A840E8"/>
    <w:rsid w:val="00A87C14"/>
    <w:rsid w:val="00A90851"/>
    <w:rsid w:val="00AA5FD6"/>
    <w:rsid w:val="00AA6940"/>
    <w:rsid w:val="00AA764D"/>
    <w:rsid w:val="00AB6AFF"/>
    <w:rsid w:val="00AC6182"/>
    <w:rsid w:val="00AD1875"/>
    <w:rsid w:val="00AE36FE"/>
    <w:rsid w:val="00AF59DC"/>
    <w:rsid w:val="00B0416E"/>
    <w:rsid w:val="00B059B0"/>
    <w:rsid w:val="00B07E6A"/>
    <w:rsid w:val="00B268B1"/>
    <w:rsid w:val="00B42186"/>
    <w:rsid w:val="00B43FA2"/>
    <w:rsid w:val="00B515E4"/>
    <w:rsid w:val="00B55B6F"/>
    <w:rsid w:val="00B60B95"/>
    <w:rsid w:val="00B612C7"/>
    <w:rsid w:val="00B70533"/>
    <w:rsid w:val="00B7279B"/>
    <w:rsid w:val="00B72E46"/>
    <w:rsid w:val="00B77D72"/>
    <w:rsid w:val="00B87704"/>
    <w:rsid w:val="00B90CD3"/>
    <w:rsid w:val="00B97AC4"/>
    <w:rsid w:val="00BA36A8"/>
    <w:rsid w:val="00BA50AE"/>
    <w:rsid w:val="00BB16A0"/>
    <w:rsid w:val="00BB2D80"/>
    <w:rsid w:val="00BB2DD8"/>
    <w:rsid w:val="00BB366D"/>
    <w:rsid w:val="00BE5642"/>
    <w:rsid w:val="00BE7204"/>
    <w:rsid w:val="00C008C8"/>
    <w:rsid w:val="00C00919"/>
    <w:rsid w:val="00C00D07"/>
    <w:rsid w:val="00C05094"/>
    <w:rsid w:val="00C07EB7"/>
    <w:rsid w:val="00C102DF"/>
    <w:rsid w:val="00C106D0"/>
    <w:rsid w:val="00C11F4B"/>
    <w:rsid w:val="00C152C6"/>
    <w:rsid w:val="00C15742"/>
    <w:rsid w:val="00C267F3"/>
    <w:rsid w:val="00C45A4E"/>
    <w:rsid w:val="00C45E4E"/>
    <w:rsid w:val="00C5355B"/>
    <w:rsid w:val="00C62848"/>
    <w:rsid w:val="00C63974"/>
    <w:rsid w:val="00C66D12"/>
    <w:rsid w:val="00C67439"/>
    <w:rsid w:val="00C737A6"/>
    <w:rsid w:val="00C80CEF"/>
    <w:rsid w:val="00C8429C"/>
    <w:rsid w:val="00C905F7"/>
    <w:rsid w:val="00C91855"/>
    <w:rsid w:val="00C97B6F"/>
    <w:rsid w:val="00CA6DD3"/>
    <w:rsid w:val="00CB24B2"/>
    <w:rsid w:val="00CC6171"/>
    <w:rsid w:val="00CD056D"/>
    <w:rsid w:val="00CE1591"/>
    <w:rsid w:val="00CE58E5"/>
    <w:rsid w:val="00CF4759"/>
    <w:rsid w:val="00D00709"/>
    <w:rsid w:val="00D01F61"/>
    <w:rsid w:val="00D05E2B"/>
    <w:rsid w:val="00D176F9"/>
    <w:rsid w:val="00D20208"/>
    <w:rsid w:val="00D31949"/>
    <w:rsid w:val="00D36F9A"/>
    <w:rsid w:val="00D4591D"/>
    <w:rsid w:val="00D600C3"/>
    <w:rsid w:val="00D71428"/>
    <w:rsid w:val="00D86389"/>
    <w:rsid w:val="00D914C6"/>
    <w:rsid w:val="00DB1506"/>
    <w:rsid w:val="00DB1DE3"/>
    <w:rsid w:val="00DB2F82"/>
    <w:rsid w:val="00DB5620"/>
    <w:rsid w:val="00DC04C1"/>
    <w:rsid w:val="00DC633F"/>
    <w:rsid w:val="00DC6388"/>
    <w:rsid w:val="00DD1ACF"/>
    <w:rsid w:val="00DD2F87"/>
    <w:rsid w:val="00DD5EF0"/>
    <w:rsid w:val="00DE7FEF"/>
    <w:rsid w:val="00DF0389"/>
    <w:rsid w:val="00E0546B"/>
    <w:rsid w:val="00E111F8"/>
    <w:rsid w:val="00E157BD"/>
    <w:rsid w:val="00E20D12"/>
    <w:rsid w:val="00E22288"/>
    <w:rsid w:val="00E2667F"/>
    <w:rsid w:val="00E377D9"/>
    <w:rsid w:val="00E51E15"/>
    <w:rsid w:val="00E5437A"/>
    <w:rsid w:val="00E55CAC"/>
    <w:rsid w:val="00E56EC2"/>
    <w:rsid w:val="00E6029C"/>
    <w:rsid w:val="00E630D0"/>
    <w:rsid w:val="00E65A03"/>
    <w:rsid w:val="00E76403"/>
    <w:rsid w:val="00E7769F"/>
    <w:rsid w:val="00E83951"/>
    <w:rsid w:val="00E915B7"/>
    <w:rsid w:val="00E97194"/>
    <w:rsid w:val="00E97537"/>
    <w:rsid w:val="00EA0242"/>
    <w:rsid w:val="00EA1577"/>
    <w:rsid w:val="00EA545B"/>
    <w:rsid w:val="00EA69DF"/>
    <w:rsid w:val="00EB02B9"/>
    <w:rsid w:val="00EB7169"/>
    <w:rsid w:val="00EC2578"/>
    <w:rsid w:val="00ED0ABB"/>
    <w:rsid w:val="00ED2FE4"/>
    <w:rsid w:val="00ED40C1"/>
    <w:rsid w:val="00ED4BA5"/>
    <w:rsid w:val="00ED7177"/>
    <w:rsid w:val="00ED7857"/>
    <w:rsid w:val="00EE18BD"/>
    <w:rsid w:val="00F1192C"/>
    <w:rsid w:val="00F13A47"/>
    <w:rsid w:val="00F13B7D"/>
    <w:rsid w:val="00F26E94"/>
    <w:rsid w:val="00F27D3D"/>
    <w:rsid w:val="00F3754B"/>
    <w:rsid w:val="00F45080"/>
    <w:rsid w:val="00F71119"/>
    <w:rsid w:val="00F742F9"/>
    <w:rsid w:val="00F93378"/>
    <w:rsid w:val="00FA1642"/>
    <w:rsid w:val="00FA4E9C"/>
    <w:rsid w:val="00FB3F2B"/>
    <w:rsid w:val="00FB4402"/>
    <w:rsid w:val="00FB6275"/>
    <w:rsid w:val="00FB7B66"/>
    <w:rsid w:val="00FC0688"/>
    <w:rsid w:val="00FC62ED"/>
    <w:rsid w:val="00FC797F"/>
    <w:rsid w:val="00FD0626"/>
    <w:rsid w:val="00FD3548"/>
    <w:rsid w:val="00FD44A7"/>
    <w:rsid w:val="00FE5FBE"/>
    <w:rsid w:val="00FF68FD"/>
    <w:rsid w:val="00FF6A5B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2D31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7A2D31"/>
    <w:pPr>
      <w:spacing w:lineRule="auto" w:line="276" w:after="200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customStyle="true" w:styleId="Bezproreda1" w:type="paragraph">
    <w:name w:val="Bez proreda1"/>
    <w:rsid w:val="007303F0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2F7491"/>
    <w:pPr>
      <w:spacing w:after="0"/>
      <w:ind w:firstLine="708"/>
      <w:jc w:val="both"/>
    </w:pPr>
    <w:rPr>
      <w:rFonts w:cs="Times New Roman" w:eastAsia="Calibri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locked/>
    <w:rsid w:val="002F7491"/>
    <w:rPr>
      <w:rFonts w:eastAsia="Calibri"/>
      <w:sz w:val="24"/>
      <w:szCs w:val="24"/>
      <w:lang w:bidi="ar-SA" w:eastAsia="hr-HR" w:val="hr-HR"/>
    </w:rPr>
  </w:style>
  <w:style w:styleId="Tijeloteksta-uvlaka2" w:type="paragraph">
    <w:name w:val="Body Text Indent 2"/>
    <w:basedOn w:val="Normal"/>
    <w:link w:val="Tijeloteksta-uvlaka2Char"/>
    <w:rsid w:val="002F7491"/>
    <w:pPr>
      <w:spacing w:after="0"/>
      <w:ind w:firstLine="708"/>
      <w:jc w:val="both"/>
    </w:pPr>
    <w:rPr>
      <w:rFonts w:cs="Times New Roman" w:eastAsia="Calibri" w:hAnsi="Times New Roman" w:ascii="Times New Roman"/>
      <w:b/>
      <w:bCs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locked/>
    <w:rsid w:val="002F7491"/>
    <w:rPr>
      <w:rFonts w:eastAsia="Calibri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35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A82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A82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A82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A82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466C2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2D31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7A2D31"/>
    <w:pPr>
      <w:spacing w:after="200" w:line="276" w:lineRule="auto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customStyle="1" w:styleId="Bezproreda1" w:type="paragraph">
    <w:name w:val="Bez proreda1"/>
    <w:rsid w:val="007303F0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2F7491"/>
    <w:pPr>
      <w:spacing w:after="0"/>
      <w:ind w:firstLine="708"/>
      <w:jc w:val="both"/>
    </w:pPr>
    <w:rPr>
      <w:rFonts w:ascii="Times New Roman" w:cs="Times New Roman" w:eastAsia="Calibri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locked/>
    <w:rsid w:val="002F7491"/>
    <w:rPr>
      <w:rFonts w:eastAsia="Calibri"/>
      <w:sz w:val="24"/>
      <w:szCs w:val="24"/>
      <w:lang w:bidi="ar-SA" w:eastAsia="hr-HR" w:val="hr-HR"/>
    </w:rPr>
  </w:style>
  <w:style w:styleId="Tijeloteksta-uvlaka2" w:type="paragraph">
    <w:name w:val="Body Text Indent 2"/>
    <w:basedOn w:val="Normal"/>
    <w:link w:val="Tijeloteksta-uvlaka2Char"/>
    <w:rsid w:val="002F7491"/>
    <w:pPr>
      <w:spacing w:after="0"/>
      <w:ind w:firstLine="708"/>
      <w:jc w:val="both"/>
    </w:pPr>
    <w:rPr>
      <w:rFonts w:ascii="Times New Roman" w:cs="Times New Roman" w:eastAsia="Calibri" w:hAnsi="Times New Roman"/>
      <w:b/>
      <w:bCs/>
      <w:sz w:val="24"/>
      <w:szCs w:val="24"/>
      <w:lang w:eastAsia="hr-HR"/>
    </w:rPr>
  </w:style>
  <w:style w:customStyle="1" w:styleId="Tijeloteksta-uvlaka2Char" w:type="character">
    <w:name w:val="Tijelo teksta - uvlaka 2 Char"/>
    <w:basedOn w:val="Zadanifontodlomka"/>
    <w:link w:val="Tijeloteksta-uvlaka2"/>
    <w:locked/>
    <w:rsid w:val="002F7491"/>
    <w:rPr>
      <w:rFonts w:eastAsia="Calibri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35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A8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A82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A82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A82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466C2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36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0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68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377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84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50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4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42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084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498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70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99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794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54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568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437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314</properties:Words>
  <properties:Characters>1907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2019-02-19T08:46:00Z</dcterms:created>
  <dc:creator>nada</dc:creator>
  <cp:lastModifiedBy>Vinka Mihalinčić</cp:lastModifiedBy>
  <cp:lastPrinted>2019-02-18T09:55:00Z</cp:lastPrinted>
  <dcterms:modified xmlns:xsi="http://www.w3.org/2001/XMLSchema-instance" xsi:type="dcterms:W3CDTF">2019-02-25T06:36:00Z</dcterms:modified>
  <cp:revision>5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St-5936/2016-28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