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3fbf0" w14:paraId="fc3fbf0"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36284B">
        <w:rPr>
          <w:sz w:val="24"/>
          <w:szCs w:val="24"/>
        </w:rPr>
        <w:t>218</w:t>
      </w:r>
      <w:r w:rsidR="009F70EC">
        <w:rPr>
          <w:sz w:val="24"/>
          <w:szCs w:val="24"/>
        </w:rPr>
        <w:t>/17</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36284B" w:rsidR="00FC5A35">
      <w:pPr>
        <w:ind w:firstLine="708"/>
        <w:jc w:val="both"/>
        <w:rPr>
          <w:sz w:val="24"/>
          <w:szCs w:val="24"/>
        </w:rPr>
      </w:pPr>
      <w:r>
        <w:rPr>
          <w:sz w:val="24"/>
          <w:szCs w:val="24"/>
        </w:rPr>
        <w:t>Trgovački sud u Zagrebu, po sucu Luciji Butigan, u stečajnom postupku povodom prijedloga predlagatelja FINANCIJSKE AGENC</w:t>
      </w:r>
      <w:r w:rsidR="00AA2AF5">
        <w:rPr>
          <w:sz w:val="24"/>
          <w:szCs w:val="24"/>
        </w:rPr>
        <w:t>IJE, Regionalni centar Zagreb, P</w:t>
      </w:r>
      <w:r>
        <w:rPr>
          <w:sz w:val="24"/>
          <w:szCs w:val="24"/>
        </w:rPr>
        <w:t xml:space="preserve">odružnica Zagreb, Trg svibanjskih žrtava 1995. 1, za otvaranje stečajnog postupka nad dužnikom </w:t>
      </w:r>
      <w:r w:rsidR="0036284B" w:rsidRPr="0036284B">
        <w:rPr>
          <w:sz w:val="24"/>
          <w:szCs w:val="24"/>
        </w:rPr>
        <w:t>KOSTREC j.d.o.o. za usluge</w:t>
      </w:r>
      <w:r w:rsidR="0036284B">
        <w:rPr>
          <w:sz w:val="24"/>
          <w:szCs w:val="24"/>
        </w:rPr>
        <w:t>, Zagreb (Grad Zagreb),</w:t>
      </w:r>
      <w:r w:rsidR="0036284B" w:rsidRPr="0036284B">
        <w:rPr>
          <w:sz w:val="24"/>
          <w:szCs w:val="24"/>
        </w:rPr>
        <w:t>II Ravnice 29</w:t>
      </w:r>
      <w:r w:rsidR="008A0162">
        <w:rPr>
          <w:sz w:val="24"/>
          <w:szCs w:val="24"/>
        </w:rPr>
        <w:t xml:space="preserve">, </w:t>
      </w:r>
      <w:r w:rsidR="0036284B">
        <w:rPr>
          <w:sz w:val="24"/>
          <w:szCs w:val="24"/>
        </w:rPr>
        <w:t xml:space="preserve"> OIB 64527307857, </w:t>
      </w:r>
      <w:r w:rsidR="008A0162">
        <w:rPr>
          <w:sz w:val="24"/>
          <w:szCs w:val="24"/>
        </w:rPr>
        <w:t>dana 6</w:t>
      </w:r>
      <w:r>
        <w:rPr>
          <w:sz w:val="24"/>
          <w:szCs w:val="24"/>
        </w:rPr>
        <w:t xml:space="preserve">. </w:t>
      </w:r>
      <w:r w:rsidR="004A137C">
        <w:rPr>
          <w:sz w:val="24"/>
          <w:szCs w:val="24"/>
        </w:rPr>
        <w:t>travnja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36284B" w:rsidRPr="0036284B">
        <w:rPr>
          <w:sz w:val="24"/>
          <w:szCs w:val="24"/>
        </w:rPr>
        <w:t>KOSTREC j.d.o.o. za usluge</w:t>
      </w:r>
      <w:r w:rsidR="0036284B">
        <w:rPr>
          <w:sz w:val="24"/>
          <w:szCs w:val="24"/>
        </w:rPr>
        <w:t>, Zagreb (Grad Zagreb),</w:t>
      </w:r>
      <w:r w:rsidR="0036284B" w:rsidRPr="0036284B">
        <w:rPr>
          <w:sz w:val="24"/>
          <w:szCs w:val="24"/>
        </w:rPr>
        <w:t>II Ravnice 29</w:t>
      </w:r>
      <w:r w:rsidR="0036284B">
        <w:rPr>
          <w:sz w:val="24"/>
          <w:szCs w:val="24"/>
        </w:rPr>
        <w:t>,  OIB 64527307857</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36284B" w:rsidR="00FC5A35">
      <w:pPr>
        <w:ind w:firstLine="555"/>
        <w:jc w:val="both"/>
        <w:rPr>
          <w:sz w:val="24"/>
          <w:szCs w:val="24"/>
        </w:rPr>
      </w:pPr>
      <w:r>
        <w:rPr>
          <w:sz w:val="24"/>
          <w:szCs w:val="24"/>
        </w:rPr>
        <w:t xml:space="preserve">I. Naređuje se osobi ovlaštenoj za zastupanje dužnika </w:t>
      </w:r>
      <w:r w:rsidR="0036284B" w:rsidRPr="0036284B">
        <w:rPr>
          <w:sz w:val="24"/>
          <w:szCs w:val="24"/>
        </w:rPr>
        <w:t>Miljenko</w:t>
      </w:r>
      <w:r w:rsidR="0036284B">
        <w:rPr>
          <w:sz w:val="24"/>
          <w:szCs w:val="24"/>
        </w:rPr>
        <w:t xml:space="preserve"> Čuk-Kostrec,</w:t>
      </w:r>
      <w:r w:rsidR="0036284B" w:rsidRPr="0036284B">
        <w:rPr>
          <w:sz w:val="24"/>
          <w:szCs w:val="24"/>
        </w:rPr>
        <w:t xml:space="preserve"> Zagreb, Jalševečka cesta 90</w:t>
      </w:r>
      <w:r w:rsidR="0036284B">
        <w:rPr>
          <w:sz w:val="24"/>
          <w:szCs w:val="24"/>
        </w:rPr>
        <w:t>, OIB: 80170202685</w:t>
      </w:r>
      <w:r w:rsidR="008A0162">
        <w:rPr>
          <w:sz w:val="24"/>
          <w:szCs w:val="24"/>
        </w:rPr>
        <w:t>,</w:t>
      </w:r>
      <w:r>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D82937" w:rsidP="00FC5A35" w:rsidR="00FC5A35" w:rsidRPr="00FC5A35">
      <w:pPr>
        <w:ind w:left="1003"/>
        <w:jc w:val="center"/>
        <w:rPr>
          <w:b/>
          <w:sz w:val="24"/>
          <w:szCs w:val="24"/>
          <w:u w:val="single"/>
        </w:rPr>
      </w:pPr>
      <w:r>
        <w:rPr>
          <w:b/>
          <w:sz w:val="24"/>
          <w:szCs w:val="24"/>
          <w:u w:val="single"/>
        </w:rPr>
        <w:t>7</w:t>
      </w:r>
      <w:r w:rsidR="00501AE0">
        <w:rPr>
          <w:b/>
          <w:sz w:val="24"/>
          <w:szCs w:val="24"/>
          <w:u w:val="single"/>
        </w:rPr>
        <w:t xml:space="preserve">. </w:t>
      </w:r>
      <w:r>
        <w:rPr>
          <w:b/>
          <w:sz w:val="24"/>
          <w:szCs w:val="24"/>
          <w:u w:val="single"/>
        </w:rPr>
        <w:t>lipnja 2018. u 09,4</w:t>
      </w:r>
      <w:r w:rsidR="00AA2AF5">
        <w:rPr>
          <w:b/>
          <w:sz w:val="24"/>
          <w:szCs w:val="24"/>
          <w:u w:val="single"/>
        </w:rPr>
        <w:t>0</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9F70EC"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FINANCIJSKA AGENCIJA, Regionalni ce</w:t>
      </w:r>
      <w:r w:rsidR="00AD3AD5">
        <w:rPr>
          <w:sz w:val="24"/>
          <w:szCs w:val="24"/>
        </w:rPr>
        <w:t>ntar Zagreb, Podružnica Zagreb,</w:t>
      </w:r>
      <w:r>
        <w:rPr>
          <w:sz w:val="24"/>
          <w:szCs w:val="24"/>
        </w:rPr>
        <w:t xml:space="preserve"> podnijela je ovom sudu prijedlog za otvaranje stečajnog postupka nad dužnikom </w:t>
      </w:r>
      <w:r w:rsidR="0036284B" w:rsidRPr="0036284B">
        <w:rPr>
          <w:sz w:val="24"/>
          <w:szCs w:val="24"/>
        </w:rPr>
        <w:t>KOSTREC j.d.o.o. za usluge</w:t>
      </w:r>
      <w:r w:rsidR="0036284B">
        <w:rPr>
          <w:sz w:val="24"/>
          <w:szCs w:val="24"/>
        </w:rPr>
        <w:t>, Zagreb (Grad Zagreb),</w:t>
      </w:r>
      <w:r w:rsidR="0036284B" w:rsidRPr="0036284B">
        <w:rPr>
          <w:sz w:val="24"/>
          <w:szCs w:val="24"/>
        </w:rPr>
        <w:t>II Ravnice 29</w:t>
      </w:r>
      <w:r w:rsidR="0036284B">
        <w:rPr>
          <w:sz w:val="24"/>
          <w:szCs w:val="24"/>
        </w:rPr>
        <w:t>,  OIB 64527307857</w:t>
      </w:r>
      <w:r w:rsidR="00501AE0">
        <w:rPr>
          <w:sz w:val="24"/>
          <w:szCs w:val="24"/>
        </w:rPr>
        <w:t>.</w:t>
      </w:r>
    </w:p>
    <w:p w:rsidRDefault="009F70EC" w:rsidP="00FC5A35" w:rsidR="009F70EC">
      <w:pPr>
        <w:ind w:firstLine="708"/>
        <w:jc w:val="both"/>
        <w:rPr>
          <w:sz w:val="24"/>
          <w:szCs w:val="24"/>
        </w:rPr>
      </w:pPr>
    </w:p>
    <w:p w:rsidRDefault="00FC5A35" w:rsidP="00FC5A35" w:rsidR="00FC5A35">
      <w:pPr>
        <w:ind w:firstLine="709"/>
        <w:jc w:val="both"/>
        <w:rPr>
          <w:sz w:val="24"/>
          <w:szCs w:val="24"/>
        </w:rPr>
      </w:pPr>
      <w:r>
        <w:rPr>
          <w:sz w:val="24"/>
          <w:szCs w:val="24"/>
        </w:rPr>
        <w:t>Prijedlog je podnesen na temelju čl. 110. st. 1. Stečajnog zakona („Narodne novine“ broj 71/15</w:t>
      </w:r>
      <w:r w:rsidR="002C55E3">
        <w:rPr>
          <w:sz w:val="24"/>
          <w:szCs w:val="24"/>
        </w:rPr>
        <w:t>,104/17</w:t>
      </w:r>
      <w:r>
        <w:rPr>
          <w:sz w:val="24"/>
          <w:szCs w:val="24"/>
        </w:rPr>
        <w:t>,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Financijska agencija, kao predlagatelj, navela je u prijedlogu za otvaranje stečajno</w:t>
      </w:r>
      <w:r w:rsidR="00D82937">
        <w:rPr>
          <w:sz w:val="24"/>
          <w:szCs w:val="24"/>
        </w:rPr>
        <w:t>g postupka kako dužnik na dan 18</w:t>
      </w:r>
      <w:r>
        <w:rPr>
          <w:sz w:val="24"/>
          <w:szCs w:val="24"/>
        </w:rPr>
        <w:t xml:space="preserve">. </w:t>
      </w:r>
      <w:r w:rsidR="00CE325C">
        <w:rPr>
          <w:sz w:val="24"/>
          <w:szCs w:val="24"/>
        </w:rPr>
        <w:t>siječnja 2017</w:t>
      </w:r>
      <w:r>
        <w:rPr>
          <w:sz w:val="24"/>
          <w:szCs w:val="24"/>
        </w:rPr>
        <w:t xml:space="preserve">.g.  u Očevidniku redoslijeda osnova za plaćanje, ima evidentirane neizvršene osnove za plaćanje u neprekinutom razdoblju od 120 dana u ukupnom iznosu od </w:t>
      </w:r>
      <w:r w:rsidR="00D82937">
        <w:rPr>
          <w:sz w:val="24"/>
          <w:szCs w:val="24"/>
        </w:rPr>
        <w:t>9.608,26</w:t>
      </w:r>
      <w:r w:rsidR="00747D13">
        <w:rPr>
          <w:sz w:val="24"/>
          <w:szCs w:val="24"/>
        </w:rPr>
        <w:t xml:space="preserve"> </w:t>
      </w:r>
      <w:r w:rsidR="00610515">
        <w:rPr>
          <w:sz w:val="24"/>
          <w:szCs w:val="24"/>
        </w:rPr>
        <w:t>kn kao i da dužnik ima 2</w:t>
      </w:r>
      <w:r w:rsidR="00AD3AD5">
        <w:rPr>
          <w:sz w:val="24"/>
          <w:szCs w:val="24"/>
        </w:rPr>
        <w:t xml:space="preserve"> </w:t>
      </w:r>
      <w:r w:rsidR="00747D13">
        <w:rPr>
          <w:sz w:val="24"/>
          <w:szCs w:val="24"/>
        </w:rPr>
        <w:t>zaposlenika</w:t>
      </w:r>
      <w:r>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F70EC" w:rsidP="00FC5A35" w:rsidR="009F70EC">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CE325C" w:rsidP="00CE325C" w:rsidR="002C55E3">
      <w:pPr>
        <w:tabs>
          <w:tab w:pos="1336" w:val="left"/>
        </w:tabs>
        <w:jc w:val="both"/>
        <w:rPr>
          <w:sz w:val="24"/>
          <w:szCs w:val="24"/>
        </w:rPr>
      </w:pPr>
      <w:r>
        <w:rPr>
          <w:sz w:val="24"/>
          <w:szCs w:val="24"/>
        </w:rPr>
        <w:tab/>
      </w:r>
    </w:p>
    <w:p w:rsidRDefault="00FC5A35" w:rsidP="00FC5A35" w:rsidR="00FC5A35">
      <w:pPr>
        <w:ind w:firstLine="709"/>
        <w:jc w:val="both"/>
        <w:rPr>
          <w:sz w:val="24"/>
          <w:szCs w:val="24"/>
          <w:u w:val="single"/>
        </w:rPr>
      </w:pPr>
      <w:r>
        <w:rPr>
          <w:sz w:val="24"/>
          <w:szCs w:val="24"/>
          <w:u w:val="single"/>
        </w:rPr>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Pr>
          <w:sz w:val="24"/>
          <w:szCs w:val="24"/>
        </w:rPr>
        <w:lastRenderedPageBreak/>
        <w:t>2. citiranog članka sud može zaključkom narediti stečajnom dužniku, odnosno osobi ovlaštenoj za zastupanje dužnika po zakonu, da u određenom trenutku preda izvješće o financijsko-gospodarskom stanju.</w:t>
      </w:r>
    </w:p>
    <w:p w:rsidRDefault="002C55E3" w:rsidP="00FC5A35" w:rsidR="002C55E3">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C55E3" w:rsidP="00FC5A35" w:rsidR="002C55E3">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8A0162" w:rsidP="002C7434" w:rsidR="00FC5A35">
      <w:pPr>
        <w:jc w:val="center"/>
        <w:rPr>
          <w:sz w:val="24"/>
          <w:szCs w:val="24"/>
        </w:rPr>
      </w:pPr>
      <w:r>
        <w:rPr>
          <w:sz w:val="24"/>
          <w:szCs w:val="24"/>
        </w:rPr>
        <w:t>U Zagrebu 6</w:t>
      </w:r>
      <w:r w:rsidR="00FC5A35">
        <w:rPr>
          <w:sz w:val="24"/>
          <w:szCs w:val="24"/>
        </w:rPr>
        <w:t xml:space="preserve">. </w:t>
      </w:r>
      <w:r w:rsidR="00AD3AD5">
        <w:rPr>
          <w:sz w:val="24"/>
          <w:szCs w:val="24"/>
        </w:rPr>
        <w:t>travnja</w:t>
      </w:r>
      <w:r w:rsidR="00FC5A35">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553CB4">
        <w:rPr>
          <w:sz w:val="24"/>
          <w:szCs w:val="24"/>
        </w:rPr>
        <w:t>,v.r.</w:t>
      </w: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553CB4" w:rsidP="00553CB4" w:rsidR="00553CB4" w:rsidRPr="00553CB4">
      <w:pPr>
        <w:ind w:left="4248"/>
        <w:rPr>
          <w:sz w:val="24"/>
          <w:szCs w:val="24"/>
        </w:rPr>
      </w:pPr>
      <w:r w:rsidRPr="00553CB4">
        <w:rPr>
          <w:sz w:val="24"/>
          <w:szCs w:val="24"/>
        </w:rPr>
        <w:t>Za točnost otpravka-ovlašteni službenik</w:t>
      </w:r>
    </w:p>
    <w:p w:rsidRDefault="00553CB4" w:rsidP="00553CB4" w:rsidR="00553CB4" w:rsidRPr="00553CB4">
      <w:pPr>
        <w:ind w:left="4248"/>
        <w:rPr>
          <w:sz w:val="24"/>
          <w:szCs w:val="24"/>
        </w:rPr>
      </w:pPr>
      <w:r w:rsidRPr="00553CB4">
        <w:rPr>
          <w:sz w:val="24"/>
          <w:szCs w:val="24"/>
        </w:rPr>
        <w:tab/>
        <w:t xml:space="preserve">   Monika Grbac</w:t>
      </w:r>
    </w:p>
    <w:p w:rsidRDefault="00FC5A35" w:rsidP="00553CB4" w:rsidR="00FC5A35" w:rsidRPr="00553CB4">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553CB4">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36284B">
          <w:rPr>
            <w:sz w:val="24"/>
            <w:szCs w:val="24"/>
          </w:rPr>
          <w:t>218</w:t>
        </w:r>
        <w:r w:rsidR="009F70EC">
          <w:rPr>
            <w:sz w:val="24"/>
            <w:szCs w:val="24"/>
          </w:rPr>
          <w:t>/17</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17642A"/>
    <w:rsid w:val="002B4A0D"/>
    <w:rsid w:val="002C55E3"/>
    <w:rsid w:val="002C7434"/>
    <w:rsid w:val="003002EB"/>
    <w:rsid w:val="0036284B"/>
    <w:rsid w:val="004023ED"/>
    <w:rsid w:val="004A137C"/>
    <w:rsid w:val="004C2BE8"/>
    <w:rsid w:val="00501AE0"/>
    <w:rsid w:val="00553CB4"/>
    <w:rsid w:val="005A4285"/>
    <w:rsid w:val="00610515"/>
    <w:rsid w:val="00747D13"/>
    <w:rsid w:val="008101FB"/>
    <w:rsid w:val="008367C7"/>
    <w:rsid w:val="008A0162"/>
    <w:rsid w:val="009F70EC"/>
    <w:rsid w:val="00AA2AF5"/>
    <w:rsid w:val="00AD3AD5"/>
    <w:rsid w:val="00BC4A41"/>
    <w:rsid w:val="00C738EF"/>
    <w:rsid w:val="00CE325C"/>
    <w:rsid w:val="00D31D41"/>
    <w:rsid w:val="00D82937"/>
    <w:rsid w:val="00EF3520"/>
    <w:rsid w:val="00F31137"/>
    <w:rsid w:val="00FC5A35"/>
    <w:rsid w:val="00FD12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553CB4"/>
    <w:rPr>
      <w:color w:val="808080"/>
      <w:bdr w:space="0" w:sz="0" w:color="auto" w:val="none"/>
      <w:shd w:fill="auto" w:color="auto" w:val="clear"/>
    </w:rPr>
  </w:style>
  <w:style w:customStyle="true" w:styleId="eSPISCCParagraphDefaultFont" w:type="character">
    <w:name w:val="eSPIS_CC_Paragraph Default Font"/>
    <w:basedOn w:val="Zadanifontodlomka"/>
    <w:rsid w:val="00553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3CB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53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3C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553CB4"/>
    <w:rPr>
      <w:color w:val="808080"/>
      <w:bdr w:color="auto" w:space="0" w:sz="0" w:val="none"/>
      <w:shd w:color="auto" w:fill="auto" w:val="clear"/>
    </w:rPr>
  </w:style>
  <w:style w:customStyle="1" w:styleId="eSPISCCParagraphDefaultFont" w:type="character">
    <w:name w:val="eSPIS_CC_Paragraph Default Font"/>
    <w:basedOn w:val="Zadanifontodlomka"/>
    <w:rsid w:val="00553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3CB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53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3C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7268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2392249">
          <w:marLeft w:val="0"/>
          <w:marRight w:val="0"/>
          <w:marTop w:val="60"/>
          <w:marBottom w:val="0"/>
          <w:divBdr>
            <w:top w:space="0" w:sz="0" w:color="auto" w:val="none"/>
            <w:left w:space="0" w:sz="0" w:color="auto" w:val="none"/>
            <w:bottom w:space="0" w:sz="0" w:color="auto" w:val="none"/>
            <w:right w:space="0" w:sz="0" w:color="auto" w:val="none"/>
          </w:divBdr>
          <w:divsChild>
            <w:div w:id="1594507654">
              <w:marLeft w:val="0"/>
              <w:marRight w:val="0"/>
              <w:marTop w:val="0"/>
              <w:marBottom w:val="0"/>
              <w:divBdr>
                <w:top w:space="0" w:sz="0" w:color="auto" w:val="none"/>
                <w:left w:space="0" w:sz="0" w:color="auto" w:val="none"/>
                <w:bottom w:space="0" w:sz="0" w:color="auto" w:val="none"/>
                <w:right w:space="0" w:sz="0" w:color="auto" w:val="none"/>
              </w:divBdr>
              <w:divsChild>
                <w:div w:id="1988896706">
                  <w:marLeft w:val="3750"/>
                  <w:marRight w:val="0"/>
                  <w:marTop w:val="0"/>
                  <w:marBottom w:val="300"/>
                  <w:divBdr>
                    <w:top w:space="0" w:sz="0" w:color="auto" w:val="none"/>
                    <w:left w:space="0" w:sz="0" w:color="auto" w:val="none"/>
                    <w:bottom w:space="0" w:sz="0" w:color="auto" w:val="none"/>
                    <w:right w:space="0" w:sz="0" w:color="auto" w:val="none"/>
                  </w:divBdr>
                  <w:divsChild>
                    <w:div w:id="1239368658">
                      <w:marLeft w:val="0"/>
                      <w:marRight w:val="0"/>
                      <w:marTop w:val="0"/>
                      <w:marBottom w:val="0"/>
                      <w:divBdr>
                        <w:top w:space="0" w:sz="0" w:color="auto" w:val="none"/>
                        <w:left w:space="0" w:sz="0" w:color="auto" w:val="none"/>
                        <w:bottom w:space="0" w:sz="0" w:color="auto" w:val="none"/>
                        <w:right w:space="0" w:sz="0" w:color="auto" w:val="none"/>
                      </w:divBdr>
                      <w:divsChild>
                        <w:div w:id="1471628491">
                          <w:marLeft w:val="0"/>
                          <w:marRight w:val="0"/>
                          <w:marTop w:val="0"/>
                          <w:marBottom w:val="0"/>
                          <w:divBdr>
                            <w:top w:space="0" w:sz="0" w:color="auto" w:val="none"/>
                            <w:left w:space="0" w:sz="0" w:color="auto" w:val="none"/>
                            <w:bottom w:space="0" w:sz="0" w:color="auto" w:val="none"/>
                            <w:right w:space="0" w:sz="0" w:color="auto" w:val="none"/>
                          </w:divBdr>
                          <w:divsChild>
                            <w:div w:id="1246770445">
                              <w:marLeft w:val="0"/>
                              <w:marRight w:val="0"/>
                              <w:marTop w:val="0"/>
                              <w:marBottom w:val="0"/>
                              <w:divBdr>
                                <w:top w:space="0" w:sz="0" w:color="auto" w:val="none"/>
                                <w:left w:space="0" w:sz="0" w:color="auto" w:val="none"/>
                                <w:bottom w:space="0" w:sz="0" w:color="auto" w:val="none"/>
                                <w:right w:space="0" w:sz="0" w:color="auto" w:val="none"/>
                              </w:divBdr>
                              <w:divsChild>
                                <w:div w:id="1404793829">
                                  <w:marLeft w:val="0"/>
                                  <w:marRight w:val="0"/>
                                  <w:marTop w:val="0"/>
                                  <w:marBottom w:val="0"/>
                                  <w:divBdr>
                                    <w:top w:space="0" w:sz="0" w:color="auto" w:val="none"/>
                                    <w:left w:space="0" w:sz="0" w:color="auto" w:val="none"/>
                                    <w:bottom w:space="0" w:sz="0" w:color="auto" w:val="none"/>
                                    <w:right w:space="0" w:sz="0" w:color="auto" w:val="none"/>
                                  </w:divBdr>
                                  <w:divsChild>
                                    <w:div w:id="1034767965">
                                      <w:marLeft w:val="0"/>
                                      <w:marRight w:val="0"/>
                                      <w:marTop w:val="0"/>
                                      <w:marBottom w:val="0"/>
                                      <w:divBdr>
                                        <w:top w:space="0" w:sz="0" w:color="auto" w:val="none"/>
                                        <w:left w:space="0" w:sz="0" w:color="auto" w:val="none"/>
                                        <w:bottom w:space="0" w:sz="0" w:color="auto" w:val="none"/>
                                        <w:right w:space="0" w:sz="0" w:color="auto" w:val="none"/>
                                      </w:divBdr>
                                      <w:divsChild>
                                        <w:div w:id="1970745766">
                                          <w:marLeft w:val="0"/>
                                          <w:marRight w:val="0"/>
                                          <w:marTop w:val="0"/>
                                          <w:marBottom w:val="0"/>
                                          <w:divBdr>
                                            <w:top w:space="0" w:sz="0" w:color="auto" w:val="none"/>
                                            <w:left w:space="0" w:sz="0" w:color="auto" w:val="none"/>
                                            <w:bottom w:space="0" w:sz="0" w:color="auto" w:val="none"/>
                                            <w:right w:space="0" w:sz="0" w:color="auto" w:val="none"/>
                                          </w:divBdr>
                                          <w:divsChild>
                                            <w:div w:id="4899026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St-218/2017</izvorni_sadrzaj>
    <derivirana_varijabla naziv="DomainObject.Predmet.OznakaBroj_1">St-218/2017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KOSTREC j.d.o.o. zastupanog po punomoćniku Miljenko Čuk Kostrec</izvorni_sadrzaj>
    <derivirana_varijabla naziv="DomainObject.Predmet.ProtustrankaFormated_1">  KOSTREC j.d.o.o. zastupanog po punomoćniku Miljenko Čuk Kostrec</derivirana_varijabla>
  </DomainObject.Predmet.ProtustrankaFormated>
  <DomainObject.Predmet.ProtustrankaFormatedOIB>
    <izvorni_sadrzaj>  KOSTREC j.d.o.o., OIB 64527307857 zastupanog po punomoćniku Miljenko Čuk Kostrec</izvorni_sadrzaj>
    <derivirana_varijabla naziv="DomainObject.Predmet.ProtustrankaFormatedOIB_1">  KOSTREC j.d.o.o., OIB 64527307857 zastupanog po punomoćniku Miljenko Čuk Kostrec</derivirana_varijabla>
  </DomainObject.Predmet.ProtustrankaFormatedOIB>
  <DomainObject.Predmet.ProtustrankaFormatedWithAdress>
    <izvorni_sadrzaj> KOSTREC j.d.o.o., II Ravnice 29, 10000 Zagreb zastupanog po punomoćniku Miljenko Čuk Kostrec</izvorni_sadrzaj>
    <derivirana_varijabla naziv="DomainObject.Predmet.ProtustrankaFormatedWithAdress_1"> KOSTREC j.d.o.o., II Ravnice 29, 10000 Zagreb zastupanog po punomoćniku Miljenko Čuk Kostrec</derivirana_varijabla>
  </DomainObject.Predmet.ProtustrankaFormatedWithAdress>
  <DomainObject.Predmet.ProtustrankaFormatedWithAdressOIB>
    <izvorni_sadrzaj> KOSTREC j.d.o.o., OIB 64527307857, II Ravnice 29, 10000 Zagreb zastupanog po punomoćniku Miljenko Čuk Kostrec</izvorni_sadrzaj>
    <derivirana_varijabla naziv="DomainObject.Predmet.ProtustrankaFormatedWithAdressOIB_1"> KOSTREC j.d.o.o., OIB 64527307857, II Ravnice 29, 10000 Zagreb zastupanog po punomoćniku Miljenko Čuk Kostrec</derivirana_varijabla>
  </DomainObject.Predmet.ProtustrankaFormatedWithAdressOIB>
  <DomainObject.Predmet.ProtustrankaWithAdress>
    <izvorni_sadrzaj>KOSTREC j.d.o.o. II Ravnice 29, 10000 Zagreb</izvorni_sadrzaj>
    <derivirana_varijabla naziv="DomainObject.Predmet.ProtustrankaWithAdress_1">KOSTREC j.d.o.o. II Ravnice 29, 10000 Zagreb</derivirana_varijabla>
  </DomainObject.Predmet.ProtustrankaWithAdress>
  <DomainObject.Predmet.ProtustrankaWithAdressOIB>
    <izvorni_sadrzaj>KOSTREC j.d.o.o., OIB 64527307857, II Ravnice 29, 10000 Zagreb</izvorni_sadrzaj>
    <derivirana_varijabla naziv="DomainObject.Predmet.ProtustrankaWithAdressOIB_1">KOSTREC j.d.o.o., OIB 64527307857, II Ravnice 29, 10000 Zagreb</derivirana_varijabla>
  </DomainObject.Predmet.ProtustrankaWithAdressOIB>
  <DomainObject.Predmet.ProtustrankaNazivFormated>
    <izvorni_sadrzaj>KOSTREC j.d.o.o.</izvorni_sadrzaj>
    <derivirana_varijabla naziv="DomainObject.Predmet.ProtustrankaNazivFormated_1">KOSTREC j.d.o.o.</derivirana_varijabla>
  </DomainObject.Predmet.ProtustrankaNazivFormated>
  <DomainObject.Predmet.ProtustrankaNazivFormatedOIB>
    <izvorni_sadrzaj>KOSTREC j.d.o.o., OIB 64527307857</izvorni_sadrzaj>
    <derivirana_varijabla naziv="DomainObject.Predmet.ProtustrankaNazivFormatedOIB_1">KOSTREC j.d.o.o., OIB 64527307857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KOSTREC j.d.o.o. zastupanog po punomoćniku Miljenko Čuk Kostrec</item>
    </izvorni_sadrzaj>
    <derivirana_varijabla naziv="DomainObject.Predmet.ProtuStrankaListFormated_1">
      <item>KOSTREC j.d.o.o. zastupanog po punomoćniku Miljenko Čuk Kostrec</item>
    </derivirana_varijabla>
  </DomainObject.Predmet.ProtuStrankaListFormated>
  <DomainObject.Predmet.ProtuStrankaListFormatedOIB>
    <izvorni_sadrzaj>
      <item>KOSTREC j.d.o.o., OIB 64527307857 zastupanog po punomoćniku Miljenko Čuk Kostrec</item>
    </izvorni_sadrzaj>
    <derivirana_varijabla naziv="DomainObject.Predmet.ProtuStrankaListFormatedOIB_1">
      <item>KOSTREC j.d.o.o., OIB 64527307857 zastupanog po punomoćniku Miljenko Čuk Kostrec</item>
    </derivirana_varijabla>
  </DomainObject.Predmet.ProtuStrankaListFormatedOIB>
  <DomainObject.Predmet.ProtuStrankaListFormatedWithAdress>
    <izvorni_sadrzaj>
      <item>KOSTREC j.d.o.o., II Ravnice 29, 10000 Zagreb zastupanog po punomoćniku Miljenko Čuk Kostrec</item>
    </izvorni_sadrzaj>
    <derivirana_varijabla naziv="DomainObject.Predmet.ProtuStrankaListFormatedWithAdress_1">
      <item>KOSTREC j.d.o.o., II Ravnice 29, 10000 Zagreb zastupanog po punomoćniku Miljenko Čuk Kostrec</item>
    </derivirana_varijabla>
  </DomainObject.Predmet.ProtuStrankaListFormatedWithAdress>
  <DomainObject.Predmet.ProtuStrankaListFormatedWithAdressOIB>
    <izvorni_sadrzaj>
      <item>KOSTREC j.d.o.o., OIB 64527307857, II Ravnice 29, 10000 Zagreb zastupanog po punomoćniku Miljenko Čuk Kostrec</item>
    </izvorni_sadrzaj>
    <derivirana_varijabla naziv="DomainObject.Predmet.ProtuStrankaListFormatedWithAdressOIB_1">
      <item>KOSTREC j.d.o.o., OIB 64527307857, II Ravnice 29, 10000 Zagreb zastupanog po punomoćniku Miljenko Čuk Kostrec</item>
    </derivirana_varijabla>
  </DomainObject.Predmet.ProtuStrankaListFormatedWithAdressOIB>
  <DomainObject.Predmet.ProtuStrankaListNazivFormated>
    <izvorni_sadrzaj>
      <item>KOSTREC j.d.o.o.</item>
    </izvorni_sadrzaj>
    <derivirana_varijabla naziv="DomainObject.Predmet.ProtuStrankaListNazivFormated_1">
      <item>KOSTREC j.d.o.o.</item>
    </derivirana_varijabla>
  </DomainObject.Predmet.ProtuStrankaListNazivFormated>
  <DomainObject.Predmet.ProtuStrankaListNazivFormatedOIB>
    <izvorni_sadrzaj>
      <item>KOSTREC j.d.o.o., OIB 64527307857</item>
    </izvorni_sadrzaj>
    <derivirana_varijabla naziv="DomainObject.Predmet.ProtuStrankaListNazivFormatedOIB_1">
      <item>KOSTREC j.d.o.o., OIB 64527307857</item>
    </derivirana_varijabla>
  </DomainObject.Predmet.ProtuStrankaListNazivFormatedOIB>
  <DomainObject.Predmet.OstaliListFormated>
    <izvorni_sadrzaj>
      <item>Miljenko Čuk Kostrec punomoćnik sudionika u postupku KOSTREC j.d.o.o.</item>
    </izvorni_sadrzaj>
    <derivirana_varijabla naziv="DomainObject.Predmet.OstaliListFormated_1">
      <item>Miljenko Čuk Kostrec punomoćnik sudionika u postupku KOSTREC j.d.o.o.</item>
    </derivirana_varijabla>
  </DomainObject.Predmet.OstaliListFormated>
  <DomainObject.Predmet.OstaliListFormatedOIB>
    <izvorni_sadrzaj>
      <item>Miljenko Čuk Kostrec, OIB 80170202685 punomoćnik sudionika u postupku KOSTREC j.d.o.o.</item>
    </izvorni_sadrzaj>
    <derivirana_varijabla naziv="DomainObject.Predmet.OstaliListFormatedOIB_1">
      <item>Miljenko Čuk Kostrec, OIB 80170202685 punomoćnik sudionika u postupku KOSTREC j.d.o.o.</item>
    </derivirana_varijabla>
  </DomainObject.Predmet.OstaliListFormatedOIB>
  <DomainObject.Predmet.OstaliListFormatedWithAdress>
    <izvorni_sadrzaj>
      <item>Miljenko Čuk Kostrec, Ii. Ravnice 29, 10000 Zagreb punomoćnik sudionika u postupku KOSTREC j.d.o.o.</item>
    </izvorni_sadrzaj>
    <derivirana_varijabla naziv="DomainObject.Predmet.OstaliListFormatedWithAdress_1">
      <item>Miljenko Čuk Kostrec, Ii. Ravnice 29, 10000 Zagreb punomoćnik sudionika u postupku KOSTREC j.d.o.o.</item>
    </derivirana_varijabla>
  </DomainObject.Predmet.OstaliListFormatedWithAdress>
  <DomainObject.Predmet.OstaliListFormatedWithAdressOIB>
    <izvorni_sadrzaj>
      <item>Miljenko Čuk Kostrec, OIB 80170202685, Ii. Ravnice 29, 10000 Zagreb punomoćnik sudionika u postupku KOSTREC j.d.o.o.</item>
    </izvorni_sadrzaj>
    <derivirana_varijabla naziv="DomainObject.Predmet.OstaliListFormatedWithAdressOIB_1">
      <item>Miljenko Čuk Kostrec, OIB 80170202685, Ii. Ravnice 29, 10000 Zagreb punomoćnik sudionika u postupku KOSTREC j.d.o.o.</item>
    </derivirana_varijabla>
  </DomainObject.Predmet.OstaliListFormatedWithAdressOIB>
  <DomainObject.Predmet.OstaliListNazivFormated>
    <izvorni_sadrzaj>
      <item>Miljenko Čuk Kostrec</item>
    </izvorni_sadrzaj>
    <derivirana_varijabla naziv="DomainObject.Predmet.OstaliListNazivFormated_1">
      <item>Miljenko Čuk Kostrec</item>
    </derivirana_varijabla>
  </DomainObject.Predmet.OstaliListNazivFormated>
  <DomainObject.Predmet.OstaliListNazivFormatedOIB>
    <izvorni_sadrzaj>
      <item>Miljenko Čuk Kostrec, OIB 80170202685</item>
    </izvorni_sadrzaj>
    <derivirana_varijabla naziv="DomainObject.Predmet.OstaliListNazivFormatedOIB_1">
      <item>Miljenko Čuk Kostrec, OIB 80170202685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KOSTREC j.d.o.o.</izvorni_sadrzaj>
    <derivirana_varijabla naziv="DomainObject.Predmet.ProtustrankaIDrugi_1">KOSTREC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KOSTREC j.d.o.o., OIB 64527307857, II Ravnice 29, 10000 Zagreb</izvorni_sadrzaj>
    <derivirana_varijabla naziv="DomainObject.Predmet.ProtustrankaIDrugiAdressOIB_1">KOSTREC j.d.o.o., OIB 64527307857, II Ravnice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KOSTREC j.d.o.o.</item>
      <item>Miljenko Čuk Kostrec</item>
    </izvorni_sadrzaj>
    <derivirana_varijabla naziv="DomainObject.Predmet.SudioniciListNaziv_1">
      <item>FINA Regionalni centar Zagreb</item>
      <item>KOSTREC j.d.o.o.</item>
      <item>Miljenko Čuk Kostrec</item>
    </derivirana_varijabla>
  </DomainObject.Predmet.SudioniciListNaziv>
  <DomainObject.Predmet.SudioniciListAdressOIB>
    <izvorni_sadrzaj>
      <item>FINA Regionalni centar Zagreb, OIB 85821130368, Trg svibanjskih žrtava 1995. 1,10000 Zagreb</item>
      <item>KOSTREC j.d.o.o., OIB 64527307857, II Ravnice 29,10000 Zagreb</item>
      <item>Miljenko Čuk Kostrec, OIB 80170202685, Ii. Ravnice 29,10000 Zagreb</item>
    </izvorni_sadrzaj>
    <derivirana_varijabla naziv="DomainObject.Predmet.SudioniciListAdressOIB_1">
      <item>FINA Regionalni centar Zagreb, OIB 85821130368, Trg svibanjskih žrtava 1995. 1,10000 Zagreb</item>
      <item>KOSTREC j.d.o.o., OIB 64527307857, II Ravnice 29,10000 Zagreb</item>
      <item>Miljenko Čuk Kostrec, OIB 80170202685, Ii. Ravnice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64527307857</item>
      <item>, OIB 80170202685</item>
    </izvorni_sadrzaj>
    <derivirana_varijabla naziv="DomainObject.Predmet.SudioniciListNazivOIB_1">
      <item>, OIB 85821130368</item>
      <item>, OIB 64527307857</item>
      <item>, OIB 80170202685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5421</properties:Characters>
  <properties:Lines>136</properties:Lines>
  <properties:Paragraphs>44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2018-04-06T09:28:00Z</dcterms:created>
  <dc:creator>Monika Grbac</dc:creator>
  <cp:lastModifiedBy>Monika Grbac</cp:lastModifiedBy>
  <cp:lastPrinted>2018-04-06T09:35:00Z</cp:lastPrinted>
  <dcterms:modified xmlns:xsi="http://www.w3.org/2001/XMLSchema-instance" xsi:type="dcterms:W3CDTF">2018-04-06T09:37:00Z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(st-218-17 KOSTREC.docx)</vt:lpwstr>
  </prop:property>
  <prop:property name="CC_coloring" pid="4" fmtid="{D5CDD505-2E9C-101B-9397-08002B2CF9AE}">
    <vt:bool>false</vt:bool>
  </prop:property>
  <prop:property name="BrojStranica" pid="5" fmtid="{D5CDD505-2E9C-101B-9397-08002B2CF9AE}">
    <vt:i4>3</vt:i4>
  </prop:property>
</prop:Properties>
</file>