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f521" w14:paraId="35ef521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C93846">
        <w:rPr>
          <w:b/>
        </w:rPr>
        <w:t>15</w:t>
      </w:r>
      <w:r w:rsidR="000D330B" w:rsidRPr="005153ED">
        <w:rPr>
          <w:b/>
        </w:rPr>
        <w:t>/201</w:t>
      </w:r>
      <w:r w:rsidR="00C93846">
        <w:rPr>
          <w:b/>
        </w:rPr>
        <w:t>8</w:t>
      </w:r>
      <w:r w:rsidR="007A58C4">
        <w:rPr>
          <w:b/>
        </w:rPr>
        <w:t>-</w:t>
      </w:r>
      <w:r w:rsidR="00C93846">
        <w:rPr>
          <w:b/>
        </w:rPr>
        <w:t>36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A25E8" w:rsidP="00D57A11" w:rsidR="00DB1319" w:rsidRPr="003C75C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C93846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7A58C4" w:rsidRPr="007A58C4">
        <w:t xml:space="preserve">Stečajna masa iza  </w:t>
      </w:r>
      <w:r w:rsidR="00C93846" w:rsidRPr="00C93846">
        <w:t>KAZAMATA d.o.o., OIB: 04521603743, Osijek, Trg slobode 8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C93846">
        <w:t>04</w:t>
      </w:r>
      <w:r w:rsidR="00AA7FCA" w:rsidRPr="005153ED">
        <w:t xml:space="preserve">. </w:t>
      </w:r>
      <w:r w:rsidR="00C93846">
        <w:t>lip</w:t>
      </w:r>
      <w:r w:rsidR="004E7BDE">
        <w:t>nja</w:t>
      </w:r>
      <w:r w:rsidR="00E26A29">
        <w:t xml:space="preserve"> 201</w:t>
      </w:r>
      <w:r w:rsidR="00C93846">
        <w:t>8</w:t>
      </w:r>
      <w:r w:rsidR="00AA7FCA" w:rsidRPr="005153ED">
        <w:t>. godine u prisutnosti stečajnog upravitelja</w:t>
      </w:r>
      <w:r w:rsidR="0065031A" w:rsidRPr="005153ED">
        <w:t xml:space="preserve"> </w:t>
      </w:r>
      <w:r w:rsidR="00C93846">
        <w:t xml:space="preserve">Danko Šinka, te vjerovnika Republika Hrvatska zastupana po punomoćniku Dariu Jukiću, zamjenik u Općinskom državnom odvjetništvu u Splitu, te Lučka uprava Split zastupana po punomoćnici po zaposlenju Maji Kovačić, </w:t>
      </w:r>
      <w:r w:rsidR="00E26A29">
        <w:t xml:space="preserve">dana </w:t>
      </w:r>
      <w:r w:rsidR="00C93846">
        <w:t>13</w:t>
      </w:r>
      <w:r w:rsidR="005328D3" w:rsidRPr="005328D3">
        <w:t xml:space="preserve">. </w:t>
      </w:r>
      <w:r w:rsidR="00C93846">
        <w:t>lip</w:t>
      </w:r>
      <w:r w:rsidR="004E7BDE">
        <w:t>nja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C93846">
        <w:t>e</w:t>
      </w:r>
      <w:r w:rsidRPr="005153ED">
        <w:t xml:space="preserve"> se osnovan</w:t>
      </w:r>
      <w:r w:rsidR="00C93846">
        <w:t>om</w:t>
      </w:r>
      <w:r w:rsidRPr="005153ED">
        <w:t xml:space="preserve"> tražbin</w:t>
      </w:r>
      <w:r w:rsidR="00C93846">
        <w:t>a</w:t>
      </w:r>
      <w:r w:rsidRPr="005153ED">
        <w:t xml:space="preserve"> vjerovnika</w:t>
      </w:r>
      <w:r w:rsidR="00C83042">
        <w:t xml:space="preserve"> kao</w:t>
      </w:r>
      <w:r w:rsidR="00C93846">
        <w:t xml:space="preserve"> I (prv</w:t>
      </w:r>
      <w:r w:rsidRPr="005153ED">
        <w:t>og) višeg isplatnog reda:</w:t>
      </w:r>
    </w:p>
    <w:p w:rsidRDefault="00790D87" w:rsidP="00790D87" w:rsidR="00790D87">
      <w:pPr>
        <w:pStyle w:val="Odlomakpopisa"/>
        <w:jc w:val="both"/>
      </w:pPr>
    </w:p>
    <w:p w:rsidRDefault="00C93846" w:rsidP="00C93846" w:rsidR="00E26A29">
      <w:pPr>
        <w:pStyle w:val="Odlomakpopisa"/>
        <w:numPr>
          <w:ilvl w:val="0"/>
          <w:numId w:val="23"/>
        </w:numPr>
        <w:jc w:val="both"/>
      </w:pPr>
      <w:r>
        <w:t>Republika Hrvatska,Ministarstvo financija, OIB: 18683136487 za iznos od 32.611,12 kuna</w:t>
      </w:r>
      <w:r w:rsidR="000E3E06">
        <w:t>.</w:t>
      </w:r>
    </w:p>
    <w:p w:rsidRDefault="00C93846" w:rsidP="00C93846" w:rsidR="00C93846">
      <w:pPr>
        <w:jc w:val="both"/>
      </w:pPr>
    </w:p>
    <w:p w:rsidRDefault="00C93846" w:rsidP="00C93846" w:rsidR="00C93846">
      <w:pPr>
        <w:jc w:val="both"/>
      </w:pPr>
    </w:p>
    <w:p w:rsidRDefault="00C93846" w:rsidP="00C93846" w:rsidR="00C93846">
      <w:pPr>
        <w:jc w:val="both"/>
      </w:pPr>
      <w:r>
        <w:t>I.</w:t>
      </w:r>
      <w:r>
        <w:tab/>
        <w:t>Utvrđuju se osnovanim tražbine vjerovnika kao II (drugog) višeg isplatnog reda:</w:t>
      </w:r>
    </w:p>
    <w:p w:rsidRDefault="00C93846" w:rsidP="00C93846" w:rsidR="00C93846">
      <w:pPr>
        <w:ind w:firstLine="708"/>
        <w:jc w:val="both"/>
      </w:pPr>
    </w:p>
    <w:p w:rsidRDefault="00C93846" w:rsidP="00C93846" w:rsidR="00C93846">
      <w:pPr>
        <w:ind w:firstLine="708"/>
        <w:jc w:val="both"/>
      </w:pPr>
      <w:r>
        <w:t>1.</w:t>
      </w:r>
      <w:r w:rsidR="00E541C9">
        <w:t xml:space="preserve"> </w:t>
      </w:r>
      <w:r>
        <w:t>Lučka uprava Split</w:t>
      </w:r>
      <w:r w:rsidR="005E7369">
        <w:t>, OIB:06992092556</w:t>
      </w:r>
      <w:r w:rsidR="00E541C9">
        <w:t>,</w:t>
      </w:r>
      <w:r w:rsidR="005E7369">
        <w:t xml:space="preserve"> </w:t>
      </w:r>
      <w:r w:rsidR="00E541C9" w:rsidRPr="00E541C9">
        <w:t>za iznos od</w:t>
      </w:r>
      <w:r w:rsidR="00E541C9">
        <w:t xml:space="preserve"> </w:t>
      </w:r>
      <w:r>
        <w:t>56.893,17</w:t>
      </w:r>
      <w:r w:rsidR="00E541C9">
        <w:t xml:space="preserve"> kuna,</w:t>
      </w:r>
    </w:p>
    <w:p w:rsidRDefault="00E541C9" w:rsidP="00E541C9" w:rsidR="007A25E8">
      <w:pPr>
        <w:ind w:hanging="708" w:left="1416"/>
        <w:jc w:val="both"/>
      </w:pPr>
      <w:r>
        <w:t>2.</w:t>
      </w:r>
      <w:r w:rsidR="00C93846">
        <w:t>Republika Hrvatska</w:t>
      </w:r>
      <w:r>
        <w:t xml:space="preserve">, </w:t>
      </w:r>
      <w:r w:rsidR="00C93846">
        <w:t>Ministarstvo financija</w:t>
      </w:r>
      <w:r>
        <w:t>, OIB:</w:t>
      </w:r>
      <w:r w:rsidR="00C93846">
        <w:t>18683136487</w:t>
      </w:r>
      <w:r>
        <w:t xml:space="preserve">, za iznos od </w:t>
      </w:r>
      <w:r w:rsidR="00C93846">
        <w:t>4.552,67</w:t>
      </w:r>
    </w:p>
    <w:p w:rsidRDefault="007A25E8" w:rsidP="00E541C9" w:rsidR="00C93846">
      <w:pPr>
        <w:ind w:hanging="708" w:left="1416"/>
        <w:jc w:val="both"/>
      </w:pPr>
      <w:r>
        <w:t xml:space="preserve"> kuna</w:t>
      </w:r>
      <w:r w:rsidR="00E541C9">
        <w:t>,</w:t>
      </w:r>
      <w:r>
        <w:t xml:space="preserve">                                                       </w:t>
      </w:r>
    </w:p>
    <w:p w:rsidRDefault="00E541C9" w:rsidP="00E541C9" w:rsidR="00C93846">
      <w:pPr>
        <w:ind w:firstLine="708"/>
        <w:jc w:val="both"/>
      </w:pPr>
      <w:r>
        <w:t>3.</w:t>
      </w:r>
      <w:r w:rsidR="00C93846">
        <w:t>Grad Split</w:t>
      </w:r>
      <w:r>
        <w:t xml:space="preserve">, OIB:78755598868 za iznos od </w:t>
      </w:r>
      <w:r w:rsidR="007A25E8">
        <w:t>3.532,42</w:t>
      </w:r>
      <w:r w:rsidR="007A25E8" w:rsidRPr="007A25E8">
        <w:t xml:space="preserve"> </w:t>
      </w:r>
      <w:r>
        <w:t>kuna,</w:t>
      </w:r>
    </w:p>
    <w:p w:rsidRDefault="00E541C9" w:rsidP="00E541C9" w:rsidR="0035230F">
      <w:pPr>
        <w:ind w:firstLine="708"/>
        <w:jc w:val="both"/>
      </w:pPr>
      <w:r>
        <w:t>4.</w:t>
      </w:r>
      <w:r w:rsidR="00C93846">
        <w:t>Triglav osiguranje d.d. Zagreb</w:t>
      </w:r>
      <w:r>
        <w:t xml:space="preserve">, OIB:29743547503, za iznos od </w:t>
      </w:r>
      <w:r w:rsidR="007A25E8">
        <w:t xml:space="preserve">2.697,92 </w:t>
      </w:r>
      <w:r>
        <w:t>kuna</w:t>
      </w:r>
      <w:r w:rsidR="007A25E8">
        <w:t>,</w:t>
      </w:r>
    </w:p>
    <w:p w:rsidRDefault="007A25E8" w:rsidP="00E541C9" w:rsidR="007A25E8">
      <w:pPr>
        <w:ind w:firstLine="708"/>
        <w:jc w:val="both"/>
      </w:pPr>
      <w:r>
        <w:t>5.</w:t>
      </w:r>
      <w:r w:rsidRPr="007A25E8">
        <w:t xml:space="preserve">Čistoća d.o.o. Split, Put Plokita 81, OIB: 38812451417, </w:t>
      </w:r>
      <w:r>
        <w:t>za iznos od 1.825,47 kuna.</w:t>
      </w:r>
    </w:p>
    <w:p w:rsidRDefault="00E541C9" w:rsidP="00E541C9" w:rsidR="00E541C9" w:rsidRPr="005153ED">
      <w:pPr>
        <w:ind w:firstLine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E541C9" w:rsidP="00E541C9" w:rsidR="00E541C9">
      <w:pPr>
        <w:ind w:firstLine="708"/>
        <w:jc w:val="both"/>
      </w:pPr>
    </w:p>
    <w:p w:rsidRDefault="00E541C9" w:rsidP="00E541C9" w:rsidR="003C75C1">
      <w:pPr>
        <w:ind w:firstLine="708"/>
        <w:jc w:val="both"/>
      </w:pPr>
      <w:r>
        <w:tab/>
        <w:t>Rješenjem ovog suda posl.br. St-730/2016 od 07. ožujka 2017. godine, otvoren je i zaključen stečajni postupak nad dužnikom KAZAMATA d.o.o. za turizam, ugostiteljstvo i usluge, Split, Drniška 8, MBS: 060279769, OIB: 17840622153, temeljem odredbe čl. 132. Stečajnog zakona (Narodne novine 71/15 dalje u tekstu SZ), te je za stečajnog upravitelja imenovan Danko Šinka, Osijek, Trg slobode 8, OIB: 43572319915.</w:t>
      </w:r>
    </w:p>
    <w:p w:rsidRDefault="00E541C9" w:rsidP="00E541C9" w:rsidR="00E541C9">
      <w:pPr>
        <w:ind w:firstLine="708"/>
        <w:jc w:val="both"/>
      </w:pPr>
    </w:p>
    <w:p w:rsidRDefault="006C0BB3" w:rsidP="00EE75CA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 w:rsidR="00E541C9">
        <w:t>15/2018</w:t>
      </w:r>
      <w:r w:rsidR="0065345B">
        <w:t xml:space="preserve"> od </w:t>
      </w:r>
      <w:r w:rsidR="00E541C9">
        <w:t>05</w:t>
      </w:r>
      <w:r w:rsidRPr="006C0BB3">
        <w:t xml:space="preserve">. </w:t>
      </w:r>
      <w:r w:rsidR="00E541C9">
        <w:t>siječ</w:t>
      </w:r>
      <w:r w:rsidR="00EE75CA">
        <w:t>nj</w:t>
      </w:r>
      <w:r w:rsidR="00E541C9">
        <w:t>a 2018</w:t>
      </w:r>
      <w:r w:rsidRPr="006C0BB3">
        <w:t xml:space="preserve">. </w:t>
      </w:r>
      <w:r w:rsidR="00EE75CA">
        <w:t>g</w:t>
      </w:r>
      <w:r w:rsidRPr="006C0BB3">
        <w:t>odine</w:t>
      </w:r>
      <w:r w:rsidR="00790D87">
        <w:t xml:space="preserve"> </w:t>
      </w:r>
      <w:r w:rsidR="00EE75CA">
        <w:t xml:space="preserve">određen je nastavak stečajnog postupka nad </w:t>
      </w:r>
      <w:r w:rsidR="003C75C1" w:rsidRPr="003C75C1">
        <w:t xml:space="preserve">Stečajna masa iza </w:t>
      </w:r>
      <w:r w:rsidR="00E541C9" w:rsidRPr="00E541C9">
        <w:t>KAZAMATA d.o.o.</w:t>
      </w:r>
      <w:r w:rsidR="0014197F">
        <w:t>u stečaju</w:t>
      </w:r>
      <w:r w:rsidR="0065345B">
        <w:t xml:space="preserve">, </w:t>
      </w:r>
      <w:r w:rsidR="0065345B">
        <w:lastRenderedPageBreak/>
        <w:t>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541C9" w:rsidRPr="00E541C9">
        <w:t>04. lipnja 2018. godine</w:t>
      </w:r>
      <w:r w:rsidR="0065345B">
        <w:t xml:space="preserve">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7A25E8">
        <w:t>05</w:t>
      </w:r>
      <w:r w:rsidR="004E7BDE" w:rsidRPr="004E7BDE">
        <w:t xml:space="preserve">. </w:t>
      </w:r>
      <w:r w:rsidR="007A25E8">
        <w:t>siječ</w:t>
      </w:r>
      <w:r w:rsidR="00EE75CA">
        <w:t>nj</w:t>
      </w:r>
      <w:r w:rsidR="00790D87">
        <w:t>a</w:t>
      </w:r>
      <w:r w:rsidR="004E7BDE" w:rsidRPr="004E7BDE">
        <w:t xml:space="preserve"> </w:t>
      </w:r>
      <w:r w:rsidR="00AD4FD9" w:rsidRPr="00AD4FD9">
        <w:t>201</w:t>
      </w:r>
      <w:r w:rsidR="007A25E8">
        <w:t>8</w:t>
      </w:r>
      <w:r w:rsidR="004E7BDE">
        <w:t>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7A25E8" w:rsidR="007A25E8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</w:t>
      </w:r>
      <w:r w:rsidR="007A25E8">
        <w:t xml:space="preserve">I i II </w:t>
      </w:r>
      <w:r w:rsidR="009543D0" w:rsidRPr="005153ED">
        <w:t xml:space="preserve">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7A25E8">
        <w:t xml:space="preserve"> ovog rješenja stim što je naveo da tražbinu vjerovnika Grad Split, OIB: 78755598868, prijavljenu u iznosu od 3.640,32 kn, priznaje u iznosu od 3.532,42, dok ju ne ispituje za iznos od 107,90 kn iz razloga jer se taj iznos odnosi na kamatu nastalu nakon otvaranja stečajnog postupka, a to je niži isplatni red, te sud još nije pozvao vjerovnike nižeg isplatnog reda prijaviti svoje tražbine. Zatim stečajni upravitelj za tražbinu vjerovnika Triglav osiguranje d.d. Zagreb, OIB: 29743547503, navodi da je prijavljena u iznosu od 2.881,25 kn, a da ju priznaje u iznosu od 2.697,92 kn, dok ju ne ispituje za iznos od 183,33 kn iz razloga jer se taj iznos odnosi na kamatu nastalu nakon otvaranja stečajnog postupka, a to je niži isplatni red, te sud još nije pozvao vjerovnike nižeg isplatnog reda prijaviti svoje tražbine.</w:t>
      </w:r>
    </w:p>
    <w:p w:rsidRDefault="007A25E8" w:rsidP="007A25E8" w:rsidR="007A25E8">
      <w:pPr>
        <w:jc w:val="both"/>
      </w:pPr>
      <w:r>
        <w:t>Ističe da iako je u tablicama naveo da osporava navedene tražbine u tom iznosu, neradi se  o osporavanju, jer se te tražbine nižeg isplatnog reda ne ispituju na današnjem ročištu. Stečajni upravitelj je naveo da je pristigla tražbina Čistoća d.o.o. Split, Put Plokita 81, OIB: 38812451417, prijavljena u iznosu od 1.825,47 kn, koju priznaje u cijelosti, a da je tražbina pristigla zadnji dan roka za podnošenje prijava tražbina, a obzirom da je poslana preporučenom poštanskom pošiljkom, zaprimljena je nakon pisanja tablice i izvješća.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I </w:t>
      </w:r>
      <w:r w:rsidR="007A25E8">
        <w:t xml:space="preserve">i II </w:t>
      </w:r>
      <w:r w:rsidR="00D13116">
        <w:t>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7A25E8">
        <w:rPr>
          <w:b/>
        </w:rPr>
        <w:t>Split</w:t>
      </w:r>
      <w:r w:rsidRPr="005153ED">
        <w:rPr>
          <w:b/>
        </w:rPr>
        <w:t xml:space="preserve">u, </w:t>
      </w:r>
      <w:r w:rsidR="007A25E8">
        <w:rPr>
          <w:b/>
        </w:rPr>
        <w:t>13</w:t>
      </w:r>
      <w:r w:rsidR="003D0C55">
        <w:rPr>
          <w:b/>
        </w:rPr>
        <w:t xml:space="preserve">. </w:t>
      </w:r>
      <w:r w:rsidR="007A25E8">
        <w:rPr>
          <w:b/>
        </w:rPr>
        <w:t>lip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7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C29AE" w:rsidRPr="00DC29AE">
      <w:rPr>
        <w:rFonts w:hAnsi="Book Antiqua" w:ascii="Book Antiqua"/>
        <w:b/>
        <w:sz w:val="20"/>
        <w:szCs w:val="20"/>
      </w:rPr>
      <w:t>Posl. br. 18 St-15/2018-36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12787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FINANCIJSKA AGENCIJA, RC SPLIT</item>
      <item>Danko Šinka</item>
    </izvorni_sadrzaj>
    <derivirana_varijabla naziv="DomainObject.Predmet.SudioniciListNaziv_1">
      <item>Stečajna masa iza KAZAMATA d.o.o. za turizam, ugostiteljstvo i usluge u stečaju</item>
      <item>FINANCIJSKA AGENCIJA, RC SPLIT</item>
      <item>Danko Šinka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85821130368</item>
      <item>, OIB 43572319915</item>
    </izvorni_sadrzaj>
    <derivirana_varijabla naziv="DomainObject.Predmet.SudioniciListNazivOIB_1">
      <item>, OIB 04521603743</item>
      <item>, OIB 85821130368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BA604-9278-46BC-9182-60BB419B2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4082</properties:Characters>
  <properties:Lines>98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2018-06-13T11:31:00Z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2018-06-13T11:36:00Z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15 -18.docx)</vt:lpwstr>
  </prop:property>
</prop:Properties>
</file>