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ackground w:color="FFFFFF"/>
  <w:body>
    <w:p w14:textId="9df410f" w14:paraId="9df410f" w:rsidRDefault="00186527" w:rsidP="00186527" w:rsidR="00186527" w:rsidRPr="0018071D">
      <w:pPr>
        <w:widowControl/>
        <w:overflowPunct/>
        <w:autoSpaceDE/>
        <w:autoSpaceDN/>
        <w:adjustRightInd/>
        <w:textAlignment w:val="auto"/>
        <w15:collapsed w:val="false"/>
        <w:rPr>
          <w:sz w:val="24"/>
          <w:szCs w:val="24"/>
          <w:lang w:eastAsia="en-US"/>
        </w:rPr>
      </w:pPr>
      <w:bookmarkStart w:name="_GoBack" w:id="0"/>
      <w:bookmarkEnd w:id="0"/>
      <w:r w:rsidRPr="0018071D">
        <w:rPr>
          <w:noProof/>
          <w:sz w:val="24"/>
          <w:szCs w:val="24"/>
        </w:rPr>
        <w:drawing>
          <wp:inline distR="0" distL="0" distB="0" distT="0">
            <wp:extent cy="707390" cx="526415"/>
            <wp:effectExtent b="0" r="698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26415"/>
                    </a:xfrm>
                    <a:prstGeom prst="rect">
                      <a:avLst/>
                    </a:prstGeom>
                    <a:noFill/>
                    <a:ln>
                      <a:noFill/>
                    </a:ln>
                  </pic:spPr>
                </pic:pic>
              </a:graphicData>
            </a:graphic>
          </wp:inline>
        </w:drawing>
      </w:r>
    </w:p>
    <w:p w:rsidRDefault="00186527" w:rsidP="00186527" w:rsidR="00186527" w:rsidRPr="00BB25A0">
      <w:pPr>
        <w:widowControl/>
        <w:overflowPunct/>
        <w:autoSpaceDE/>
        <w:autoSpaceDN/>
        <w:adjustRightInd/>
        <w:textAlignment w:val="auto"/>
        <w:rPr>
          <w:sz w:val="24"/>
          <w:szCs w:val="24"/>
          <w:lang w:eastAsia="en-US"/>
        </w:rPr>
      </w:pPr>
      <w:r w:rsidRPr="00BB25A0">
        <w:rPr>
          <w:sz w:val="24"/>
          <w:szCs w:val="24"/>
          <w:lang w:eastAsia="en-US"/>
        </w:rPr>
        <w:t>REPUBLIKA HRVATSKA</w:t>
      </w:r>
    </w:p>
    <w:p w:rsidRDefault="00186527" w:rsidP="00186527" w:rsidR="00186527" w:rsidRPr="00BB25A0">
      <w:pPr>
        <w:widowControl/>
        <w:overflowPunct/>
        <w:autoSpaceDE/>
        <w:autoSpaceDN/>
        <w:adjustRightInd/>
        <w:textAlignment w:val="auto"/>
        <w:rPr>
          <w:sz w:val="24"/>
          <w:szCs w:val="24"/>
          <w:lang w:eastAsia="en-US"/>
        </w:rPr>
      </w:pPr>
      <w:r w:rsidRPr="00BB25A0">
        <w:rPr>
          <w:sz w:val="24"/>
          <w:szCs w:val="24"/>
          <w:lang w:eastAsia="en-US"/>
        </w:rPr>
        <w:t>TRGOVAČKI SUD U ZAGREBU</w:t>
      </w:r>
    </w:p>
    <w:p w:rsidRDefault="00186527" w:rsidP="00604ACE" w:rsidR="00604ACE" w:rsidRPr="00BB25A0">
      <w:pPr>
        <w:widowControl/>
        <w:overflowPunct/>
        <w:autoSpaceDE/>
        <w:autoSpaceDN/>
        <w:adjustRightInd/>
        <w:textAlignment w:val="auto"/>
        <w:rPr>
          <w:sz w:val="24"/>
          <w:szCs w:val="24"/>
          <w:lang w:eastAsia="en-US"/>
        </w:rPr>
      </w:pPr>
      <w:r w:rsidRPr="00BB25A0">
        <w:rPr>
          <w:sz w:val="24"/>
          <w:szCs w:val="24"/>
          <w:lang w:eastAsia="en-US"/>
        </w:rPr>
        <w:t xml:space="preserve">Zagreb, Amruševa 2/II     </w:t>
      </w:r>
      <w:r w:rsidRPr="00BB25A0">
        <w:rPr>
          <w:sz w:val="24"/>
          <w:szCs w:val="24"/>
          <w:lang w:eastAsia="en-US"/>
        </w:rPr>
        <w:tab/>
      </w:r>
      <w:r w:rsidRPr="00BB25A0">
        <w:rPr>
          <w:sz w:val="24"/>
          <w:szCs w:val="24"/>
          <w:lang w:eastAsia="en-US"/>
        </w:rPr>
        <w:tab/>
      </w:r>
      <w:r w:rsidRPr="00BB25A0">
        <w:rPr>
          <w:sz w:val="24"/>
          <w:szCs w:val="24"/>
          <w:lang w:eastAsia="en-US"/>
        </w:rPr>
        <w:tab/>
      </w:r>
      <w:r w:rsidRPr="00BB25A0">
        <w:rPr>
          <w:sz w:val="24"/>
          <w:szCs w:val="24"/>
          <w:lang w:eastAsia="en-US"/>
        </w:rPr>
        <w:tab/>
      </w:r>
      <w:r w:rsidRPr="00BB25A0">
        <w:rPr>
          <w:sz w:val="24"/>
          <w:szCs w:val="24"/>
          <w:lang w:eastAsia="en-US"/>
        </w:rPr>
        <w:tab/>
      </w:r>
      <w:r w:rsidRPr="00BB25A0">
        <w:rPr>
          <w:sz w:val="24"/>
          <w:szCs w:val="24"/>
          <w:lang w:eastAsia="en-US"/>
        </w:rPr>
        <w:tab/>
      </w:r>
      <w:r w:rsidR="00604ACE" w:rsidRPr="00BB25A0">
        <w:rPr>
          <w:sz w:val="24"/>
          <w:szCs w:val="24"/>
          <w:lang w:eastAsia="en-US"/>
        </w:rPr>
        <w:t xml:space="preserve">                                    </w:t>
      </w:r>
    </w:p>
    <w:p w:rsidRDefault="00D36B90" w:rsidP="00604ACE" w:rsidR="00D36B90">
      <w:pPr>
        <w:widowControl/>
        <w:overflowPunct/>
        <w:autoSpaceDE/>
        <w:autoSpaceDN/>
        <w:adjustRightInd/>
        <w:jc w:val="right"/>
        <w:textAlignment w:val="auto"/>
        <w:rPr>
          <w:sz w:val="24"/>
          <w:szCs w:val="24"/>
          <w:lang w:eastAsia="en-US"/>
        </w:rPr>
      </w:pPr>
    </w:p>
    <w:p w:rsidRDefault="00604ACE" w:rsidP="00604ACE" w:rsidR="00604ACE" w:rsidRPr="0018071D">
      <w:pPr>
        <w:widowControl/>
        <w:overflowPunct/>
        <w:autoSpaceDE/>
        <w:autoSpaceDN/>
        <w:adjustRightInd/>
        <w:jc w:val="right"/>
        <w:textAlignment w:val="auto"/>
        <w:rPr>
          <w:sz w:val="24"/>
          <w:szCs w:val="24"/>
          <w:lang w:eastAsia="en-US"/>
        </w:rPr>
      </w:pPr>
      <w:r w:rsidRPr="0018071D">
        <w:rPr>
          <w:sz w:val="24"/>
          <w:szCs w:val="24"/>
          <w:lang w:eastAsia="en-US"/>
        </w:rPr>
        <w:t>85. St-</w:t>
      </w:r>
      <w:r w:rsidR="004256D1">
        <w:rPr>
          <w:sz w:val="24"/>
          <w:szCs w:val="24"/>
          <w:lang w:eastAsia="en-US"/>
        </w:rPr>
        <w:t>2498</w:t>
      </w:r>
      <w:r w:rsidRPr="0018071D">
        <w:rPr>
          <w:sz w:val="24"/>
          <w:szCs w:val="24"/>
          <w:lang w:eastAsia="en-US"/>
        </w:rPr>
        <w:t>/1</w:t>
      </w:r>
      <w:r w:rsidR="004256D1">
        <w:rPr>
          <w:sz w:val="24"/>
          <w:szCs w:val="24"/>
          <w:lang w:eastAsia="en-US"/>
        </w:rPr>
        <w:t>6</w:t>
      </w:r>
    </w:p>
    <w:p w:rsidRDefault="00604ACE" w:rsidP="00604ACE" w:rsidR="00604ACE" w:rsidRPr="0018071D">
      <w:pPr>
        <w:widowControl/>
        <w:overflowPunct/>
        <w:autoSpaceDE/>
        <w:autoSpaceDN/>
        <w:adjustRightInd/>
        <w:jc w:val="center"/>
        <w:textAlignment w:val="auto"/>
        <w:rPr>
          <w:sz w:val="24"/>
          <w:szCs w:val="24"/>
          <w:lang w:eastAsia="en-US"/>
        </w:rPr>
      </w:pPr>
      <w:r w:rsidRPr="0018071D">
        <w:rPr>
          <w:sz w:val="24"/>
          <w:szCs w:val="24"/>
          <w:lang w:eastAsia="en-US"/>
        </w:rPr>
        <w:t>R E P U B L I K A  H R V A T S K A</w:t>
      </w:r>
    </w:p>
    <w:p w:rsidRDefault="00604ACE" w:rsidP="00604ACE" w:rsidR="00604ACE" w:rsidRPr="0018071D">
      <w:pPr>
        <w:widowControl/>
        <w:overflowPunct/>
        <w:autoSpaceDE/>
        <w:autoSpaceDN/>
        <w:adjustRightInd/>
        <w:jc w:val="center"/>
        <w:textAlignment w:val="auto"/>
        <w:rPr>
          <w:sz w:val="24"/>
          <w:szCs w:val="24"/>
          <w:lang w:eastAsia="en-US"/>
        </w:rPr>
      </w:pPr>
    </w:p>
    <w:p w:rsidRDefault="00604ACE" w:rsidP="0063661A" w:rsidR="00604ACE">
      <w:pPr>
        <w:widowControl/>
        <w:overflowPunct/>
        <w:autoSpaceDE/>
        <w:autoSpaceDN/>
        <w:adjustRightInd/>
        <w:jc w:val="center"/>
        <w:textAlignment w:val="auto"/>
        <w:rPr>
          <w:sz w:val="24"/>
          <w:szCs w:val="24"/>
          <w:lang w:eastAsia="en-US"/>
        </w:rPr>
      </w:pPr>
      <w:r w:rsidRPr="0018071D">
        <w:rPr>
          <w:sz w:val="24"/>
          <w:szCs w:val="24"/>
          <w:lang w:eastAsia="en-US"/>
        </w:rPr>
        <w:t>R J E Š E NJ E</w:t>
      </w:r>
    </w:p>
    <w:p w:rsidRDefault="0063661A" w:rsidP="0063661A" w:rsidR="0063661A" w:rsidRPr="0018071D">
      <w:pPr>
        <w:widowControl/>
        <w:overflowPunct/>
        <w:autoSpaceDE/>
        <w:autoSpaceDN/>
        <w:adjustRightInd/>
        <w:jc w:val="center"/>
        <w:textAlignment w:val="auto"/>
        <w:rPr>
          <w:sz w:val="24"/>
          <w:szCs w:val="24"/>
          <w:lang w:eastAsia="en-US"/>
        </w:rPr>
      </w:pPr>
    </w:p>
    <w:p w:rsidRDefault="00503D52" w:rsidP="00503D52" w:rsidR="00247376" w:rsidRPr="0018071D">
      <w:pPr>
        <w:widowControl/>
        <w:ind w:firstLine="708"/>
        <w:jc w:val="both"/>
        <w:rPr>
          <w:b/>
          <w:sz w:val="24"/>
          <w:szCs w:val="24"/>
        </w:rPr>
      </w:pPr>
      <w:r w:rsidRPr="00503D52">
        <w:rPr>
          <w:sz w:val="24"/>
          <w:szCs w:val="24"/>
          <w:lang w:eastAsia="en-US"/>
        </w:rPr>
        <w:t xml:space="preserve">Trgovački sud u Zagrebu, po sucu mr.sc. Ivani Koštarić Fegeš, u stečajnom postupku nad dužnikom </w:t>
      </w:r>
      <w:r w:rsidR="009C1375">
        <w:rPr>
          <w:sz w:val="24"/>
          <w:szCs w:val="24"/>
          <w:lang w:val="pt-BR"/>
        </w:rPr>
        <w:t xml:space="preserve">I.-GRADNJA d.o.o. u stečaju, Velika Gorica, Kuče, Sv. Fabijana 34, OIB: </w:t>
      </w:r>
      <w:r w:rsidR="009C1375">
        <w:rPr>
          <w:sz w:val="24"/>
          <w:szCs w:val="24"/>
        </w:rPr>
        <w:t>32782935482</w:t>
      </w:r>
      <w:r w:rsidRPr="00503D52">
        <w:rPr>
          <w:sz w:val="24"/>
          <w:szCs w:val="24"/>
          <w:lang w:eastAsia="en-US"/>
        </w:rPr>
        <w:t xml:space="preserve">, </w:t>
      </w:r>
      <w:r w:rsidR="00281C43">
        <w:rPr>
          <w:sz w:val="24"/>
          <w:szCs w:val="24"/>
          <w:lang w:eastAsia="en-US"/>
        </w:rPr>
        <w:t>nakon održanog is</w:t>
      </w:r>
      <w:r w:rsidR="0039054A">
        <w:rPr>
          <w:sz w:val="24"/>
          <w:szCs w:val="24"/>
          <w:lang w:eastAsia="en-US"/>
        </w:rPr>
        <w:t xml:space="preserve">pitnog i izvještajnog ročišta, </w:t>
      </w:r>
      <w:r w:rsidR="004256D1">
        <w:rPr>
          <w:sz w:val="24"/>
          <w:szCs w:val="24"/>
          <w:lang w:eastAsia="en-US"/>
        </w:rPr>
        <w:t>23</w:t>
      </w:r>
      <w:r w:rsidR="00FD2649">
        <w:rPr>
          <w:sz w:val="24"/>
          <w:szCs w:val="24"/>
          <w:lang w:eastAsia="en-US"/>
        </w:rPr>
        <w:t>. travnja</w:t>
      </w:r>
      <w:r w:rsidR="00281C43">
        <w:rPr>
          <w:sz w:val="24"/>
          <w:szCs w:val="24"/>
          <w:lang w:eastAsia="en-US"/>
        </w:rPr>
        <w:t xml:space="preserve"> </w:t>
      </w:r>
      <w:r w:rsidRPr="00503D52">
        <w:rPr>
          <w:sz w:val="24"/>
          <w:szCs w:val="24"/>
          <w:lang w:eastAsia="en-US"/>
        </w:rPr>
        <w:t>201</w:t>
      </w:r>
      <w:r w:rsidR="0039054A">
        <w:rPr>
          <w:sz w:val="24"/>
          <w:szCs w:val="24"/>
          <w:lang w:eastAsia="en-US"/>
        </w:rPr>
        <w:t>8</w:t>
      </w:r>
      <w:r w:rsidRPr="00503D52">
        <w:rPr>
          <w:sz w:val="24"/>
          <w:szCs w:val="24"/>
          <w:lang w:eastAsia="en-US"/>
        </w:rPr>
        <w:t>.,</w:t>
      </w:r>
    </w:p>
    <w:p w:rsidRDefault="00503D52" w:rsidP="00503D52" w:rsidR="00503D52">
      <w:pPr>
        <w:widowControl/>
        <w:jc w:val="both"/>
        <w:rPr>
          <w:b/>
          <w:sz w:val="24"/>
          <w:szCs w:val="24"/>
        </w:rPr>
      </w:pPr>
    </w:p>
    <w:p w:rsidRDefault="004D45C7" w:rsidP="00503D52" w:rsidR="004D45C7" w:rsidRPr="00932B97">
      <w:pPr>
        <w:widowControl/>
        <w:jc w:val="center"/>
        <w:rPr>
          <w:sz w:val="24"/>
          <w:szCs w:val="24"/>
        </w:rPr>
      </w:pPr>
      <w:r w:rsidRPr="00932B97">
        <w:rPr>
          <w:sz w:val="24"/>
          <w:szCs w:val="24"/>
        </w:rPr>
        <w:t>r i j e š i o   j e</w:t>
      </w:r>
    </w:p>
    <w:p w:rsidRDefault="005D7DE5" w:rsidP="0063661A" w:rsidR="005D7DE5" w:rsidRPr="0018071D">
      <w:pPr>
        <w:widowControl/>
        <w:rPr>
          <w:b/>
          <w:sz w:val="24"/>
          <w:szCs w:val="24"/>
        </w:rPr>
      </w:pPr>
    </w:p>
    <w:p w:rsidRDefault="00AB57E5" w:rsidP="00D1322D" w:rsidR="00D1322D">
      <w:pPr>
        <w:ind w:left="720"/>
        <w:jc w:val="both"/>
        <w:rPr>
          <w:sz w:val="24"/>
          <w:szCs w:val="24"/>
        </w:rPr>
      </w:pPr>
      <w:r>
        <w:rPr>
          <w:sz w:val="24"/>
          <w:szCs w:val="24"/>
        </w:rPr>
        <w:t xml:space="preserve">I. </w:t>
      </w:r>
      <w:r w:rsidR="00D1322D" w:rsidRPr="00FD378B">
        <w:rPr>
          <w:sz w:val="24"/>
          <w:szCs w:val="24"/>
        </w:rPr>
        <w:t>Utvrđene tražbine viših isplatnih redova:</w:t>
      </w:r>
    </w:p>
    <w:p w:rsidRDefault="00342B58" w:rsidP="00D1322D" w:rsidR="00342B58">
      <w:pPr>
        <w:ind w:left="720"/>
        <w:jc w:val="both"/>
        <w:rPr>
          <w:sz w:val="24"/>
          <w:szCs w:val="24"/>
        </w:rPr>
      </w:pPr>
    </w:p>
    <w:p w:rsidRDefault="00393D95" w:rsidP="00393D95" w:rsidR="00393D95" w:rsidRPr="00E77424">
      <w:pPr>
        <w:ind w:firstLine="294" w:left="426"/>
        <w:jc w:val="both"/>
        <w:rPr>
          <w:sz w:val="24"/>
          <w:szCs w:val="24"/>
        </w:rPr>
      </w:pPr>
      <w:r w:rsidRPr="00E77424">
        <w:rPr>
          <w:sz w:val="24"/>
          <w:szCs w:val="24"/>
        </w:rPr>
        <w:t>Prvi viši isplatni red:</w:t>
      </w:r>
    </w:p>
    <w:p w:rsidRDefault="00393D95" w:rsidP="00393D95" w:rsidR="00393D95" w:rsidRPr="00E77424">
      <w:pPr>
        <w:ind w:firstLine="294" w:left="426"/>
        <w:jc w:val="both"/>
        <w:rPr>
          <w:sz w:val="24"/>
          <w:szCs w:val="24"/>
        </w:rPr>
      </w:pPr>
    </w:p>
    <w:p w:rsidRDefault="00393D95" w:rsidP="00393D95" w:rsidR="00393D95" w:rsidRPr="00E77424">
      <w:pPr>
        <w:ind w:firstLine="708"/>
        <w:jc w:val="both"/>
        <w:rPr>
          <w:sz w:val="24"/>
          <w:szCs w:val="24"/>
        </w:rPr>
      </w:pPr>
      <w:r w:rsidRPr="00E77424">
        <w:rPr>
          <w:sz w:val="24"/>
          <w:szCs w:val="24"/>
        </w:rPr>
        <w:t>1.</w:t>
      </w:r>
      <w:r>
        <w:rPr>
          <w:sz w:val="24"/>
          <w:szCs w:val="24"/>
        </w:rPr>
        <w:t xml:space="preserve"> </w:t>
      </w:r>
      <w:r w:rsidRPr="00E77424">
        <w:rPr>
          <w:sz w:val="24"/>
          <w:szCs w:val="24"/>
        </w:rPr>
        <w:t>ILIR BALAJ, OIB: 32520121560, Velika Gorica, Kuče, Sv. Fabijana 34, u iznosu od 297.586,22 kn</w:t>
      </w:r>
    </w:p>
    <w:p w:rsidRDefault="00393D95" w:rsidP="00393D95" w:rsidR="00393D95" w:rsidRPr="00E77424">
      <w:pPr>
        <w:ind w:firstLine="708"/>
        <w:jc w:val="both"/>
        <w:rPr>
          <w:sz w:val="24"/>
          <w:szCs w:val="24"/>
        </w:rPr>
      </w:pPr>
      <w:r w:rsidRPr="00E77424">
        <w:rPr>
          <w:sz w:val="24"/>
          <w:szCs w:val="24"/>
        </w:rPr>
        <w:t>2.</w:t>
      </w:r>
      <w:r>
        <w:rPr>
          <w:sz w:val="24"/>
          <w:szCs w:val="24"/>
        </w:rPr>
        <w:t xml:space="preserve"> </w:t>
      </w:r>
      <w:r w:rsidRPr="00E77424">
        <w:rPr>
          <w:sz w:val="24"/>
          <w:szCs w:val="24"/>
        </w:rPr>
        <w:t>REPUBLIKA HRVATSKA, Ministarstvo financija, Porezna uprava, OIB: 18683136487, Zagreb, Av. Dubrovnik 26, u iznosu od 1.243.678,08 kn</w:t>
      </w:r>
    </w:p>
    <w:p w:rsidRDefault="00393D95" w:rsidP="00393D95" w:rsidR="00393D95">
      <w:pPr>
        <w:pStyle w:val="Odlomakpopisa"/>
        <w:jc w:val="both"/>
        <w:rPr>
          <w:rFonts w:hAnsi="Times New Roman" w:ascii="Times New Roman"/>
          <w:sz w:val="24"/>
          <w:szCs w:val="24"/>
        </w:rPr>
      </w:pPr>
    </w:p>
    <w:p w:rsidRDefault="00393D95" w:rsidP="00393D95" w:rsidR="00393D95">
      <w:pPr>
        <w:pStyle w:val="Odlomakpopisa"/>
        <w:jc w:val="both"/>
        <w:rPr>
          <w:rFonts w:hAnsi="Times New Roman" w:ascii="Times New Roman"/>
          <w:sz w:val="24"/>
          <w:szCs w:val="24"/>
        </w:rPr>
      </w:pPr>
      <w:r>
        <w:rPr>
          <w:rFonts w:hAnsi="Times New Roman" w:ascii="Times New Roman"/>
          <w:sz w:val="24"/>
          <w:szCs w:val="24"/>
        </w:rPr>
        <w:t>Drugi viši isplati red:</w:t>
      </w:r>
    </w:p>
    <w:p w:rsidRDefault="00393D95" w:rsidP="00393D95" w:rsidR="00393D95" w:rsidRPr="000C33F9">
      <w:pPr>
        <w:spacing w:after="200"/>
        <w:ind w:firstLine="708"/>
        <w:contextualSpacing/>
        <w:jc w:val="both"/>
        <w:rPr>
          <w:sz w:val="24"/>
          <w:szCs w:val="24"/>
        </w:rPr>
      </w:pPr>
      <w:r w:rsidRPr="000C33F9">
        <w:rPr>
          <w:sz w:val="24"/>
          <w:szCs w:val="24"/>
        </w:rPr>
        <w:t>1. REPUBLIKA HRVATSKA, Ministarstvo pravosuđa, OIB: 52634238587, Velika Gorica, u iznosu od 62.650,00 kn</w:t>
      </w:r>
      <w:r>
        <w:rPr>
          <w:sz w:val="24"/>
          <w:szCs w:val="24"/>
        </w:rPr>
        <w:t>,</w:t>
      </w:r>
    </w:p>
    <w:p w:rsidRDefault="00393D95" w:rsidP="00393D95" w:rsidR="00393D95" w:rsidRPr="000C33F9">
      <w:pPr>
        <w:spacing w:after="200"/>
        <w:contextualSpacing/>
        <w:jc w:val="both"/>
        <w:rPr>
          <w:sz w:val="24"/>
          <w:szCs w:val="24"/>
        </w:rPr>
      </w:pPr>
      <w:r w:rsidRPr="000C33F9">
        <w:rPr>
          <w:sz w:val="24"/>
          <w:szCs w:val="24"/>
        </w:rPr>
        <w:t xml:space="preserve">            2. HRVATSKE ŠUME d.o.o., OIB: </w:t>
      </w:r>
      <w:r w:rsidRPr="000C33F9">
        <w:rPr>
          <w:bCs/>
          <w:sz w:val="24"/>
          <w:szCs w:val="24"/>
        </w:rPr>
        <w:t xml:space="preserve">69693144506, Zagreb, Ulica kneza Branimira 1, u iznosu od </w:t>
      </w:r>
      <w:r w:rsidRPr="000C33F9">
        <w:rPr>
          <w:sz w:val="24"/>
          <w:szCs w:val="24"/>
        </w:rPr>
        <w:t>57.091,98 kn</w:t>
      </w:r>
      <w:r>
        <w:rPr>
          <w:sz w:val="24"/>
          <w:szCs w:val="24"/>
        </w:rPr>
        <w:t>,</w:t>
      </w:r>
    </w:p>
    <w:p w:rsidRDefault="00393D95" w:rsidP="00393D95" w:rsidR="00393D95" w:rsidRPr="000C33F9">
      <w:pPr>
        <w:spacing w:after="200"/>
        <w:contextualSpacing/>
        <w:jc w:val="both"/>
        <w:rPr>
          <w:sz w:val="24"/>
          <w:szCs w:val="24"/>
        </w:rPr>
      </w:pPr>
      <w:r w:rsidRPr="000C33F9">
        <w:rPr>
          <w:sz w:val="24"/>
          <w:szCs w:val="24"/>
        </w:rPr>
        <w:tab/>
        <w:t>3.</w:t>
      </w:r>
      <w:r w:rsidRPr="000C33F9">
        <w:rPr>
          <w:bCs/>
          <w:sz w:val="24"/>
          <w:szCs w:val="24"/>
        </w:rPr>
        <w:t xml:space="preserve"> ZDRAVKO ČEP, OIB: 18309274938, SRETOMIR BILOBRK, OIB: 98922755343, LOVRE VUKOVJEVIĆ, OIB:  46350964211, GORDAN BUDISELIĆ, OIB: 88918142035, ALEN BAZIĆ, OIB: 04483129856, VJEKOSLAV HANŽIJAR, OIB: 50430527733, KRISTINA BULUM HANŽIJAR, OIB: 50430527733, GABRIJELA MATIĆ, OIB: 21514472609, svi suvlasnici stambene zgrade Franje Malnara IV odvojak 58, Zagreb,  u iznosu od </w:t>
      </w:r>
      <w:r w:rsidRPr="000C33F9">
        <w:rPr>
          <w:sz w:val="24"/>
          <w:szCs w:val="24"/>
        </w:rPr>
        <w:t>178.019,85 kn</w:t>
      </w:r>
      <w:r>
        <w:rPr>
          <w:sz w:val="24"/>
          <w:szCs w:val="24"/>
        </w:rPr>
        <w:t>,</w:t>
      </w:r>
    </w:p>
    <w:p w:rsidRDefault="00393D95" w:rsidP="00393D95" w:rsidR="00393D95" w:rsidRPr="000C33F9">
      <w:pPr>
        <w:spacing w:after="200"/>
        <w:contextualSpacing/>
        <w:jc w:val="both"/>
        <w:rPr>
          <w:sz w:val="24"/>
          <w:szCs w:val="24"/>
        </w:rPr>
      </w:pPr>
      <w:r w:rsidRPr="000C33F9">
        <w:rPr>
          <w:sz w:val="24"/>
          <w:szCs w:val="24"/>
        </w:rPr>
        <w:tab/>
        <w:t>4. VODOVOD d.o.o., OIB: 89406825003, Zadar, Špire Brusine 17, u iznosu od 1.780,40 kn,</w:t>
      </w:r>
    </w:p>
    <w:p w:rsidRDefault="00393D95" w:rsidP="00393D95" w:rsidR="00393D95" w:rsidRPr="000C33F9">
      <w:pPr>
        <w:spacing w:after="200"/>
        <w:contextualSpacing/>
        <w:jc w:val="both"/>
        <w:rPr>
          <w:bCs/>
          <w:sz w:val="24"/>
          <w:szCs w:val="24"/>
        </w:rPr>
      </w:pPr>
      <w:r w:rsidRPr="000C33F9">
        <w:rPr>
          <w:sz w:val="24"/>
          <w:szCs w:val="24"/>
        </w:rPr>
        <w:tab/>
        <w:t xml:space="preserve">5. HEP ELEKTRA d.o.o., OIB: </w:t>
      </w:r>
      <w:r w:rsidRPr="000C33F9">
        <w:rPr>
          <w:bCs/>
          <w:sz w:val="24"/>
          <w:szCs w:val="24"/>
        </w:rPr>
        <w:t>43965974818, Zagreb, Gundulićeva 32, u iznosu od 2.981,48 kn,</w:t>
      </w:r>
    </w:p>
    <w:p w:rsidRDefault="00393D95" w:rsidP="00393D95" w:rsidR="00393D95" w:rsidRPr="000C33F9">
      <w:pPr>
        <w:spacing w:after="200"/>
        <w:contextualSpacing/>
        <w:jc w:val="both"/>
        <w:rPr>
          <w:bCs/>
          <w:sz w:val="24"/>
          <w:szCs w:val="24"/>
        </w:rPr>
      </w:pPr>
      <w:r w:rsidRPr="000C33F9">
        <w:rPr>
          <w:bCs/>
          <w:sz w:val="24"/>
          <w:szCs w:val="24"/>
        </w:rPr>
        <w:tab/>
        <w:t>6. GRAD ZAGREB, OIB: 61817894937, Zagreb, Trg S. Radića 1, u iznosu od 849.487,72 kn,</w:t>
      </w:r>
    </w:p>
    <w:p w:rsidRDefault="00393D95" w:rsidP="00393D95" w:rsidR="00393D95" w:rsidRPr="000C33F9">
      <w:pPr>
        <w:spacing w:after="200"/>
        <w:ind w:firstLine="708"/>
        <w:contextualSpacing/>
        <w:jc w:val="both"/>
        <w:rPr>
          <w:bCs/>
          <w:sz w:val="24"/>
          <w:szCs w:val="24"/>
        </w:rPr>
      </w:pPr>
      <w:r w:rsidRPr="000C33F9">
        <w:rPr>
          <w:bCs/>
          <w:sz w:val="24"/>
          <w:szCs w:val="24"/>
        </w:rPr>
        <w:t xml:space="preserve">7. </w:t>
      </w:r>
      <w:r w:rsidRPr="000C33F9">
        <w:rPr>
          <w:sz w:val="24"/>
          <w:szCs w:val="24"/>
        </w:rPr>
        <w:t xml:space="preserve">Zakonski nasljednici pok. odvjetnika Daria Prpića: DORA PRPIĆ, OIB: </w:t>
      </w:r>
      <w:r w:rsidRPr="000C33F9">
        <w:rPr>
          <w:bCs/>
          <w:sz w:val="24"/>
          <w:szCs w:val="24"/>
        </w:rPr>
        <w:t xml:space="preserve">46420136017, </w:t>
      </w:r>
      <w:r w:rsidRPr="000C33F9">
        <w:rPr>
          <w:sz w:val="24"/>
          <w:szCs w:val="24"/>
        </w:rPr>
        <w:t xml:space="preserve">MARTA PRPIĆ, OIB: 80402520935, ANTE PRPIĆ, OIB: </w:t>
      </w:r>
      <w:r w:rsidRPr="000C33F9">
        <w:rPr>
          <w:bCs/>
          <w:sz w:val="24"/>
          <w:szCs w:val="24"/>
        </w:rPr>
        <w:t>29660400850, Zagreb, Hrvoja Macanovića 3, u iznosu od 644.676,63 kn,</w:t>
      </w:r>
    </w:p>
    <w:p w:rsidRDefault="00393D95" w:rsidP="00393D95" w:rsidR="00393D95" w:rsidRPr="000C33F9">
      <w:pPr>
        <w:spacing w:after="200"/>
        <w:contextualSpacing/>
        <w:jc w:val="both"/>
        <w:rPr>
          <w:bCs/>
          <w:sz w:val="24"/>
          <w:szCs w:val="24"/>
        </w:rPr>
      </w:pPr>
      <w:r w:rsidRPr="000C33F9">
        <w:rPr>
          <w:bCs/>
          <w:sz w:val="24"/>
          <w:szCs w:val="24"/>
        </w:rPr>
        <w:tab/>
        <w:t>8.</w:t>
      </w:r>
      <w:r w:rsidRPr="000C33F9">
        <w:rPr>
          <w:sz w:val="24"/>
          <w:szCs w:val="24"/>
        </w:rPr>
        <w:t xml:space="preserve"> GRAD BIOGRAD NA MORU, OIB: </w:t>
      </w:r>
      <w:r w:rsidRPr="000C33F9">
        <w:rPr>
          <w:bCs/>
          <w:sz w:val="24"/>
          <w:szCs w:val="24"/>
        </w:rPr>
        <w:t>95603491861, Biograd na moru, Trg kralja Tomislava 5, u iznosu od 5.559,75 kn,</w:t>
      </w:r>
    </w:p>
    <w:p w:rsidRDefault="00393D95" w:rsidP="00393D95" w:rsidR="00393D95" w:rsidRPr="000C33F9">
      <w:pPr>
        <w:spacing w:after="200"/>
        <w:contextualSpacing/>
        <w:jc w:val="both"/>
        <w:rPr>
          <w:bCs/>
          <w:sz w:val="24"/>
          <w:szCs w:val="24"/>
        </w:rPr>
      </w:pPr>
      <w:r w:rsidRPr="000C33F9">
        <w:rPr>
          <w:bCs/>
          <w:sz w:val="24"/>
          <w:szCs w:val="24"/>
        </w:rPr>
        <w:tab/>
        <w:t>9.</w:t>
      </w:r>
      <w:r w:rsidR="00F71198">
        <w:rPr>
          <w:bCs/>
          <w:sz w:val="24"/>
          <w:szCs w:val="24"/>
        </w:rPr>
        <w:t xml:space="preserve"> </w:t>
      </w:r>
      <w:r w:rsidRPr="000C33F9">
        <w:rPr>
          <w:bCs/>
          <w:sz w:val="24"/>
          <w:szCs w:val="24"/>
        </w:rPr>
        <w:t>HEP-OPSKRBA d.o.o., OIB: 63073332379, Zagreb, Ulica grada Vukovara 37, u iznosu od 2.373,17 kn,</w:t>
      </w:r>
    </w:p>
    <w:p w:rsidRDefault="00393D95" w:rsidP="00393D95" w:rsidR="00393D95" w:rsidRPr="000C33F9">
      <w:pPr>
        <w:spacing w:after="200"/>
        <w:contextualSpacing/>
        <w:jc w:val="both"/>
        <w:rPr>
          <w:bCs/>
          <w:sz w:val="24"/>
          <w:szCs w:val="24"/>
        </w:rPr>
      </w:pPr>
      <w:r w:rsidRPr="000C33F9">
        <w:rPr>
          <w:bCs/>
          <w:sz w:val="24"/>
          <w:szCs w:val="24"/>
        </w:rPr>
        <w:lastRenderedPageBreak/>
        <w:tab/>
        <w:t>10.</w:t>
      </w:r>
      <w:r w:rsidR="00F71198">
        <w:rPr>
          <w:bCs/>
          <w:sz w:val="24"/>
          <w:szCs w:val="24"/>
        </w:rPr>
        <w:t xml:space="preserve"> </w:t>
      </w:r>
      <w:r w:rsidRPr="000C33F9">
        <w:rPr>
          <w:bCs/>
          <w:sz w:val="24"/>
          <w:szCs w:val="24"/>
        </w:rPr>
        <w:t>HEP-Operator distribucijskog sustava d.o.o., OIB: 46830600751, Zagreb, Gundulićeva 32, u iznosu od 2.949,99 kn,</w:t>
      </w:r>
    </w:p>
    <w:p w:rsidRDefault="00393D95" w:rsidP="00393D95" w:rsidR="00393D95" w:rsidRPr="000C33F9">
      <w:pPr>
        <w:spacing w:after="200"/>
        <w:contextualSpacing/>
        <w:jc w:val="both"/>
        <w:rPr>
          <w:sz w:val="24"/>
          <w:szCs w:val="24"/>
        </w:rPr>
      </w:pPr>
      <w:r w:rsidRPr="000C33F9">
        <w:rPr>
          <w:bCs/>
          <w:sz w:val="24"/>
          <w:szCs w:val="24"/>
        </w:rPr>
        <w:tab/>
        <w:t>11.</w:t>
      </w:r>
      <w:r w:rsidRPr="000C33F9">
        <w:rPr>
          <w:sz w:val="24"/>
          <w:szCs w:val="24"/>
        </w:rPr>
        <w:t xml:space="preserve"> REPUBLIKA HRVATSKA, Ministarstvo financija, Porezna uprava, OIB: 18683136487, Zagreb, Av. Dubrovnik 26, u iznosu od 6.168.173,98 kn</w:t>
      </w:r>
      <w:r>
        <w:rPr>
          <w:sz w:val="24"/>
          <w:szCs w:val="24"/>
        </w:rPr>
        <w:t>.</w:t>
      </w:r>
    </w:p>
    <w:p w:rsidRDefault="00647196" w:rsidP="00861A63" w:rsidR="0037724C">
      <w:pPr>
        <w:pStyle w:val="Odlomakpopisa"/>
        <w:jc w:val="both"/>
        <w:rPr>
          <w:rFonts w:hAnsi="Times New Roman" w:ascii="Times New Roman"/>
          <w:sz w:val="24"/>
          <w:szCs w:val="24"/>
        </w:rPr>
      </w:pPr>
      <w:r>
        <w:rPr>
          <w:rFonts w:hAnsi="Times New Roman" w:ascii="Times New Roman"/>
          <w:sz w:val="24"/>
          <w:szCs w:val="24"/>
        </w:rPr>
        <w:t xml:space="preserve">II. </w:t>
      </w:r>
      <w:r w:rsidR="0037724C">
        <w:rPr>
          <w:rFonts w:hAnsi="Times New Roman" w:ascii="Times New Roman"/>
          <w:sz w:val="24"/>
          <w:szCs w:val="24"/>
        </w:rPr>
        <w:t>Osporene tražbine:</w:t>
      </w:r>
    </w:p>
    <w:p w:rsidRDefault="0037724C" w:rsidP="00861A63" w:rsidR="0037724C">
      <w:pPr>
        <w:pStyle w:val="Odlomakpopisa"/>
        <w:jc w:val="both"/>
        <w:rPr>
          <w:rFonts w:hAnsi="Times New Roman" w:ascii="Times New Roman"/>
          <w:sz w:val="24"/>
          <w:szCs w:val="24"/>
        </w:rPr>
      </w:pPr>
    </w:p>
    <w:p w:rsidRDefault="0037724C" w:rsidP="0037724C" w:rsidR="0037724C">
      <w:pPr>
        <w:pStyle w:val="Odlomakpopisa"/>
        <w:jc w:val="both"/>
        <w:rPr>
          <w:rFonts w:hAnsi="Times New Roman" w:ascii="Times New Roman"/>
          <w:sz w:val="24"/>
          <w:szCs w:val="24"/>
        </w:rPr>
      </w:pPr>
      <w:r>
        <w:rPr>
          <w:rFonts w:hAnsi="Times New Roman" w:ascii="Times New Roman"/>
          <w:sz w:val="24"/>
          <w:szCs w:val="24"/>
        </w:rPr>
        <w:t>Drugi viši isplati red:</w:t>
      </w:r>
    </w:p>
    <w:p w:rsidRDefault="009D04E0" w:rsidP="009D04E0" w:rsidR="009D04E0">
      <w:pPr>
        <w:pStyle w:val="Odlomakpopisa"/>
        <w:spacing w:after="0"/>
        <w:jc w:val="both"/>
        <w:rPr>
          <w:rFonts w:hAnsi="Times New Roman" w:ascii="Times New Roman"/>
          <w:bCs/>
          <w:sz w:val="24"/>
          <w:szCs w:val="24"/>
        </w:rPr>
      </w:pPr>
    </w:p>
    <w:p w:rsidRDefault="003163D1" w:rsidP="003163D1" w:rsidR="003163D1">
      <w:pPr>
        <w:ind w:firstLine="708"/>
        <w:jc w:val="both"/>
        <w:rPr>
          <w:sz w:val="24"/>
          <w:szCs w:val="24"/>
        </w:rPr>
      </w:pPr>
      <w:r w:rsidRPr="00EE5CA6">
        <w:rPr>
          <w:sz w:val="24"/>
          <w:szCs w:val="24"/>
        </w:rPr>
        <w:t>7. Zakonski nasljednici pok. odvjetnika Daria Prpića: DORA PRPIĆ, OIB: 46420136017, MARTA PRPIĆ, OIB: 80402520935, ANTE PRPIĆ, OIB: 29660400850, Zagreb, Hrvoja Macanovića 3, u iznosu od 195.901,87 kn.</w:t>
      </w:r>
    </w:p>
    <w:p w:rsidRDefault="003163D1" w:rsidP="003163D1" w:rsidR="003163D1" w:rsidRPr="00EE5CA6">
      <w:pPr>
        <w:ind w:firstLine="708"/>
        <w:jc w:val="both"/>
        <w:rPr>
          <w:sz w:val="24"/>
          <w:szCs w:val="24"/>
        </w:rPr>
      </w:pPr>
    </w:p>
    <w:p w:rsidRDefault="007213E7" w:rsidP="007213E7" w:rsidR="007213E7">
      <w:pPr>
        <w:ind w:firstLine="708"/>
        <w:jc w:val="both"/>
        <w:rPr>
          <w:bCs/>
          <w:sz w:val="24"/>
          <w:szCs w:val="24"/>
        </w:rPr>
      </w:pPr>
      <w:r w:rsidRPr="009C72A7">
        <w:rPr>
          <w:bCs/>
          <w:sz w:val="24"/>
          <w:szCs w:val="24"/>
        </w:rPr>
        <w:t>Upućuj</w:t>
      </w:r>
      <w:r w:rsidR="00700F8B">
        <w:rPr>
          <w:bCs/>
          <w:sz w:val="24"/>
          <w:szCs w:val="24"/>
        </w:rPr>
        <w:t>u</w:t>
      </w:r>
      <w:r w:rsidRPr="009C72A7">
        <w:rPr>
          <w:bCs/>
          <w:sz w:val="24"/>
          <w:szCs w:val="24"/>
        </w:rPr>
        <w:t xml:space="preserve"> se stečajni vjerovni</w:t>
      </w:r>
      <w:r w:rsidR="00D06190">
        <w:rPr>
          <w:bCs/>
          <w:sz w:val="24"/>
          <w:szCs w:val="24"/>
        </w:rPr>
        <w:t>ci</w:t>
      </w:r>
      <w:r w:rsidRPr="009C72A7">
        <w:rPr>
          <w:bCs/>
          <w:sz w:val="24"/>
          <w:szCs w:val="24"/>
        </w:rPr>
        <w:t xml:space="preserve"> </w:t>
      </w:r>
      <w:r w:rsidR="006D6966">
        <w:rPr>
          <w:sz w:val="24"/>
          <w:szCs w:val="24"/>
        </w:rPr>
        <w:t>pod rednim brojem 7. za</w:t>
      </w:r>
      <w:r w:rsidR="008201A9" w:rsidRPr="00EE5CA6">
        <w:rPr>
          <w:sz w:val="24"/>
          <w:szCs w:val="24"/>
        </w:rPr>
        <w:t>konski nasljednici pok. odvjetnika Daria Prpića: DORA PRPIĆ, OIB: 46420136017, MARTA PRPIĆ, OIB: 80402520935, ANTE PRPIĆ, OIB: 29660400850, Zagreb, Hrvoja Macanovića 3</w:t>
      </w:r>
      <w:r w:rsidR="00C820A2">
        <w:rPr>
          <w:sz w:val="24"/>
          <w:szCs w:val="24"/>
        </w:rPr>
        <w:t xml:space="preserve">, </w:t>
      </w:r>
      <w:r w:rsidRPr="009C72A7">
        <w:rPr>
          <w:bCs/>
          <w:sz w:val="24"/>
          <w:szCs w:val="24"/>
        </w:rPr>
        <w:t xml:space="preserve">u roku od osam dana od dana pravomoćnosti rješenja o upućivanju u parnicu, odnosno primitka drugostupanjske odluke, </w:t>
      </w:r>
      <w:r w:rsidR="000D5D7E">
        <w:rPr>
          <w:bCs/>
          <w:sz w:val="24"/>
          <w:szCs w:val="24"/>
        </w:rPr>
        <w:t>na parnicu protiv stečajnoga dužnika</w:t>
      </w:r>
      <w:r w:rsidRPr="009C72A7">
        <w:rPr>
          <w:bCs/>
          <w:sz w:val="24"/>
          <w:szCs w:val="24"/>
        </w:rPr>
        <w:t xml:space="preserve"> radi utvrđivanja osporene tražbine.</w:t>
      </w:r>
    </w:p>
    <w:p w:rsidRDefault="00957A30" w:rsidP="007213E7" w:rsidR="00957A30" w:rsidRPr="009C72A7">
      <w:pPr>
        <w:ind w:firstLine="708"/>
        <w:jc w:val="both"/>
        <w:rPr>
          <w:bCs/>
          <w:sz w:val="24"/>
          <w:szCs w:val="24"/>
        </w:rPr>
      </w:pPr>
    </w:p>
    <w:p w:rsidRDefault="007213E7" w:rsidP="007213E7" w:rsidR="007213E7" w:rsidRPr="009C72A7">
      <w:pPr>
        <w:ind w:firstLine="708"/>
        <w:jc w:val="both"/>
        <w:rPr>
          <w:bCs/>
          <w:sz w:val="24"/>
          <w:szCs w:val="24"/>
        </w:rPr>
      </w:pPr>
      <w:r w:rsidRPr="009C72A7">
        <w:rPr>
          <w:bCs/>
          <w:sz w:val="24"/>
          <w:szCs w:val="24"/>
        </w:rPr>
        <w:t>Ako stečajni vjerovni</w:t>
      </w:r>
      <w:r w:rsidR="00DE7162">
        <w:rPr>
          <w:bCs/>
          <w:sz w:val="24"/>
          <w:szCs w:val="24"/>
        </w:rPr>
        <w:t>ci</w:t>
      </w:r>
      <w:r w:rsidRPr="009C72A7">
        <w:rPr>
          <w:bCs/>
          <w:sz w:val="24"/>
          <w:szCs w:val="24"/>
        </w:rPr>
        <w:t xml:space="preserve"> ne </w:t>
      </w:r>
      <w:r w:rsidR="00957A30">
        <w:rPr>
          <w:bCs/>
          <w:sz w:val="24"/>
          <w:szCs w:val="24"/>
        </w:rPr>
        <w:t>pokren</w:t>
      </w:r>
      <w:r w:rsidR="00DE7162">
        <w:rPr>
          <w:bCs/>
          <w:sz w:val="24"/>
          <w:szCs w:val="24"/>
        </w:rPr>
        <w:t>u</w:t>
      </w:r>
      <w:r w:rsidR="00957A30">
        <w:rPr>
          <w:bCs/>
          <w:sz w:val="24"/>
          <w:szCs w:val="24"/>
        </w:rPr>
        <w:t xml:space="preserve"> parnicu </w:t>
      </w:r>
      <w:r w:rsidRPr="009C72A7">
        <w:rPr>
          <w:bCs/>
          <w:sz w:val="24"/>
          <w:szCs w:val="24"/>
        </w:rPr>
        <w:t xml:space="preserve">u roku od osam dana od dana pravomoćnosti rješenja o upućivanju u parnicu, odnosno primitka drugostupanjske odluke, smatrat će se da </w:t>
      </w:r>
      <w:r w:rsidR="005B160D">
        <w:rPr>
          <w:bCs/>
          <w:sz w:val="24"/>
          <w:szCs w:val="24"/>
        </w:rPr>
        <w:t>su</w:t>
      </w:r>
      <w:r w:rsidRPr="009C72A7">
        <w:rPr>
          <w:bCs/>
          <w:sz w:val="24"/>
          <w:szCs w:val="24"/>
        </w:rPr>
        <w:t xml:space="preserve"> odusta</w:t>
      </w:r>
      <w:r w:rsidR="005B160D">
        <w:rPr>
          <w:bCs/>
          <w:sz w:val="24"/>
          <w:szCs w:val="24"/>
        </w:rPr>
        <w:t>li</w:t>
      </w:r>
      <w:r w:rsidRPr="009C72A7">
        <w:rPr>
          <w:bCs/>
          <w:sz w:val="24"/>
          <w:szCs w:val="24"/>
        </w:rPr>
        <w:t xml:space="preserve"> od prava na vođenje parnice.</w:t>
      </w:r>
    </w:p>
    <w:p w:rsidRDefault="007213E7" w:rsidP="007213E7" w:rsidR="007213E7">
      <w:pPr>
        <w:pStyle w:val="Default"/>
        <w:ind w:left="720"/>
        <w:jc w:val="both"/>
      </w:pPr>
    </w:p>
    <w:p w:rsidRDefault="00C609D9" w:rsidP="00C609D9" w:rsidR="00216D2C">
      <w:pPr>
        <w:ind w:firstLine="708"/>
        <w:jc w:val="both"/>
        <w:rPr>
          <w:bCs/>
          <w:sz w:val="24"/>
          <w:szCs w:val="24"/>
        </w:rPr>
      </w:pPr>
      <w:r>
        <w:rPr>
          <w:bCs/>
          <w:sz w:val="24"/>
          <w:szCs w:val="24"/>
        </w:rPr>
        <w:t xml:space="preserve">III. Utvrđuje se da je </w:t>
      </w:r>
      <w:r w:rsidRPr="00C92B28">
        <w:rPr>
          <w:sz w:val="24"/>
          <w:szCs w:val="24"/>
        </w:rPr>
        <w:t xml:space="preserve">stečajni vjerovnik </w:t>
      </w:r>
      <w:r w:rsidR="00EB5777" w:rsidRPr="00E77424">
        <w:rPr>
          <w:sz w:val="24"/>
          <w:szCs w:val="24"/>
        </w:rPr>
        <w:t>REPUBLIKA HRVATSKA, Ministarstvo financija, Porezna uprava, OIB: 18683136487, Zagreb, Av. Dubrovnik 26</w:t>
      </w:r>
      <w:r w:rsidR="005B4277">
        <w:rPr>
          <w:bCs/>
          <w:sz w:val="24"/>
          <w:szCs w:val="24"/>
        </w:rPr>
        <w:t>,</w:t>
      </w:r>
      <w:r w:rsidR="00B861D8">
        <w:rPr>
          <w:bCs/>
          <w:sz w:val="24"/>
          <w:szCs w:val="24"/>
        </w:rPr>
        <w:t xml:space="preserve"> </w:t>
      </w:r>
      <w:r w:rsidR="006B5192">
        <w:rPr>
          <w:bCs/>
          <w:sz w:val="24"/>
          <w:szCs w:val="24"/>
        </w:rPr>
        <w:t xml:space="preserve">povukao prijavu tražbine nižeg isplatnog reda </w:t>
      </w:r>
      <w:r w:rsidR="00B861D8">
        <w:rPr>
          <w:bCs/>
          <w:sz w:val="24"/>
          <w:szCs w:val="24"/>
        </w:rPr>
        <w:t>u iznosu od 200,00 kn</w:t>
      </w:r>
      <w:r w:rsidR="006B5192">
        <w:rPr>
          <w:bCs/>
          <w:sz w:val="24"/>
          <w:szCs w:val="24"/>
        </w:rPr>
        <w:t>.</w:t>
      </w:r>
    </w:p>
    <w:p w:rsidRDefault="00EB5777" w:rsidP="00C609D9" w:rsidR="00EB5777">
      <w:pPr>
        <w:ind w:firstLine="708"/>
        <w:jc w:val="both"/>
        <w:rPr>
          <w:bCs/>
          <w:sz w:val="24"/>
          <w:szCs w:val="24"/>
        </w:rPr>
      </w:pPr>
    </w:p>
    <w:p w:rsidRDefault="00EB5777" w:rsidP="0053026A" w:rsidR="0053026A">
      <w:pPr>
        <w:ind w:firstLine="708"/>
        <w:jc w:val="both"/>
        <w:rPr>
          <w:bCs/>
          <w:sz w:val="24"/>
          <w:szCs w:val="24"/>
        </w:rPr>
      </w:pPr>
      <w:r>
        <w:rPr>
          <w:bCs/>
          <w:sz w:val="24"/>
          <w:szCs w:val="24"/>
        </w:rPr>
        <w:t xml:space="preserve">IV. </w:t>
      </w:r>
      <w:r w:rsidR="00F55739">
        <w:rPr>
          <w:bCs/>
          <w:sz w:val="24"/>
          <w:szCs w:val="24"/>
        </w:rPr>
        <w:t xml:space="preserve">Utvrđuje se da je </w:t>
      </w:r>
      <w:r w:rsidR="00F55739" w:rsidRPr="00C92B28">
        <w:rPr>
          <w:sz w:val="24"/>
          <w:szCs w:val="24"/>
        </w:rPr>
        <w:t>stečajni vjerovnik</w:t>
      </w:r>
      <w:r w:rsidR="00F55739">
        <w:rPr>
          <w:sz w:val="24"/>
          <w:szCs w:val="24"/>
        </w:rPr>
        <w:t xml:space="preserve"> </w:t>
      </w:r>
      <w:r w:rsidR="00A7008E">
        <w:rPr>
          <w:sz w:val="24"/>
          <w:szCs w:val="24"/>
        </w:rPr>
        <w:t>odvjetnica AZRA GARANKIĆ</w:t>
      </w:r>
      <w:r w:rsidR="0053026A">
        <w:rPr>
          <w:sz w:val="24"/>
          <w:szCs w:val="24"/>
        </w:rPr>
        <w:t xml:space="preserve">, </w:t>
      </w:r>
      <w:r w:rsidR="00A7008E">
        <w:rPr>
          <w:sz w:val="24"/>
          <w:szCs w:val="24"/>
        </w:rPr>
        <w:t>preuzimateljica ureda pok</w:t>
      </w:r>
      <w:r w:rsidR="0053026A">
        <w:rPr>
          <w:sz w:val="24"/>
          <w:szCs w:val="24"/>
        </w:rPr>
        <w:t xml:space="preserve">. Daria Prpića, OIB: 27933967939, Zagreb, Teslina 10/III, </w:t>
      </w:r>
      <w:r w:rsidR="0053026A">
        <w:rPr>
          <w:bCs/>
          <w:sz w:val="24"/>
          <w:szCs w:val="24"/>
        </w:rPr>
        <w:t>povukao prijavu tražbine u iznosu od 840.578,50 kn.</w:t>
      </w:r>
    </w:p>
    <w:p w:rsidRDefault="00E012B7" w:rsidP="0053026A" w:rsidR="00E012B7">
      <w:pPr>
        <w:ind w:firstLine="708"/>
        <w:jc w:val="both"/>
        <w:rPr>
          <w:bCs/>
          <w:sz w:val="24"/>
          <w:szCs w:val="24"/>
        </w:rPr>
      </w:pPr>
    </w:p>
    <w:p w:rsidRDefault="00E012B7" w:rsidP="00E012B7" w:rsidR="00E012B7">
      <w:pPr>
        <w:ind w:firstLine="708"/>
        <w:jc w:val="both"/>
        <w:rPr>
          <w:sz w:val="24"/>
          <w:szCs w:val="24"/>
        </w:rPr>
      </w:pPr>
      <w:r>
        <w:rPr>
          <w:bCs/>
          <w:sz w:val="24"/>
          <w:szCs w:val="24"/>
        </w:rPr>
        <w:t xml:space="preserve">V. </w:t>
      </w:r>
      <w:r>
        <w:rPr>
          <w:sz w:val="24"/>
          <w:szCs w:val="24"/>
        </w:rPr>
        <w:t xml:space="preserve">Odbacuje se prijava tražbine vjerovnika </w:t>
      </w:r>
      <w:r w:rsidR="00FF6705">
        <w:rPr>
          <w:sz w:val="24"/>
          <w:szCs w:val="24"/>
        </w:rPr>
        <w:t>PERE KARATOVIĆA, Sesvete, Fra F. Grabovca 11, OIB: 37448224187, u iznosu od 591.802,14 kn</w:t>
      </w:r>
      <w:r>
        <w:rPr>
          <w:sz w:val="24"/>
          <w:szCs w:val="24"/>
        </w:rPr>
        <w:t>, kao nepravovremena.</w:t>
      </w:r>
    </w:p>
    <w:p w:rsidRDefault="00E012B7" w:rsidP="0053026A" w:rsidR="00E012B7">
      <w:pPr>
        <w:ind w:firstLine="708"/>
        <w:jc w:val="both"/>
        <w:rPr>
          <w:bCs/>
          <w:sz w:val="24"/>
          <w:szCs w:val="24"/>
        </w:rPr>
      </w:pPr>
    </w:p>
    <w:p w:rsidRDefault="004D45C7" w:rsidP="004D45C7" w:rsidR="004D45C7" w:rsidRPr="0018071D">
      <w:pPr>
        <w:widowControl/>
        <w:jc w:val="center"/>
        <w:rPr>
          <w:sz w:val="24"/>
          <w:szCs w:val="24"/>
        </w:rPr>
      </w:pPr>
      <w:r w:rsidRPr="0018071D">
        <w:rPr>
          <w:sz w:val="24"/>
          <w:szCs w:val="24"/>
        </w:rPr>
        <w:t xml:space="preserve">Obrazloženje </w:t>
      </w:r>
    </w:p>
    <w:p w:rsidRDefault="004D45C7" w:rsidP="004D45C7" w:rsidR="004D45C7" w:rsidRPr="0018071D">
      <w:pPr>
        <w:widowControl/>
        <w:jc w:val="center"/>
        <w:rPr>
          <w:sz w:val="24"/>
          <w:szCs w:val="24"/>
        </w:rPr>
      </w:pPr>
    </w:p>
    <w:p w:rsidRDefault="009F2F7F" w:rsidP="00E67B25" w:rsidR="00E67B25">
      <w:pPr>
        <w:widowControl/>
        <w:ind w:firstLine="720"/>
        <w:jc w:val="both"/>
        <w:rPr>
          <w:sz w:val="24"/>
          <w:szCs w:val="24"/>
        </w:rPr>
      </w:pPr>
      <w:r>
        <w:rPr>
          <w:sz w:val="24"/>
          <w:szCs w:val="24"/>
        </w:rPr>
        <w:t xml:space="preserve">Rješenjem ovoga suda od </w:t>
      </w:r>
      <w:r w:rsidR="00EC6B90">
        <w:rPr>
          <w:sz w:val="24"/>
          <w:szCs w:val="24"/>
        </w:rPr>
        <w:t>15</w:t>
      </w:r>
      <w:r>
        <w:rPr>
          <w:sz w:val="24"/>
          <w:szCs w:val="24"/>
        </w:rPr>
        <w:t xml:space="preserve">. </w:t>
      </w:r>
      <w:r w:rsidR="00DA6760">
        <w:rPr>
          <w:sz w:val="24"/>
          <w:szCs w:val="24"/>
        </w:rPr>
        <w:t>siječnja</w:t>
      </w:r>
      <w:r w:rsidR="007A2A12">
        <w:rPr>
          <w:sz w:val="24"/>
          <w:szCs w:val="24"/>
        </w:rPr>
        <w:t xml:space="preserve"> </w:t>
      </w:r>
      <w:r>
        <w:rPr>
          <w:sz w:val="24"/>
          <w:szCs w:val="24"/>
        </w:rPr>
        <w:t>201</w:t>
      </w:r>
      <w:r w:rsidR="00DA6760">
        <w:rPr>
          <w:sz w:val="24"/>
          <w:szCs w:val="24"/>
        </w:rPr>
        <w:t>8</w:t>
      </w:r>
      <w:r>
        <w:rPr>
          <w:sz w:val="24"/>
          <w:szCs w:val="24"/>
        </w:rPr>
        <w:t>. otvoren je stečajni</w:t>
      </w:r>
      <w:r w:rsidR="005A0C55">
        <w:rPr>
          <w:sz w:val="24"/>
          <w:szCs w:val="24"/>
        </w:rPr>
        <w:t xml:space="preserve"> postupak nad dužnikom, dok je </w:t>
      </w:r>
      <w:r w:rsidR="000059F3">
        <w:rPr>
          <w:sz w:val="24"/>
          <w:szCs w:val="24"/>
        </w:rPr>
        <w:t>19</w:t>
      </w:r>
      <w:r w:rsidR="000010FA">
        <w:rPr>
          <w:sz w:val="24"/>
          <w:szCs w:val="24"/>
        </w:rPr>
        <w:t>. travnja</w:t>
      </w:r>
      <w:r w:rsidR="00ED28A8">
        <w:rPr>
          <w:sz w:val="24"/>
          <w:szCs w:val="24"/>
        </w:rPr>
        <w:t xml:space="preserve"> 2018</w:t>
      </w:r>
      <w:r>
        <w:rPr>
          <w:sz w:val="24"/>
          <w:szCs w:val="24"/>
        </w:rPr>
        <w:t>. održano ispitno ročište koje je, u skladu s odr</w:t>
      </w:r>
      <w:r w:rsidR="00ED28A8">
        <w:rPr>
          <w:sz w:val="24"/>
          <w:szCs w:val="24"/>
        </w:rPr>
        <w:t xml:space="preserve">edbom čl. 130. st. 4. </w:t>
      </w:r>
      <w:r w:rsidR="009D23E0" w:rsidRPr="00E67B25">
        <w:rPr>
          <w:sz w:val="24"/>
          <w:szCs w:val="24"/>
        </w:rPr>
        <w:t>Stečajnog zakona („Na</w:t>
      </w:r>
      <w:r w:rsidR="009D23E0">
        <w:rPr>
          <w:sz w:val="24"/>
          <w:szCs w:val="24"/>
        </w:rPr>
        <w:t>rodne novine“ broj 71/15, dalje:</w:t>
      </w:r>
      <w:r w:rsidR="009D23E0" w:rsidRPr="00E67B25">
        <w:rPr>
          <w:sz w:val="24"/>
          <w:szCs w:val="24"/>
        </w:rPr>
        <w:t xml:space="preserve"> SZ)</w:t>
      </w:r>
      <w:r>
        <w:rPr>
          <w:sz w:val="24"/>
          <w:szCs w:val="24"/>
        </w:rPr>
        <w:t>, spojeno s izvještajnim ročištem.</w:t>
      </w:r>
    </w:p>
    <w:p w:rsidRDefault="004D49F4" w:rsidP="00E67B25" w:rsidR="00EE4053">
      <w:pPr>
        <w:widowControl/>
        <w:ind w:firstLine="720"/>
        <w:jc w:val="both"/>
        <w:rPr>
          <w:sz w:val="24"/>
          <w:szCs w:val="24"/>
        </w:rPr>
      </w:pPr>
      <w:r>
        <w:rPr>
          <w:sz w:val="24"/>
          <w:szCs w:val="24"/>
        </w:rPr>
        <w:t xml:space="preserve">Stečajni upravitelj je </w:t>
      </w:r>
      <w:r w:rsidR="00BA1DC0">
        <w:rPr>
          <w:sz w:val="24"/>
          <w:szCs w:val="24"/>
        </w:rPr>
        <w:t>dostavio, između ostalog</w:t>
      </w:r>
      <w:r w:rsidR="00ED7F63">
        <w:rPr>
          <w:sz w:val="24"/>
          <w:szCs w:val="24"/>
        </w:rPr>
        <w:t>,</w:t>
      </w:r>
      <w:r w:rsidR="00BA1DC0">
        <w:rPr>
          <w:sz w:val="24"/>
          <w:szCs w:val="24"/>
        </w:rPr>
        <w:t xml:space="preserve"> izvješće o gospodarskom položaju dužnika i njegovim uzrocima u skladu s odredbama čl. 227. SZ-a i tablicu prijavljenih tražbina u skladu </w:t>
      </w:r>
      <w:r w:rsidR="0057441D">
        <w:rPr>
          <w:sz w:val="24"/>
          <w:szCs w:val="24"/>
        </w:rPr>
        <w:t>s odredbama čl. 259. SZ-a</w:t>
      </w:r>
      <w:r w:rsidR="00EE4053">
        <w:rPr>
          <w:sz w:val="24"/>
          <w:szCs w:val="24"/>
        </w:rPr>
        <w:t>.</w:t>
      </w:r>
    </w:p>
    <w:p w:rsidRDefault="00E67B25" w:rsidP="00E67B25" w:rsidR="00EE4053">
      <w:pPr>
        <w:widowControl/>
        <w:ind w:firstLine="720"/>
        <w:jc w:val="both"/>
        <w:rPr>
          <w:sz w:val="24"/>
          <w:szCs w:val="24"/>
        </w:rPr>
      </w:pPr>
      <w:r w:rsidRPr="00E67B25">
        <w:rPr>
          <w:sz w:val="24"/>
          <w:szCs w:val="24"/>
        </w:rPr>
        <w:t xml:space="preserve">Na </w:t>
      </w:r>
      <w:r w:rsidR="009D23E0">
        <w:rPr>
          <w:sz w:val="24"/>
          <w:szCs w:val="24"/>
        </w:rPr>
        <w:t xml:space="preserve">održanom </w:t>
      </w:r>
      <w:r w:rsidRPr="00E67B25">
        <w:rPr>
          <w:sz w:val="24"/>
          <w:szCs w:val="24"/>
        </w:rPr>
        <w:t xml:space="preserve">ispitnom ročištu ispitane su sve </w:t>
      </w:r>
      <w:r w:rsidR="009D23E0">
        <w:rPr>
          <w:sz w:val="24"/>
          <w:szCs w:val="24"/>
        </w:rPr>
        <w:t xml:space="preserve">pravovremeno </w:t>
      </w:r>
      <w:r w:rsidRPr="00E67B25">
        <w:rPr>
          <w:sz w:val="24"/>
          <w:szCs w:val="24"/>
        </w:rPr>
        <w:t xml:space="preserve">prijavljene tražbine prema </w:t>
      </w:r>
      <w:r w:rsidR="009D23E0">
        <w:rPr>
          <w:sz w:val="24"/>
          <w:szCs w:val="24"/>
        </w:rPr>
        <w:t xml:space="preserve">svojim </w:t>
      </w:r>
      <w:r w:rsidRPr="00E67B25">
        <w:rPr>
          <w:sz w:val="24"/>
          <w:szCs w:val="24"/>
        </w:rPr>
        <w:t>iznosima i redu</w:t>
      </w:r>
      <w:r w:rsidR="009D23E0">
        <w:rPr>
          <w:sz w:val="24"/>
          <w:szCs w:val="24"/>
        </w:rPr>
        <w:t xml:space="preserve"> u skladu s odredbama čl. 260. SZ-a.</w:t>
      </w:r>
    </w:p>
    <w:p w:rsidRDefault="00B66EA5" w:rsidP="00E67B25" w:rsidR="00B66EA5">
      <w:pPr>
        <w:widowControl/>
        <w:ind w:firstLine="720"/>
        <w:jc w:val="both"/>
        <w:rPr>
          <w:sz w:val="24"/>
          <w:szCs w:val="24"/>
        </w:rPr>
      </w:pPr>
    </w:p>
    <w:p w:rsidRDefault="00B66EA5" w:rsidP="00B66EA5" w:rsidR="00B66EA5">
      <w:pPr>
        <w:widowControl/>
        <w:ind w:firstLine="720"/>
        <w:jc w:val="both"/>
        <w:rPr>
          <w:sz w:val="24"/>
          <w:szCs w:val="24"/>
        </w:rPr>
      </w:pPr>
      <w:r w:rsidRPr="00E67B25">
        <w:rPr>
          <w:sz w:val="24"/>
          <w:szCs w:val="24"/>
        </w:rPr>
        <w:t>Nakon navedenog ispitnog ročišta, sud je na temelju odredbe čl. 264.</w:t>
      </w:r>
      <w:r>
        <w:rPr>
          <w:sz w:val="24"/>
          <w:szCs w:val="24"/>
        </w:rPr>
        <w:t xml:space="preserve"> SZ-a</w:t>
      </w:r>
      <w:r w:rsidRPr="00E67B25">
        <w:rPr>
          <w:sz w:val="24"/>
          <w:szCs w:val="24"/>
        </w:rPr>
        <w:t>, sastavio tablicu ispitanih tražbina u koju su za svaku prijavljenu tražbinu uneseni podaci o tome u kojoj je mjeri tražbina utvrđena prema svom iznosu i svom redu</w:t>
      </w:r>
      <w:r w:rsidR="00162DA7">
        <w:rPr>
          <w:sz w:val="24"/>
          <w:szCs w:val="24"/>
        </w:rPr>
        <w:t>, odnosno tko je tražbinu osporio.</w:t>
      </w:r>
    </w:p>
    <w:p w:rsidRDefault="000059F3" w:rsidP="00B66EA5" w:rsidR="000059F3">
      <w:pPr>
        <w:widowControl/>
        <w:ind w:firstLine="720"/>
        <w:jc w:val="both"/>
        <w:rPr>
          <w:sz w:val="24"/>
          <w:szCs w:val="24"/>
        </w:rPr>
      </w:pPr>
    </w:p>
    <w:p w:rsidRDefault="000059F3" w:rsidP="000059F3" w:rsidR="00EC1B53">
      <w:pPr>
        <w:ind w:firstLine="720"/>
        <w:jc w:val="both"/>
        <w:rPr>
          <w:sz w:val="24"/>
          <w:szCs w:val="24"/>
        </w:rPr>
      </w:pPr>
      <w:r>
        <w:rPr>
          <w:sz w:val="24"/>
          <w:szCs w:val="24"/>
        </w:rPr>
        <w:lastRenderedPageBreak/>
        <w:t xml:space="preserve">Na održanom ročištu stečajni upravitelj je dopunio tablicu ispitanih tražbina na način da je u tu tablicu uvrstio i stečajnog vjerovnika </w:t>
      </w:r>
      <w:r w:rsidR="002B0379" w:rsidRPr="00E77424">
        <w:rPr>
          <w:sz w:val="24"/>
          <w:szCs w:val="24"/>
        </w:rPr>
        <w:t>REPUBLIKA HRVATSKA, Ministarstvo financija, Porezna uprava, OIB: 18683136487, Zagreb, Av. Dubrovnik 26</w:t>
      </w:r>
      <w:r w:rsidR="002B0379">
        <w:rPr>
          <w:sz w:val="24"/>
          <w:szCs w:val="24"/>
        </w:rPr>
        <w:t xml:space="preserve">, </w:t>
      </w:r>
      <w:r w:rsidR="00EC1B53">
        <w:rPr>
          <w:sz w:val="24"/>
          <w:szCs w:val="24"/>
        </w:rPr>
        <w:t>te je u cijelosti priznao tražbinu navedenog vjerovnika u iznosu od 1.243.678,08 kn kao tražbinu prvog višeg isplatnog reda, a tražbinu u iznosu od 6.168.173,98 kn kao tražbinu drugog višeg isplatnog reda.</w:t>
      </w:r>
    </w:p>
    <w:p w:rsidRDefault="000549BA" w:rsidP="00EE4053" w:rsidR="000549BA">
      <w:pPr>
        <w:ind w:firstLine="708"/>
        <w:jc w:val="both"/>
        <w:rPr>
          <w:sz w:val="24"/>
          <w:szCs w:val="24"/>
        </w:rPr>
      </w:pPr>
    </w:p>
    <w:p w:rsidRDefault="00FC3FE1" w:rsidP="00DC1222" w:rsidR="00791ADB">
      <w:pPr>
        <w:ind w:firstLine="720"/>
        <w:jc w:val="both"/>
        <w:rPr>
          <w:bCs/>
          <w:sz w:val="24"/>
          <w:szCs w:val="24"/>
        </w:rPr>
      </w:pPr>
      <w:r>
        <w:rPr>
          <w:sz w:val="24"/>
          <w:szCs w:val="24"/>
        </w:rPr>
        <w:t xml:space="preserve">Osim toga, na održanom ročištu, stečajni upravitelj je </w:t>
      </w:r>
      <w:r w:rsidR="00DC1222">
        <w:rPr>
          <w:sz w:val="24"/>
          <w:szCs w:val="24"/>
        </w:rPr>
        <w:t>priznao tražbinu vjerovnika pod rednim brojem 7. z</w:t>
      </w:r>
      <w:r w:rsidR="00DC1222" w:rsidRPr="000C33F9">
        <w:rPr>
          <w:sz w:val="24"/>
          <w:szCs w:val="24"/>
        </w:rPr>
        <w:t xml:space="preserve">akonski nasljednici pok. odvjetnika Daria Prpića: DORA PRPIĆ, OIB: </w:t>
      </w:r>
      <w:r w:rsidR="00DC1222" w:rsidRPr="000C33F9">
        <w:rPr>
          <w:bCs/>
          <w:sz w:val="24"/>
          <w:szCs w:val="24"/>
        </w:rPr>
        <w:t xml:space="preserve">46420136017, </w:t>
      </w:r>
      <w:r w:rsidR="00DC1222" w:rsidRPr="000C33F9">
        <w:rPr>
          <w:sz w:val="24"/>
          <w:szCs w:val="24"/>
        </w:rPr>
        <w:t xml:space="preserve">MARTA PRPIĆ, OIB: 80402520935, ANTE PRPIĆ, OIB: </w:t>
      </w:r>
      <w:r w:rsidR="00DC1222" w:rsidRPr="000C33F9">
        <w:rPr>
          <w:bCs/>
          <w:sz w:val="24"/>
          <w:szCs w:val="24"/>
        </w:rPr>
        <w:t>29660400850, Zagreb, Hrvoja Macanovića 3, u iznosu od 644.676,63 kn</w:t>
      </w:r>
      <w:r w:rsidR="00756AA7">
        <w:rPr>
          <w:bCs/>
          <w:sz w:val="24"/>
          <w:szCs w:val="24"/>
        </w:rPr>
        <w:t xml:space="preserve">, te je u </w:t>
      </w:r>
      <w:r w:rsidR="00791ADB">
        <w:rPr>
          <w:bCs/>
          <w:sz w:val="24"/>
          <w:szCs w:val="24"/>
        </w:rPr>
        <w:t>cijelosti</w:t>
      </w:r>
      <w:r w:rsidR="00756AA7">
        <w:rPr>
          <w:bCs/>
          <w:sz w:val="24"/>
          <w:szCs w:val="24"/>
        </w:rPr>
        <w:t xml:space="preserve"> priznao tražbinu vjerovnika </w:t>
      </w:r>
      <w:r w:rsidR="00DC1222">
        <w:rPr>
          <w:bCs/>
          <w:sz w:val="24"/>
          <w:szCs w:val="24"/>
        </w:rPr>
        <w:t xml:space="preserve">HEP-Operator distribucijskog sustava d.o.o. </w:t>
      </w:r>
      <w:r w:rsidR="00791ADB">
        <w:rPr>
          <w:bCs/>
          <w:sz w:val="24"/>
          <w:szCs w:val="24"/>
        </w:rPr>
        <w:t xml:space="preserve">u iznosu od 2.949,99 kn, </w:t>
      </w:r>
      <w:r w:rsidR="0017650A">
        <w:rPr>
          <w:bCs/>
          <w:sz w:val="24"/>
          <w:szCs w:val="24"/>
        </w:rPr>
        <w:t>pa</w:t>
      </w:r>
      <w:r w:rsidR="00791ADB">
        <w:rPr>
          <w:bCs/>
          <w:sz w:val="24"/>
          <w:szCs w:val="24"/>
        </w:rPr>
        <w:t xml:space="preserve"> je u tom smislu ispravio dostavljenu tablicu.</w:t>
      </w:r>
    </w:p>
    <w:p w:rsidRDefault="00791ADB" w:rsidP="00DC1222" w:rsidR="00791ADB">
      <w:pPr>
        <w:ind w:firstLine="720"/>
        <w:jc w:val="both"/>
        <w:rPr>
          <w:bCs/>
          <w:sz w:val="24"/>
          <w:szCs w:val="24"/>
        </w:rPr>
      </w:pPr>
    </w:p>
    <w:p w:rsidRDefault="00DF2EFB" w:rsidP="00EE4053" w:rsidR="00DF2EFB">
      <w:pPr>
        <w:ind w:firstLine="708"/>
        <w:jc w:val="both"/>
        <w:rPr>
          <w:sz w:val="24"/>
          <w:szCs w:val="24"/>
        </w:rPr>
      </w:pPr>
      <w:r>
        <w:rPr>
          <w:sz w:val="24"/>
          <w:szCs w:val="24"/>
        </w:rPr>
        <w:t xml:space="preserve">Na održanom ročištu nitko od </w:t>
      </w:r>
      <w:r w:rsidRPr="00DF2EFB">
        <w:rPr>
          <w:sz w:val="24"/>
          <w:szCs w:val="24"/>
        </w:rPr>
        <w:t>nazočnih vjerovnika n</w:t>
      </w:r>
      <w:r>
        <w:rPr>
          <w:sz w:val="24"/>
          <w:szCs w:val="24"/>
        </w:rPr>
        <w:t xml:space="preserve">ije </w:t>
      </w:r>
      <w:r w:rsidRPr="00DF2EFB">
        <w:rPr>
          <w:sz w:val="24"/>
          <w:szCs w:val="24"/>
        </w:rPr>
        <w:t>ospor</w:t>
      </w:r>
      <w:r>
        <w:rPr>
          <w:sz w:val="24"/>
          <w:szCs w:val="24"/>
        </w:rPr>
        <w:t>io</w:t>
      </w:r>
      <w:r w:rsidRPr="00DF2EFB">
        <w:rPr>
          <w:sz w:val="24"/>
          <w:szCs w:val="24"/>
        </w:rPr>
        <w:t xml:space="preserve"> tražbin</w:t>
      </w:r>
      <w:r w:rsidR="000A08F3">
        <w:rPr>
          <w:sz w:val="24"/>
          <w:szCs w:val="24"/>
        </w:rPr>
        <w:t xml:space="preserve">e navedene u točki I. izreke ovog rješenja </w:t>
      </w:r>
      <w:r w:rsidRPr="00DF2EFB">
        <w:rPr>
          <w:sz w:val="24"/>
          <w:szCs w:val="24"/>
        </w:rPr>
        <w:t>koj</w:t>
      </w:r>
      <w:r w:rsidR="000A08F3">
        <w:rPr>
          <w:sz w:val="24"/>
          <w:szCs w:val="24"/>
        </w:rPr>
        <w:t>e</w:t>
      </w:r>
      <w:r w:rsidRPr="00DF2EFB">
        <w:rPr>
          <w:sz w:val="24"/>
          <w:szCs w:val="24"/>
        </w:rPr>
        <w:t xml:space="preserve"> je </w:t>
      </w:r>
      <w:r>
        <w:rPr>
          <w:sz w:val="24"/>
          <w:szCs w:val="24"/>
        </w:rPr>
        <w:t xml:space="preserve">stečajni upravitelj priznao u </w:t>
      </w:r>
      <w:r w:rsidR="00262253">
        <w:rPr>
          <w:sz w:val="24"/>
          <w:szCs w:val="24"/>
        </w:rPr>
        <w:t xml:space="preserve">prvom višem isplatnom redu, kao ni tražbine koje je stečajni upravitelj priznao u </w:t>
      </w:r>
      <w:r w:rsidR="000A08F3">
        <w:rPr>
          <w:sz w:val="24"/>
          <w:szCs w:val="24"/>
        </w:rPr>
        <w:t>drugom</w:t>
      </w:r>
      <w:r>
        <w:rPr>
          <w:sz w:val="24"/>
          <w:szCs w:val="24"/>
        </w:rPr>
        <w:t xml:space="preserve"> višem isplatnom redu</w:t>
      </w:r>
      <w:r w:rsidR="000A08F3">
        <w:rPr>
          <w:sz w:val="24"/>
          <w:szCs w:val="24"/>
        </w:rPr>
        <w:t>.</w:t>
      </w:r>
    </w:p>
    <w:p w:rsidRDefault="00C453DC" w:rsidP="00EE4053" w:rsidR="00C453DC">
      <w:pPr>
        <w:ind w:firstLine="708"/>
        <w:jc w:val="both"/>
        <w:rPr>
          <w:sz w:val="24"/>
          <w:szCs w:val="24"/>
        </w:rPr>
      </w:pPr>
    </w:p>
    <w:p w:rsidRDefault="00C453DC" w:rsidP="00EE4053" w:rsidR="00C453DC" w:rsidRPr="00EE4053">
      <w:pPr>
        <w:ind w:firstLine="708"/>
        <w:jc w:val="both"/>
        <w:rPr>
          <w:sz w:val="24"/>
          <w:szCs w:val="24"/>
        </w:rPr>
      </w:pPr>
      <w:r>
        <w:rPr>
          <w:sz w:val="24"/>
          <w:szCs w:val="24"/>
        </w:rPr>
        <w:t xml:space="preserve">S obzirom na to da je stečajni upravitelj priznao tražbine navedene u </w:t>
      </w:r>
      <w:r w:rsidR="000A08F3">
        <w:rPr>
          <w:sz w:val="24"/>
          <w:szCs w:val="24"/>
        </w:rPr>
        <w:t xml:space="preserve">točki I. izreke </w:t>
      </w:r>
      <w:r>
        <w:rPr>
          <w:sz w:val="24"/>
          <w:szCs w:val="24"/>
        </w:rPr>
        <w:t>ovog rješenja i da nitko od stečajnih vjerovnika nije osporio te tražbine, to se, u skladu s odredbom čl. 263. SZ-a, te tražbine smatraju utvrđenim.</w:t>
      </w:r>
    </w:p>
    <w:p w:rsidRDefault="00EE4053" w:rsidP="00EE4053" w:rsidR="00EE4053">
      <w:pPr>
        <w:widowControl/>
        <w:ind w:firstLine="720"/>
        <w:jc w:val="both"/>
        <w:rPr>
          <w:sz w:val="24"/>
          <w:szCs w:val="24"/>
        </w:rPr>
      </w:pPr>
    </w:p>
    <w:p w:rsidRDefault="009C22A7" w:rsidP="00027277" w:rsidR="00E67B25">
      <w:pPr>
        <w:widowControl/>
        <w:ind w:firstLine="720"/>
        <w:jc w:val="both"/>
        <w:rPr>
          <w:sz w:val="24"/>
          <w:szCs w:val="24"/>
        </w:rPr>
      </w:pPr>
      <w:r>
        <w:rPr>
          <w:sz w:val="24"/>
          <w:szCs w:val="24"/>
        </w:rPr>
        <w:t xml:space="preserve">Uzevši u obzir navedeno, sud je, na temelju </w:t>
      </w:r>
      <w:r w:rsidR="00BB25A0">
        <w:rPr>
          <w:sz w:val="24"/>
          <w:szCs w:val="24"/>
        </w:rPr>
        <w:t xml:space="preserve">odredbe čl. 265. st. 1. u vezi s odredbama čl. 138. i čl. 263. SZ-a, odlučio kao u </w:t>
      </w:r>
      <w:r w:rsidR="00B66EA5">
        <w:rPr>
          <w:sz w:val="24"/>
          <w:szCs w:val="24"/>
        </w:rPr>
        <w:t xml:space="preserve">točki I. izreke </w:t>
      </w:r>
      <w:r w:rsidR="00BB25A0">
        <w:rPr>
          <w:sz w:val="24"/>
          <w:szCs w:val="24"/>
        </w:rPr>
        <w:t>ovog rješenja.</w:t>
      </w:r>
    </w:p>
    <w:p w:rsidRDefault="00EE50FA" w:rsidP="00D76967" w:rsidR="00D76967" w:rsidRPr="00D76967">
      <w:pPr>
        <w:spacing w:afterAutospacing="true" w:after="100" w:beforeAutospacing="true" w:before="100"/>
        <w:ind w:firstLine="709"/>
        <w:jc w:val="both"/>
        <w:rPr>
          <w:color w:val="000000"/>
          <w:sz w:val="24"/>
          <w:szCs w:val="24"/>
        </w:rPr>
      </w:pPr>
      <w:r w:rsidRPr="00D76967">
        <w:rPr>
          <w:sz w:val="24"/>
          <w:szCs w:val="24"/>
        </w:rPr>
        <w:t xml:space="preserve">Prema odredbi čl. 266. st. 1. SZ-a ako je stečajni upravitelj osporio tražbinu, sud će vjerovnika uputiti na parnicu protiv stečajnoga dužnika radi utvrđivanja osporene tražbine. Ako za osporenu tražbinu postoji ovršna isprava, sud će na parnicu uputiti osporavatelja da dokaže osnovanost svoga osporavanja (čl. 266. st. 4. SZ). </w:t>
      </w:r>
      <w:r w:rsidR="00D76967" w:rsidRPr="00D76967">
        <w:rPr>
          <w:color w:val="000000"/>
          <w:sz w:val="24"/>
          <w:szCs w:val="24"/>
        </w:rPr>
        <w:t>Ako osoba koja je upućena na parnicu ne pokrene parnicu u roku od osam dana od dana pravomoćnosti rješenja o upućivanju u parnicu, odnosno primitka drugostupanjske odluke, smatrat će se da je odustala od prava na vođenje parnice</w:t>
      </w:r>
      <w:r w:rsidR="00C4329E">
        <w:rPr>
          <w:color w:val="000000"/>
          <w:sz w:val="24"/>
          <w:szCs w:val="24"/>
        </w:rPr>
        <w:t xml:space="preserve"> (čl. </w:t>
      </w:r>
      <w:r w:rsidR="002C18B9">
        <w:rPr>
          <w:color w:val="000000"/>
          <w:sz w:val="24"/>
          <w:szCs w:val="24"/>
        </w:rPr>
        <w:t>267. st. 1. SZ)</w:t>
      </w:r>
      <w:r w:rsidR="00D76967" w:rsidRPr="00D76967">
        <w:rPr>
          <w:color w:val="000000"/>
          <w:sz w:val="24"/>
          <w:szCs w:val="24"/>
        </w:rPr>
        <w:t>.</w:t>
      </w:r>
    </w:p>
    <w:p w:rsidRDefault="009123E2" w:rsidP="003A615D" w:rsidR="003A615D">
      <w:pPr>
        <w:ind w:firstLine="720"/>
        <w:jc w:val="both"/>
        <w:rPr>
          <w:sz w:val="24"/>
          <w:szCs w:val="24"/>
        </w:rPr>
      </w:pPr>
      <w:r w:rsidRPr="0008132C">
        <w:rPr>
          <w:sz w:val="24"/>
          <w:szCs w:val="24"/>
        </w:rPr>
        <w:t xml:space="preserve">Stečajni upravitelj je </w:t>
      </w:r>
      <w:r w:rsidR="00DE3DE1" w:rsidRPr="0008132C">
        <w:rPr>
          <w:sz w:val="24"/>
          <w:szCs w:val="24"/>
        </w:rPr>
        <w:t xml:space="preserve">djelomično osporio tražbinu vjerovnika pod </w:t>
      </w:r>
      <w:r w:rsidR="00791ADB">
        <w:rPr>
          <w:sz w:val="24"/>
          <w:szCs w:val="24"/>
        </w:rPr>
        <w:t>rednim brojem 7. z</w:t>
      </w:r>
      <w:r w:rsidR="00791ADB" w:rsidRPr="000C33F9">
        <w:rPr>
          <w:sz w:val="24"/>
          <w:szCs w:val="24"/>
        </w:rPr>
        <w:t xml:space="preserve">akonski nasljednici pok. odvjetnika Daria Prpića: DORA PRPIĆ, OIB: </w:t>
      </w:r>
      <w:r w:rsidR="00791ADB" w:rsidRPr="000C33F9">
        <w:rPr>
          <w:bCs/>
          <w:sz w:val="24"/>
          <w:szCs w:val="24"/>
        </w:rPr>
        <w:t xml:space="preserve">46420136017, </w:t>
      </w:r>
      <w:r w:rsidR="00791ADB" w:rsidRPr="000C33F9">
        <w:rPr>
          <w:sz w:val="24"/>
          <w:szCs w:val="24"/>
        </w:rPr>
        <w:t xml:space="preserve">MARTA PRPIĆ, OIB: 80402520935, ANTE PRPIĆ, OIB: </w:t>
      </w:r>
      <w:r w:rsidR="00791ADB" w:rsidRPr="000C33F9">
        <w:rPr>
          <w:bCs/>
          <w:sz w:val="24"/>
          <w:szCs w:val="24"/>
        </w:rPr>
        <w:t>29660400850, Zagreb, Hrvoja Macanovića 3</w:t>
      </w:r>
      <w:r w:rsidR="00791ADB">
        <w:rPr>
          <w:bCs/>
          <w:sz w:val="24"/>
          <w:szCs w:val="24"/>
        </w:rPr>
        <w:t xml:space="preserve">, u iznosu od </w:t>
      </w:r>
      <w:r w:rsidR="00486323" w:rsidRPr="00EE5CA6">
        <w:rPr>
          <w:sz w:val="24"/>
          <w:szCs w:val="24"/>
        </w:rPr>
        <w:t>195.901,87</w:t>
      </w:r>
      <w:r w:rsidR="003A615D">
        <w:rPr>
          <w:sz w:val="24"/>
          <w:szCs w:val="24"/>
        </w:rPr>
        <w:t xml:space="preserve"> kn zbog zastare. Stečajni upravitelj je naveo kako je osporena tražbina prijavljena na temelju računa od 28. svibnja 2013., dakle, na temelju vjerodostojne, a na na temelju ovršne isprave. Uvidom u navedeni račun (R-2 9/2013 od 28. svibnja 2013.), koji je dostavljen uz prijavu tražbine navedenih vjerovnika, u bitnome je utvrđeno kako je taj račun ispostavljen na iznos od 125.000,00 kn na ime obavljenih odvjetničkih usluga. Nadalje, uvidom u obračun zateznih kamata za taj račun u bitnome je utvrđeno kako kamate na glavnicu u iznosu od 125.000,00 kn po tom računu iznose 70.901,87 kn, pa dakle, ukupna tražbina po tom računu iznosi 195.901,87 kn.     </w:t>
      </w:r>
    </w:p>
    <w:p w:rsidRDefault="00E77FC4" w:rsidP="009C3FAF" w:rsidR="008E092A">
      <w:pPr>
        <w:ind w:firstLine="720"/>
        <w:jc w:val="both"/>
        <w:rPr>
          <w:sz w:val="24"/>
          <w:szCs w:val="24"/>
        </w:rPr>
      </w:pPr>
      <w:r>
        <w:rPr>
          <w:bCs/>
          <w:sz w:val="24"/>
          <w:szCs w:val="24"/>
        </w:rPr>
        <w:t xml:space="preserve">S obzirom na to da je stečajni upravitelj osporio </w:t>
      </w:r>
      <w:r w:rsidR="003A615D">
        <w:rPr>
          <w:bCs/>
          <w:sz w:val="24"/>
          <w:szCs w:val="24"/>
        </w:rPr>
        <w:t xml:space="preserve">navedenu </w:t>
      </w:r>
      <w:r w:rsidR="007E61C4">
        <w:rPr>
          <w:sz w:val="24"/>
          <w:szCs w:val="24"/>
        </w:rPr>
        <w:t>t</w:t>
      </w:r>
      <w:r w:rsidR="007E61C4" w:rsidRPr="00FD378B">
        <w:rPr>
          <w:sz w:val="24"/>
          <w:szCs w:val="24"/>
        </w:rPr>
        <w:t>ražbin</w:t>
      </w:r>
      <w:r w:rsidR="003A615D">
        <w:rPr>
          <w:sz w:val="24"/>
          <w:szCs w:val="24"/>
        </w:rPr>
        <w:t>u</w:t>
      </w:r>
      <w:r w:rsidR="007E61C4">
        <w:rPr>
          <w:sz w:val="24"/>
          <w:szCs w:val="24"/>
        </w:rPr>
        <w:t xml:space="preserve"> drugog višeg isplatnog reda </w:t>
      </w:r>
      <w:r w:rsidR="00B94067">
        <w:rPr>
          <w:sz w:val="24"/>
          <w:szCs w:val="24"/>
        </w:rPr>
        <w:t>i</w:t>
      </w:r>
      <w:r w:rsidR="007E61C4">
        <w:rPr>
          <w:sz w:val="24"/>
          <w:szCs w:val="24"/>
        </w:rPr>
        <w:t xml:space="preserve"> da za osporen</w:t>
      </w:r>
      <w:r w:rsidR="003A615D">
        <w:rPr>
          <w:sz w:val="24"/>
          <w:szCs w:val="24"/>
        </w:rPr>
        <w:t>u</w:t>
      </w:r>
      <w:r w:rsidR="007E61C4">
        <w:rPr>
          <w:sz w:val="24"/>
          <w:szCs w:val="24"/>
        </w:rPr>
        <w:t xml:space="preserve"> tražbine ne postoji ovršna isprva</w:t>
      </w:r>
      <w:r w:rsidR="00B94067">
        <w:rPr>
          <w:sz w:val="24"/>
          <w:szCs w:val="24"/>
        </w:rPr>
        <w:t xml:space="preserve">, </w:t>
      </w:r>
      <w:r w:rsidR="008E092A">
        <w:rPr>
          <w:sz w:val="24"/>
          <w:szCs w:val="24"/>
        </w:rPr>
        <w:t xml:space="preserve">to je, uzevši u obzir navedeno, na temelju </w:t>
      </w:r>
      <w:r w:rsidR="004508C0">
        <w:rPr>
          <w:sz w:val="24"/>
          <w:szCs w:val="24"/>
        </w:rPr>
        <w:t>odred</w:t>
      </w:r>
      <w:r w:rsidR="00CD41B3">
        <w:rPr>
          <w:sz w:val="24"/>
          <w:szCs w:val="24"/>
        </w:rPr>
        <w:t xml:space="preserve">be </w:t>
      </w:r>
      <w:r w:rsidR="008E092A">
        <w:rPr>
          <w:sz w:val="24"/>
          <w:szCs w:val="24"/>
        </w:rPr>
        <w:t>čl. 26</w:t>
      </w:r>
      <w:r w:rsidR="00CD41B3">
        <w:rPr>
          <w:sz w:val="24"/>
          <w:szCs w:val="24"/>
        </w:rPr>
        <w:t>7</w:t>
      </w:r>
      <w:r w:rsidR="008E092A">
        <w:rPr>
          <w:sz w:val="24"/>
          <w:szCs w:val="24"/>
        </w:rPr>
        <w:t xml:space="preserve">. st. 1. </w:t>
      </w:r>
      <w:r w:rsidR="00CD41B3">
        <w:rPr>
          <w:sz w:val="24"/>
          <w:szCs w:val="24"/>
        </w:rPr>
        <w:t xml:space="preserve">u vezi s odredbom čl. 266. st. 1. </w:t>
      </w:r>
      <w:r w:rsidR="008E092A">
        <w:rPr>
          <w:sz w:val="24"/>
          <w:szCs w:val="24"/>
        </w:rPr>
        <w:t>SZ-a, odlučeno kao u točki II. izreke ovog rješenja.</w:t>
      </w:r>
    </w:p>
    <w:p w:rsidRDefault="009E531E" w:rsidP="0017650A" w:rsidR="009E531E">
      <w:pPr>
        <w:ind w:firstLine="708"/>
        <w:jc w:val="both"/>
        <w:rPr>
          <w:sz w:val="24"/>
          <w:szCs w:val="24"/>
        </w:rPr>
      </w:pPr>
      <w:r>
        <w:rPr>
          <w:bCs/>
          <w:sz w:val="24"/>
          <w:szCs w:val="24"/>
        </w:rPr>
        <w:t xml:space="preserve">Na održanom ročištu </w:t>
      </w:r>
      <w:r w:rsidR="00A7008E" w:rsidRPr="00C92B28">
        <w:rPr>
          <w:sz w:val="24"/>
          <w:szCs w:val="24"/>
        </w:rPr>
        <w:t xml:space="preserve">stečajni vjerovnik </w:t>
      </w:r>
      <w:r w:rsidR="00A7008E" w:rsidRPr="00E77424">
        <w:rPr>
          <w:sz w:val="24"/>
          <w:szCs w:val="24"/>
        </w:rPr>
        <w:t>REPUBLIKA HRVATSKA, Ministarstvo financija, Porezna uprava, OIB: 18683136487, Zagreb, Av. Dubrovnik 26</w:t>
      </w:r>
      <w:r w:rsidR="00A7008E">
        <w:rPr>
          <w:bCs/>
          <w:sz w:val="24"/>
          <w:szCs w:val="24"/>
        </w:rPr>
        <w:t xml:space="preserve">, je povukao prijavu tražbine nižeg isplatnog reda u iznosu od 200,00 kn koja se odnosi na novčane kazne. Osim toga, stečajni vjerovnik </w:t>
      </w:r>
      <w:r w:rsidR="00B255DD">
        <w:rPr>
          <w:sz w:val="24"/>
          <w:szCs w:val="24"/>
        </w:rPr>
        <w:t xml:space="preserve">odvjetnica AZRA GARANKIĆ, preuzimateljica ureda pok. Daria Prpića, OIB: 27933967939, Zagreb, Teslina 10/III, je u cijelosti </w:t>
      </w:r>
      <w:r w:rsidR="00B255DD">
        <w:rPr>
          <w:bCs/>
          <w:sz w:val="24"/>
          <w:szCs w:val="24"/>
        </w:rPr>
        <w:t xml:space="preserve">povukao prijavu tražbine u </w:t>
      </w:r>
      <w:r w:rsidR="00B255DD">
        <w:rPr>
          <w:bCs/>
          <w:sz w:val="24"/>
          <w:szCs w:val="24"/>
        </w:rPr>
        <w:lastRenderedPageBreak/>
        <w:t>iznosu od 840.578,50 kn.</w:t>
      </w:r>
      <w:r w:rsidR="0017650A">
        <w:rPr>
          <w:bCs/>
          <w:sz w:val="24"/>
          <w:szCs w:val="24"/>
        </w:rPr>
        <w:t xml:space="preserve"> </w:t>
      </w:r>
      <w:r w:rsidRPr="009E531E">
        <w:rPr>
          <w:sz w:val="24"/>
          <w:szCs w:val="24"/>
        </w:rPr>
        <w:t>Slijedom navedenog, sud je odgovarajućom primjenom odredbe čl. 193. Zakona o parničnom postupku („Narodne novine“ broj 53/91, 91/92, 112/99, 88/01, 117/03, 88/05, 2/07, 84/08, 57/11, 148/11, 25/13 i 89/14</w:t>
      </w:r>
      <w:r w:rsidR="00491E23">
        <w:rPr>
          <w:sz w:val="24"/>
          <w:szCs w:val="24"/>
        </w:rPr>
        <w:t xml:space="preserve">) u </w:t>
      </w:r>
      <w:r w:rsidRPr="009E531E">
        <w:rPr>
          <w:sz w:val="24"/>
          <w:szCs w:val="24"/>
        </w:rPr>
        <w:t xml:space="preserve">vezi s odredbom čl. 10. </w:t>
      </w:r>
      <w:r w:rsidR="00491E23">
        <w:rPr>
          <w:sz w:val="24"/>
          <w:szCs w:val="24"/>
        </w:rPr>
        <w:t xml:space="preserve">SZ-a, </w:t>
      </w:r>
      <w:r>
        <w:rPr>
          <w:sz w:val="24"/>
          <w:szCs w:val="24"/>
        </w:rPr>
        <w:t>odlučio kao u točk</w:t>
      </w:r>
      <w:r w:rsidR="008C4F79">
        <w:rPr>
          <w:sz w:val="24"/>
          <w:szCs w:val="24"/>
        </w:rPr>
        <w:t>ama</w:t>
      </w:r>
      <w:r>
        <w:rPr>
          <w:sz w:val="24"/>
          <w:szCs w:val="24"/>
        </w:rPr>
        <w:t xml:space="preserve"> III. </w:t>
      </w:r>
      <w:r w:rsidR="008C4F79">
        <w:rPr>
          <w:sz w:val="24"/>
          <w:szCs w:val="24"/>
        </w:rPr>
        <w:t xml:space="preserve">i IV. </w:t>
      </w:r>
      <w:r>
        <w:rPr>
          <w:sz w:val="24"/>
          <w:szCs w:val="24"/>
        </w:rPr>
        <w:t>izreke ovog rješenja.</w:t>
      </w:r>
    </w:p>
    <w:p w:rsidRDefault="00411D0E" w:rsidP="009E531E" w:rsidR="00411D0E">
      <w:pPr>
        <w:ind w:firstLine="720"/>
        <w:jc w:val="both"/>
        <w:rPr>
          <w:sz w:val="24"/>
          <w:szCs w:val="24"/>
        </w:rPr>
      </w:pPr>
    </w:p>
    <w:p w:rsidRDefault="001B60D5" w:rsidP="001C29D9" w:rsidR="00411D0E">
      <w:pPr>
        <w:ind w:firstLine="708"/>
        <w:jc w:val="both"/>
        <w:rPr>
          <w:sz w:val="24"/>
          <w:szCs w:val="24"/>
        </w:rPr>
      </w:pPr>
      <w:r>
        <w:rPr>
          <w:sz w:val="24"/>
          <w:szCs w:val="24"/>
        </w:rPr>
        <w:t xml:space="preserve">Na održanom ročištu stečajni upravitelj je </w:t>
      </w:r>
      <w:r w:rsidR="00303856">
        <w:rPr>
          <w:sz w:val="24"/>
          <w:szCs w:val="24"/>
        </w:rPr>
        <w:t xml:space="preserve">naveo kako je </w:t>
      </w:r>
      <w:r w:rsidR="00F53A2B">
        <w:rPr>
          <w:sz w:val="24"/>
          <w:szCs w:val="24"/>
        </w:rPr>
        <w:t xml:space="preserve">naknadno primio prijavu tražbine vjerovnika </w:t>
      </w:r>
      <w:r w:rsidR="00303856">
        <w:rPr>
          <w:sz w:val="24"/>
          <w:szCs w:val="24"/>
        </w:rPr>
        <w:t xml:space="preserve">PERE KARATOVIĆA, Sesvete, Fra F. Grabovca 11, OIB: </w:t>
      </w:r>
      <w:r w:rsidR="001C29D9">
        <w:rPr>
          <w:sz w:val="24"/>
          <w:szCs w:val="24"/>
        </w:rPr>
        <w:t xml:space="preserve">37448224187, </w:t>
      </w:r>
      <w:r w:rsidR="00F53A2B">
        <w:rPr>
          <w:sz w:val="24"/>
          <w:szCs w:val="24"/>
        </w:rPr>
        <w:t>u iznosu od</w:t>
      </w:r>
      <w:r w:rsidR="001C29D9">
        <w:rPr>
          <w:sz w:val="24"/>
          <w:szCs w:val="24"/>
        </w:rPr>
        <w:t xml:space="preserve"> 591.802,14 kn koja je predana</w:t>
      </w:r>
      <w:r w:rsidR="00F53A2B">
        <w:rPr>
          <w:sz w:val="24"/>
          <w:szCs w:val="24"/>
        </w:rPr>
        <w:t xml:space="preserve"> pošti kao preporučena pošiljka 9. travnja 2018. dakle, nakon proteka zakonskog roka za njezino podnošenje</w:t>
      </w:r>
      <w:r w:rsidR="001C29D9">
        <w:rPr>
          <w:sz w:val="24"/>
          <w:szCs w:val="24"/>
        </w:rPr>
        <w:t xml:space="preserve">, te je predao u spis primjerak navedene prijave s prilozima uz kuvertu. </w:t>
      </w:r>
      <w:r w:rsidR="00F53A2B">
        <w:rPr>
          <w:sz w:val="24"/>
          <w:szCs w:val="24"/>
        </w:rPr>
        <w:t xml:space="preserve">Stoga </w:t>
      </w:r>
      <w:r w:rsidR="001C29D9">
        <w:rPr>
          <w:sz w:val="24"/>
          <w:szCs w:val="24"/>
        </w:rPr>
        <w:t xml:space="preserve">je predložio </w:t>
      </w:r>
      <w:r w:rsidR="00F53A2B">
        <w:rPr>
          <w:sz w:val="24"/>
          <w:szCs w:val="24"/>
        </w:rPr>
        <w:t>odbaciti naved</w:t>
      </w:r>
      <w:r w:rsidR="001C29D9">
        <w:rPr>
          <w:sz w:val="24"/>
          <w:szCs w:val="24"/>
        </w:rPr>
        <w:t>enu prijavu kao nepravovremenu.</w:t>
      </w:r>
    </w:p>
    <w:p w:rsidRDefault="001C29D9" w:rsidP="001C29D9" w:rsidR="001C29D9">
      <w:pPr>
        <w:ind w:firstLine="708"/>
        <w:jc w:val="both"/>
        <w:rPr>
          <w:sz w:val="24"/>
          <w:szCs w:val="24"/>
        </w:rPr>
      </w:pPr>
    </w:p>
    <w:p w:rsidRDefault="00E012B7" w:rsidP="00E012B7" w:rsidR="00E012B7">
      <w:pPr>
        <w:widowControl/>
        <w:ind w:firstLine="720"/>
        <w:jc w:val="both"/>
        <w:rPr>
          <w:sz w:val="24"/>
          <w:szCs w:val="24"/>
        </w:rPr>
      </w:pPr>
      <w:r>
        <w:rPr>
          <w:sz w:val="24"/>
          <w:szCs w:val="24"/>
        </w:rPr>
        <w:t>Odredbom čl. 257. st. 6. SZ-a propisano je da će prijavu tražbine podnesenu nakon isteka roka za prijavljivanje sud odbaciti rješenjem.</w:t>
      </w:r>
    </w:p>
    <w:p w:rsidRDefault="008F4FB1" w:rsidP="00E012B7" w:rsidR="00E012B7">
      <w:pPr>
        <w:widowControl/>
        <w:ind w:firstLine="720"/>
        <w:jc w:val="both"/>
        <w:rPr>
          <w:sz w:val="24"/>
          <w:szCs w:val="24"/>
        </w:rPr>
      </w:pPr>
      <w:r>
        <w:rPr>
          <w:sz w:val="24"/>
          <w:szCs w:val="24"/>
        </w:rPr>
        <w:t>Pravomoćnim r</w:t>
      </w:r>
      <w:r w:rsidR="00E012B7">
        <w:rPr>
          <w:sz w:val="24"/>
          <w:szCs w:val="24"/>
        </w:rPr>
        <w:t xml:space="preserve">ješenjem ovoga suda o otvaranju stečajnog postupka nad dužnikom od </w:t>
      </w:r>
      <w:r>
        <w:rPr>
          <w:sz w:val="24"/>
          <w:szCs w:val="24"/>
        </w:rPr>
        <w:t>15. siječnja 2018.</w:t>
      </w:r>
      <w:r w:rsidR="00E012B7">
        <w:rPr>
          <w:sz w:val="24"/>
          <w:szCs w:val="24"/>
        </w:rPr>
        <w:t xml:space="preserve">, koje je istoga dana objavljeno na mrežnoj stranici e-oglasna ploča ovoga suda, vjerovnici su, u točki IV. izreke, </w:t>
      </w:r>
      <w:r w:rsidR="00E012B7" w:rsidRPr="00D24912">
        <w:rPr>
          <w:sz w:val="24"/>
          <w:szCs w:val="24"/>
        </w:rPr>
        <w:t xml:space="preserve">pozvani u roku od 60 dana od dana objave </w:t>
      </w:r>
      <w:r w:rsidR="00E012B7">
        <w:rPr>
          <w:sz w:val="24"/>
          <w:szCs w:val="24"/>
        </w:rPr>
        <w:t>tog</w:t>
      </w:r>
      <w:r w:rsidR="00E012B7" w:rsidRPr="00D24912">
        <w:rPr>
          <w:sz w:val="24"/>
          <w:szCs w:val="24"/>
        </w:rPr>
        <w:t xml:space="preserve"> rješenja na mrežnoj stranici e-oglasna ploča Trgovačkog suda u Zagrebu prijaviti svoje tražbine </w:t>
      </w:r>
      <w:r w:rsidR="00E012B7">
        <w:rPr>
          <w:sz w:val="24"/>
          <w:szCs w:val="24"/>
        </w:rPr>
        <w:t xml:space="preserve">na adresu </w:t>
      </w:r>
      <w:r w:rsidR="00E012B7" w:rsidRPr="00D24912">
        <w:rPr>
          <w:sz w:val="24"/>
          <w:szCs w:val="24"/>
        </w:rPr>
        <w:t>stečajno</w:t>
      </w:r>
      <w:r w:rsidR="00E012B7">
        <w:rPr>
          <w:sz w:val="24"/>
          <w:szCs w:val="24"/>
        </w:rPr>
        <w:t>g</w:t>
      </w:r>
      <w:r w:rsidR="00E012B7" w:rsidRPr="00D24912">
        <w:rPr>
          <w:sz w:val="24"/>
          <w:szCs w:val="24"/>
        </w:rPr>
        <w:t xml:space="preserve"> upravitelj</w:t>
      </w:r>
      <w:r w:rsidR="00E012B7">
        <w:rPr>
          <w:sz w:val="24"/>
          <w:szCs w:val="24"/>
        </w:rPr>
        <w:t xml:space="preserve">a </w:t>
      </w:r>
      <w:r w:rsidR="00E012B7" w:rsidRPr="00E23D32">
        <w:rPr>
          <w:sz w:val="24"/>
          <w:szCs w:val="24"/>
        </w:rPr>
        <w:t>u skladu s odredbom čl</w:t>
      </w:r>
      <w:r w:rsidR="00E012B7">
        <w:rPr>
          <w:sz w:val="24"/>
          <w:szCs w:val="24"/>
        </w:rPr>
        <w:t xml:space="preserve">. 129. st. 1. podstavak 4. SZ-a. </w:t>
      </w:r>
      <w:r w:rsidR="00E012B7" w:rsidRPr="00C14C72">
        <w:rPr>
          <w:sz w:val="24"/>
          <w:szCs w:val="24"/>
        </w:rPr>
        <w:t xml:space="preserve">Napominje se </w:t>
      </w:r>
      <w:r w:rsidR="00E012B7">
        <w:rPr>
          <w:sz w:val="24"/>
          <w:szCs w:val="24"/>
        </w:rPr>
        <w:t xml:space="preserve">kako se prema pravnom shvaćanju </w:t>
      </w:r>
      <w:r w:rsidR="00E012B7" w:rsidRPr="00C14C72">
        <w:rPr>
          <w:sz w:val="24"/>
          <w:szCs w:val="24"/>
        </w:rPr>
        <w:t>Visokog trgovačkog suda Republike Hrvatske prihvaćenom na 29. sjednici trgovačkih i ostalih sporova Visokog trgovačkog suda Republike Hrvatske održanoj 12. srpnja 2017., u slučaju kada je odredbama SZ-a propisano da se određeni rokovi računaju od dana objave na mrežnoj stranici e-oglasna ploča sudova i tada se u računanju rokova primjenjuje odredba čl. 12. st. 1. SZ-a o dostavi sudskih pismena pa se rokovi računaju od isteka osmoga dana od dana objave.</w:t>
      </w:r>
    </w:p>
    <w:p w:rsidRDefault="00E012B7" w:rsidP="00E012B7" w:rsidR="00E012B7">
      <w:pPr>
        <w:widowControl/>
        <w:ind w:firstLine="720"/>
        <w:jc w:val="both"/>
        <w:rPr>
          <w:sz w:val="24"/>
          <w:szCs w:val="24"/>
        </w:rPr>
      </w:pPr>
      <w:r>
        <w:rPr>
          <w:sz w:val="24"/>
          <w:szCs w:val="24"/>
        </w:rPr>
        <w:t xml:space="preserve">S obzirom na to da je navedeno rješenje objavljeno na mrežnoj stranici e-oglasna ploča Trgovačkog suda u Zagrebu </w:t>
      </w:r>
      <w:r w:rsidR="008F4FB1">
        <w:rPr>
          <w:sz w:val="24"/>
          <w:szCs w:val="24"/>
        </w:rPr>
        <w:t>15. siječnja 2018.</w:t>
      </w:r>
      <w:r>
        <w:rPr>
          <w:sz w:val="24"/>
          <w:szCs w:val="24"/>
        </w:rPr>
        <w:t xml:space="preserve">, to proizlazi kako je posljednji dan roka za prijavu tražbine bio </w:t>
      </w:r>
      <w:r w:rsidR="008F4FB1">
        <w:rPr>
          <w:sz w:val="24"/>
          <w:szCs w:val="24"/>
        </w:rPr>
        <w:t>26. ožujka 2018. (ponedjeljak)</w:t>
      </w:r>
      <w:r>
        <w:rPr>
          <w:sz w:val="24"/>
          <w:szCs w:val="24"/>
        </w:rPr>
        <w:t xml:space="preserve">. Uvidom u prijamni pečat pošte na kuverti </w:t>
      </w:r>
      <w:r w:rsidRPr="00AD3C2E">
        <w:rPr>
          <w:sz w:val="24"/>
          <w:szCs w:val="24"/>
        </w:rPr>
        <w:t>u kojoj je dostavljena prijava</w:t>
      </w:r>
      <w:r>
        <w:rPr>
          <w:sz w:val="24"/>
          <w:szCs w:val="24"/>
        </w:rPr>
        <w:t xml:space="preserve"> tražbine navedenog vjerovnika, utvrđeno je kako je navedeni vjerovnik podnio prijavu tražbine u iznosu </w:t>
      </w:r>
      <w:r w:rsidR="00A4090F">
        <w:rPr>
          <w:sz w:val="24"/>
          <w:szCs w:val="24"/>
        </w:rPr>
        <w:t>591.802,14 kn</w:t>
      </w:r>
      <w:r>
        <w:rPr>
          <w:sz w:val="24"/>
          <w:szCs w:val="24"/>
        </w:rPr>
        <w:t xml:space="preserve">, </w:t>
      </w:r>
      <w:r w:rsidR="00A4090F">
        <w:rPr>
          <w:sz w:val="24"/>
          <w:szCs w:val="24"/>
        </w:rPr>
        <w:t>9. travnja 2018</w:t>
      </w:r>
      <w:r>
        <w:rPr>
          <w:sz w:val="24"/>
          <w:szCs w:val="24"/>
        </w:rPr>
        <w:t>.</w:t>
      </w:r>
    </w:p>
    <w:p w:rsidRDefault="00E012B7" w:rsidP="00E012B7" w:rsidR="00E012B7">
      <w:pPr>
        <w:widowControl/>
        <w:ind w:firstLine="720"/>
        <w:jc w:val="both"/>
        <w:rPr>
          <w:sz w:val="24"/>
          <w:szCs w:val="24"/>
        </w:rPr>
      </w:pPr>
      <w:r>
        <w:rPr>
          <w:sz w:val="24"/>
          <w:szCs w:val="24"/>
        </w:rPr>
        <w:t>Budući da je posljednji</w:t>
      </w:r>
      <w:r w:rsidRPr="00A16F4F">
        <w:rPr>
          <w:sz w:val="24"/>
          <w:szCs w:val="24"/>
        </w:rPr>
        <w:t xml:space="preserve"> dan roka za prijavu tražbine bio </w:t>
      </w:r>
      <w:r w:rsidR="00A4090F">
        <w:rPr>
          <w:sz w:val="24"/>
          <w:szCs w:val="24"/>
        </w:rPr>
        <w:t>26. ožujka 2018. (ponedjeljak)</w:t>
      </w:r>
      <w:r>
        <w:rPr>
          <w:sz w:val="24"/>
          <w:szCs w:val="24"/>
        </w:rPr>
        <w:t xml:space="preserve">, to proizlazi kako je prijava tražbine navedenog vjerovnika od </w:t>
      </w:r>
      <w:r w:rsidR="00EA3217">
        <w:rPr>
          <w:sz w:val="24"/>
          <w:szCs w:val="24"/>
        </w:rPr>
        <w:t>9. travnja 2018</w:t>
      </w:r>
      <w:r>
        <w:rPr>
          <w:sz w:val="24"/>
          <w:szCs w:val="24"/>
        </w:rPr>
        <w:t>., podnesena nakon isteka zakonskog (prekluzivnog) roka za prijavljivanje iz čl. 129. st. 1. podstavak 4. u vezi s čl. 12. st. 1. SZ-a.</w:t>
      </w:r>
      <w:r w:rsidR="0017650A">
        <w:rPr>
          <w:sz w:val="24"/>
          <w:szCs w:val="24"/>
        </w:rPr>
        <w:t xml:space="preserve"> </w:t>
      </w:r>
      <w:r>
        <w:rPr>
          <w:sz w:val="24"/>
          <w:szCs w:val="24"/>
        </w:rPr>
        <w:t>Zbog toga je, uzevši u obzir navedeno, na temelju odredbe čl. 257. st. 6. SZ-a, odlučeno kao u</w:t>
      </w:r>
      <w:r w:rsidR="00EA3217">
        <w:rPr>
          <w:sz w:val="24"/>
          <w:szCs w:val="24"/>
        </w:rPr>
        <w:t xml:space="preserve"> točki V. izreke </w:t>
      </w:r>
      <w:r>
        <w:rPr>
          <w:sz w:val="24"/>
          <w:szCs w:val="24"/>
        </w:rPr>
        <w:t>ovog rješenja.</w:t>
      </w:r>
    </w:p>
    <w:p w:rsidRDefault="001C29D9" w:rsidP="001C29D9" w:rsidR="001C29D9">
      <w:pPr>
        <w:ind w:firstLine="708"/>
        <w:jc w:val="both"/>
        <w:rPr>
          <w:sz w:val="24"/>
          <w:szCs w:val="24"/>
        </w:rPr>
      </w:pPr>
    </w:p>
    <w:p w:rsidRDefault="00C32F5A" w:rsidP="004D45C7" w:rsidR="004D45C7" w:rsidRPr="0018071D">
      <w:pPr>
        <w:widowControl/>
        <w:jc w:val="center"/>
        <w:rPr>
          <w:sz w:val="24"/>
          <w:szCs w:val="24"/>
        </w:rPr>
      </w:pPr>
      <w:r w:rsidRPr="0018071D">
        <w:rPr>
          <w:sz w:val="24"/>
          <w:szCs w:val="24"/>
        </w:rPr>
        <w:t xml:space="preserve">U </w:t>
      </w:r>
      <w:r w:rsidR="004D45C7" w:rsidRPr="0018071D">
        <w:rPr>
          <w:sz w:val="24"/>
          <w:szCs w:val="24"/>
        </w:rPr>
        <w:t>Zagreb</w:t>
      </w:r>
      <w:r w:rsidRPr="0018071D">
        <w:rPr>
          <w:sz w:val="24"/>
          <w:szCs w:val="24"/>
        </w:rPr>
        <w:t>u</w:t>
      </w:r>
      <w:r w:rsidR="004D45C7" w:rsidRPr="0018071D">
        <w:rPr>
          <w:sz w:val="24"/>
          <w:szCs w:val="24"/>
        </w:rPr>
        <w:t xml:space="preserve"> </w:t>
      </w:r>
      <w:r w:rsidR="004256D1">
        <w:rPr>
          <w:sz w:val="24"/>
          <w:szCs w:val="24"/>
          <w:lang w:eastAsia="en-US"/>
        </w:rPr>
        <w:t>23</w:t>
      </w:r>
      <w:r w:rsidR="00C410F0">
        <w:rPr>
          <w:sz w:val="24"/>
          <w:szCs w:val="24"/>
          <w:lang w:eastAsia="en-US"/>
        </w:rPr>
        <w:t xml:space="preserve">. travnja </w:t>
      </w:r>
      <w:r w:rsidR="0039054A" w:rsidRPr="00503D52">
        <w:rPr>
          <w:sz w:val="24"/>
          <w:szCs w:val="24"/>
          <w:lang w:eastAsia="en-US"/>
        </w:rPr>
        <w:t>201</w:t>
      </w:r>
      <w:r w:rsidR="0039054A">
        <w:rPr>
          <w:sz w:val="24"/>
          <w:szCs w:val="24"/>
          <w:lang w:eastAsia="en-US"/>
        </w:rPr>
        <w:t>8</w:t>
      </w:r>
      <w:r w:rsidR="004A4F10" w:rsidRPr="0018071D">
        <w:rPr>
          <w:sz w:val="24"/>
          <w:szCs w:val="24"/>
        </w:rPr>
        <w:t>.</w:t>
      </w:r>
    </w:p>
    <w:p w:rsidRDefault="004D45C7" w:rsidP="00C4416C" w:rsidR="00C32F5A" w:rsidRPr="0018071D">
      <w:pPr>
        <w:widowControl/>
        <w:ind w:firstLine="708" w:left="6372"/>
        <w:rPr>
          <w:sz w:val="24"/>
          <w:szCs w:val="24"/>
        </w:rPr>
      </w:pPr>
      <w:r w:rsidRPr="0018071D">
        <w:rPr>
          <w:sz w:val="24"/>
          <w:szCs w:val="24"/>
        </w:rPr>
        <w:t>SUDAC:</w:t>
      </w:r>
    </w:p>
    <w:p w:rsidRDefault="00CB5B9E" w:rsidP="00C32F5A" w:rsidR="00C32F5A" w:rsidRPr="0018071D">
      <w:pPr>
        <w:jc w:val="right"/>
        <w:rPr>
          <w:sz w:val="24"/>
          <w:szCs w:val="24"/>
        </w:rPr>
      </w:pPr>
      <w:r>
        <w:rPr>
          <w:sz w:val="24"/>
          <w:szCs w:val="24"/>
        </w:rPr>
        <w:tab/>
        <w:t>mr.sc. Ivana Koštarić Fegeš, v.r.</w:t>
      </w:r>
    </w:p>
    <w:p w:rsidRDefault="007C1B3D" w:rsidP="004D45C7" w:rsidR="004D45C7" w:rsidRPr="0018071D">
      <w:pPr>
        <w:widowControl/>
        <w:jc w:val="both"/>
        <w:rPr>
          <w:sz w:val="24"/>
          <w:szCs w:val="24"/>
        </w:rPr>
      </w:pPr>
      <w:r>
        <w:rPr>
          <w:sz w:val="24"/>
          <w:szCs w:val="24"/>
        </w:rPr>
        <w:t xml:space="preserve">UPUTA </w:t>
      </w:r>
      <w:r w:rsidR="004D45C7" w:rsidRPr="0018071D">
        <w:rPr>
          <w:sz w:val="24"/>
          <w:szCs w:val="24"/>
        </w:rPr>
        <w:t>O PRAVNOM LIJEKU:</w:t>
      </w:r>
    </w:p>
    <w:p w:rsidRDefault="00E67B25" w:rsidP="00F5127C" w:rsidR="00F5127C">
      <w:pPr>
        <w:jc w:val="both"/>
        <w:rPr>
          <w:sz w:val="24"/>
          <w:szCs w:val="24"/>
          <w:lang w:val="pl-PL"/>
        </w:rPr>
      </w:pPr>
      <w:r w:rsidRPr="00E67B25">
        <w:rPr>
          <w:sz w:val="24"/>
          <w:szCs w:val="24"/>
        </w:rPr>
        <w:t>Protiv ovog rješenja pravo na žalbu ima stečajni upravitelj i svaki vjerovnik u dijelu koji se tiče njegove prijavljene tražbine, odnosno tražbine koju</w:t>
      </w:r>
      <w:r>
        <w:rPr>
          <w:sz w:val="24"/>
          <w:szCs w:val="24"/>
        </w:rPr>
        <w:t xml:space="preserve"> je osporio </w:t>
      </w:r>
      <w:r w:rsidR="00EE50FA">
        <w:rPr>
          <w:sz w:val="24"/>
          <w:szCs w:val="24"/>
        </w:rPr>
        <w:t xml:space="preserve">i stečajni upravitelj </w:t>
      </w:r>
      <w:r>
        <w:rPr>
          <w:sz w:val="24"/>
          <w:szCs w:val="24"/>
        </w:rPr>
        <w:t>(čl. 265. st 3. SZ</w:t>
      </w:r>
      <w:r w:rsidRPr="00E67B25">
        <w:rPr>
          <w:sz w:val="24"/>
          <w:szCs w:val="24"/>
        </w:rPr>
        <w:t xml:space="preserve">). </w:t>
      </w:r>
      <w:r w:rsidR="00F5127C" w:rsidRPr="004E77EF">
        <w:rPr>
          <w:sz w:val="24"/>
          <w:szCs w:val="24"/>
          <w:lang w:val="pl-PL"/>
        </w:rPr>
        <w:t>Žalba se podnosi ovom sudu u 2 primjerka za Visoki trg</w:t>
      </w:r>
      <w:r w:rsidR="00F5127C">
        <w:rPr>
          <w:sz w:val="24"/>
          <w:szCs w:val="24"/>
          <w:lang w:val="pl-PL"/>
        </w:rPr>
        <w:t xml:space="preserve">ovački sud RH u roku od 8 dana </w:t>
      </w:r>
      <w:r w:rsidR="00F5127C" w:rsidRPr="004E77EF">
        <w:rPr>
          <w:sz w:val="24"/>
          <w:szCs w:val="24"/>
          <w:lang w:val="pl-PL"/>
        </w:rPr>
        <w:t>od dana dostave rješenja.</w:t>
      </w:r>
      <w:r w:rsidR="0039054A">
        <w:rPr>
          <w:sz w:val="24"/>
          <w:szCs w:val="24"/>
          <w:lang w:val="pl-PL"/>
        </w:rPr>
        <w:t xml:space="preserve"> Dostava se smatra obavljenom istekom osmoga dana od dana objave ovog rješenja na mrežnoj stranici e-oglasna ploča Trgovačkog suda u Zagrebu (čl. 12. st. 1. SZ).</w:t>
      </w:r>
    </w:p>
    <w:p w:rsidRDefault="00CB5B9E" w:rsidP="00F5127C" w:rsidR="00CB5B9E" w:rsidRPr="004E77EF">
      <w:pPr>
        <w:jc w:val="both"/>
        <w:rPr>
          <w:sz w:val="24"/>
          <w:szCs w:val="24"/>
          <w:lang w:val="pl-PL"/>
        </w:rPr>
      </w:pPr>
    </w:p>
    <w:p w:rsidRDefault="00CB5B9E" w:rsidP="00CB5B9E" w:rsidR="00CB5B9E">
      <w:pPr>
        <w:widowControl/>
        <w:overflowPunct/>
        <w:jc w:val="both"/>
        <w:textAlignment w:val="auto"/>
        <w:rPr>
          <w:sz w:val="24"/>
          <w:szCs w:val="24"/>
        </w:rPr>
      </w:pPr>
      <w:r>
        <w:rPr>
          <w:sz w:val="24"/>
          <w:szCs w:val="24"/>
        </w:rPr>
        <w:t>Za točnost otpravka-ovlašteni službenik</w:t>
      </w:r>
    </w:p>
    <w:p w:rsidRDefault="00CB5B9E" w:rsidP="00CB5B9E" w:rsidR="00312D23">
      <w:pPr>
        <w:widowControl/>
        <w:jc w:val="both"/>
        <w:rPr>
          <w:sz w:val="24"/>
          <w:szCs w:val="24"/>
        </w:rPr>
      </w:pPr>
      <w:r>
        <w:rPr>
          <w:sz w:val="24"/>
          <w:szCs w:val="24"/>
        </w:rPr>
        <w:t>Natalija Perković</w:t>
      </w:r>
    </w:p>
    <w:p w:rsidRDefault="007D3228" w:rsidP="00CB5B9E" w:rsidR="007D3228">
      <w:pPr>
        <w:widowControl/>
        <w:jc w:val="both"/>
        <w:rPr>
          <w:sz w:val="24"/>
          <w:szCs w:val="24"/>
        </w:rPr>
      </w:pPr>
    </w:p>
    <w:p w:rsidRDefault="007D3228" w:rsidP="00CB5B9E" w:rsidR="007D3228">
      <w:pPr>
        <w:widowControl/>
        <w:jc w:val="both"/>
        <w:rPr>
          <w:sz w:val="24"/>
          <w:szCs w:val="24"/>
        </w:rPr>
      </w:pPr>
    </w:p>
    <w:p w:rsidRDefault="007D3228" w:rsidP="00CB5B9E" w:rsidR="007D3228">
      <w:pPr>
        <w:widowControl/>
        <w:jc w:val="both"/>
        <w:rPr>
          <w:sz w:val="24"/>
          <w:szCs w:val="24"/>
        </w:rPr>
      </w:pPr>
    </w:p>
    <w:p w:rsidRDefault="007D3228" w:rsidP="00CB5B9E" w:rsidR="007D3228">
      <w:pPr>
        <w:widowControl/>
        <w:jc w:val="both"/>
        <w:rPr>
          <w:sz w:val="24"/>
          <w:szCs w:val="24"/>
        </w:rPr>
      </w:pPr>
    </w:p>
    <w:p w:rsidRDefault="007D3228" w:rsidP="00CB5B9E" w:rsidR="007D3228" w:rsidRPr="0018071D">
      <w:pPr>
        <w:widowControl/>
        <w:jc w:val="both"/>
        <w:rPr>
          <w:sz w:val="24"/>
          <w:szCs w:val="24"/>
        </w:rPr>
      </w:pPr>
    </w:p>
    <w:sectPr w:rsidSect="007A36DC" w:rsidR="007D3228" w:rsidRPr="0018071D">
      <w:headerReference w:type="even" r:id="rId11"/>
      <w:headerReference w:type="default" r:id="rId12"/>
      <w:pgSz w:h="16838" w:w="11906"/>
      <w:pgMar w:gutter="0" w:footer="708" w:header="708" w:left="1417" w:bottom="1135"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067C4" w:rsidR="002067C4">
      <w:r>
        <w:separator/>
      </w:r>
    </w:p>
  </w:endnote>
  <w:endnote w:id="0" w:type="continuationSeparator">
    <w:p w:rsidRDefault="002067C4" w:rsidR="002067C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067C4" w:rsidR="002067C4">
      <w:r>
        <w:separator/>
      </w:r>
    </w:p>
  </w:footnote>
  <w:footnote w:id="0" w:type="continuationSeparator">
    <w:p w:rsidRDefault="002067C4" w:rsidR="002067C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67C4" w:rsidP="004D45C7" w:rsidR="002067C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067C4" w:rsidR="002067C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67C4" w:rsidP="004D45C7" w:rsidR="002067C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D3228">
      <w:rPr>
        <w:rStyle w:val="Brojstranice"/>
        <w:noProof/>
      </w:rPr>
      <w:t>4</w:t>
    </w:r>
    <w:r>
      <w:rPr>
        <w:rStyle w:val="Brojstranice"/>
      </w:rPr>
      <w:fldChar w:fldCharType="end"/>
    </w:r>
  </w:p>
  <w:p w:rsidRDefault="002067C4" w:rsidP="0023299C" w:rsidR="002067C4">
    <w:pPr>
      <w:jc w:val="right"/>
    </w:pPr>
    <w:r w:rsidRPr="001C6045">
      <w:rPr>
        <w:b/>
        <w:sz w:val="24"/>
        <w:szCs w:val="24"/>
      </w:rPr>
      <w:t xml:space="preserve">  </w:t>
    </w:r>
    <w:r>
      <w:rPr>
        <w:sz w:val="24"/>
        <w:szCs w:val="24"/>
      </w:rPr>
      <w:t>85</w:t>
    </w:r>
    <w:r w:rsidRPr="009A6E93">
      <w:rPr>
        <w:sz w:val="24"/>
        <w:szCs w:val="24"/>
      </w:rPr>
      <w:t>.</w:t>
    </w:r>
    <w:r>
      <w:rPr>
        <w:sz w:val="24"/>
        <w:szCs w:val="24"/>
      </w:rPr>
      <w:t xml:space="preserve"> </w:t>
    </w:r>
    <w:r w:rsidRPr="009A6E93">
      <w:rPr>
        <w:sz w:val="24"/>
        <w:szCs w:val="24"/>
      </w:rPr>
      <w:t>St-</w:t>
    </w:r>
    <w:r w:rsidR="004256D1">
      <w:rPr>
        <w:sz w:val="24"/>
        <w:szCs w:val="24"/>
      </w:rPr>
      <w:t>2498</w:t>
    </w:r>
    <w:r>
      <w:rPr>
        <w:sz w:val="24"/>
        <w:szCs w:val="24"/>
      </w:rPr>
      <w:t>/1</w:t>
    </w:r>
    <w:r w:rsidR="004256D1">
      <w:rPr>
        <w:sz w:val="24"/>
        <w:szCs w:val="24"/>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6346C4"/>
    <w:multiLevelType w:val="singleLevel"/>
    <w:tmpl w:val="255A3E50"/>
    <w:lvl w:ilvl="0">
      <w:start w:val="1"/>
      <w:numFmt w:val="decimal"/>
      <w:lvlText w:val="%1. "/>
      <w:legacy w:legacyIndent="283" w:legacySpace="0" w:legacy="true"/>
      <w:lvlJc w:val="left"/>
      <w:pPr>
        <w:ind w:hanging="283" w:left="283"/>
      </w:pPr>
      <w:rPr>
        <w:b w:val="false"/>
        <w:i w:val="false"/>
        <w:sz w:val="22"/>
      </w:rPr>
    </w:lvl>
  </w:abstractNum>
  <w:abstractNum w:abstractNumId="1">
    <w:nsid w:val="0A593718"/>
    <w:multiLevelType w:val="hybridMultilevel"/>
    <w:tmpl w:val="0D328F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BC83C08"/>
    <w:multiLevelType w:val="hybridMultilevel"/>
    <w:tmpl w:val="8A36A4D8"/>
    <w:lvl w:tplc="041A000F"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C973CC1"/>
    <w:multiLevelType w:val="hybridMultilevel"/>
    <w:tmpl w:val="D8803FF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3BB11C8"/>
    <w:multiLevelType w:val="hybridMultilevel"/>
    <w:tmpl w:val="15B88A18"/>
    <w:lvl w:tplc="8B444C2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15051F58"/>
    <w:multiLevelType w:val="hybridMultilevel"/>
    <w:tmpl w:val="349EFB48"/>
    <w:lvl w:tplc="5608CAE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1B8C1167"/>
    <w:multiLevelType w:val="hybridMultilevel"/>
    <w:tmpl w:val="9BB4C31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1C4714E5"/>
    <w:multiLevelType w:val="hybridMultilevel"/>
    <w:tmpl w:val="8DE8A8DA"/>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0470220"/>
    <w:multiLevelType w:val="hybridMultilevel"/>
    <w:tmpl w:val="8EBC6648"/>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79C3A8F"/>
    <w:multiLevelType w:val="hybridMultilevel"/>
    <w:tmpl w:val="2004969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94C0BA3"/>
    <w:multiLevelType w:val="hybridMultilevel"/>
    <w:tmpl w:val="E88A75B0"/>
    <w:lvl w:tplc="CF8CA97E" w:ilvl="0">
      <w:start w:val="4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1">
    <w:nsid w:val="2B9C37A1"/>
    <w:multiLevelType w:val="hybridMultilevel"/>
    <w:tmpl w:val="E3607386"/>
    <w:lvl w:tplc="041A000F" w:ilvl="0">
      <w:start w:val="4"/>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1281B24"/>
    <w:multiLevelType w:val="hybridMultilevel"/>
    <w:tmpl w:val="23B0833E"/>
    <w:lvl w:tplc="6F64E29C"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3">
    <w:nsid w:val="317D50ED"/>
    <w:multiLevelType w:val="hybridMultilevel"/>
    <w:tmpl w:val="082E49E8"/>
    <w:lvl w:tplc="0E66CF44" w:ilvl="0">
      <w:start w:val="4"/>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4">
    <w:nsid w:val="3A3A042D"/>
    <w:multiLevelType w:val="hybridMultilevel"/>
    <w:tmpl w:val="4DA04C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3B0029F0"/>
    <w:multiLevelType w:val="hybridMultilevel"/>
    <w:tmpl w:val="432EA442"/>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3B8A623A"/>
    <w:multiLevelType w:val="singleLevel"/>
    <w:tmpl w:val="255A3E50"/>
    <w:lvl w:ilvl="0">
      <w:start w:val="1"/>
      <w:numFmt w:val="decimal"/>
      <w:lvlText w:val="%1. "/>
      <w:legacy w:legacyIndent="283" w:legacySpace="0" w:legacy="true"/>
      <w:lvlJc w:val="left"/>
      <w:pPr>
        <w:ind w:hanging="283" w:left="283"/>
      </w:pPr>
      <w:rPr>
        <w:b w:val="false"/>
        <w:i w:val="false"/>
        <w:sz w:val="22"/>
      </w:rPr>
    </w:lvl>
  </w:abstractNum>
  <w:abstractNum w:abstractNumId="17">
    <w:nsid w:val="3D040929"/>
    <w:multiLevelType w:val="hybridMultilevel"/>
    <w:tmpl w:val="44CCB93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3DA774F4"/>
    <w:multiLevelType w:val="hybridMultilevel"/>
    <w:tmpl w:val="B3EA902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9">
    <w:nsid w:val="3DE82D18"/>
    <w:multiLevelType w:val="hybridMultilevel"/>
    <w:tmpl w:val="B5680CE4"/>
    <w:lvl w:tplc="041A000F" w:ilvl="0">
      <w:start w:val="4"/>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41105793"/>
    <w:multiLevelType w:val="hybridMultilevel"/>
    <w:tmpl w:val="0C8A7324"/>
    <w:lvl w:tplc="041A000F"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1">
    <w:nsid w:val="435F528F"/>
    <w:multiLevelType w:val="hybridMultilevel"/>
    <w:tmpl w:val="A566C0DE"/>
    <w:lvl w:tplc="12080A48"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2">
    <w:nsid w:val="44320442"/>
    <w:multiLevelType w:val="hybridMultilevel"/>
    <w:tmpl w:val="F6384EB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4A850864"/>
    <w:multiLevelType w:val="hybridMultilevel"/>
    <w:tmpl w:val="E0B06CFC"/>
    <w:lvl w:tplc="12B29B2E"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4">
    <w:nsid w:val="4B221C31"/>
    <w:multiLevelType w:val="hybridMultilevel"/>
    <w:tmpl w:val="5630F37E"/>
    <w:lvl w:tplc="4D308D0A"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25">
    <w:nsid w:val="4C952E68"/>
    <w:multiLevelType w:val="hybridMultilevel"/>
    <w:tmpl w:val="6B4E257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4CD96753"/>
    <w:multiLevelType w:val="hybridMultilevel"/>
    <w:tmpl w:val="A5949E42"/>
    <w:lvl w:tplc="5798FB7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7">
    <w:nsid w:val="4CF93739"/>
    <w:multiLevelType w:val="hybridMultilevel"/>
    <w:tmpl w:val="62DE4F9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4D975232"/>
    <w:multiLevelType w:val="hybridMultilevel"/>
    <w:tmpl w:val="34FABA26"/>
    <w:lvl w:tplc="7D00D326"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51DD5B68"/>
    <w:multiLevelType w:val="hybridMultilevel"/>
    <w:tmpl w:val="D652A6FC"/>
    <w:lvl w:tplc="D7C2BC78" w:ilvl="0">
      <w:start w:val="4"/>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0">
    <w:nsid w:val="52E85C89"/>
    <w:multiLevelType w:val="hybridMultilevel"/>
    <w:tmpl w:val="6FBE523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1">
    <w:nsid w:val="53BE66CD"/>
    <w:multiLevelType w:val="hybridMultilevel"/>
    <w:tmpl w:val="01FC703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2">
    <w:nsid w:val="5E31438E"/>
    <w:multiLevelType w:val="hybridMultilevel"/>
    <w:tmpl w:val="B7C6A6D8"/>
    <w:lvl w:tplc="379A6D8A"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33">
    <w:nsid w:val="61C87090"/>
    <w:multiLevelType w:val="singleLevel"/>
    <w:tmpl w:val="3BEAF3DA"/>
    <w:lvl w:ilvl="0">
      <w:start w:val="1"/>
      <w:numFmt w:val="decimal"/>
      <w:lvlText w:val="%1. "/>
      <w:legacy w:legacyIndent="360" w:legacySpace="0" w:legacy="true"/>
      <w:lvlJc w:val="left"/>
      <w:pPr>
        <w:ind w:hanging="360" w:left="1080"/>
      </w:pPr>
      <w:rPr>
        <w:b/>
        <w:i w:val="false"/>
        <w:sz w:val="22"/>
      </w:rPr>
    </w:lvl>
  </w:abstractNum>
  <w:abstractNum w:abstractNumId="34">
    <w:nsid w:val="678D5DE6"/>
    <w:multiLevelType w:val="hybridMultilevel"/>
    <w:tmpl w:val="2E1A0E2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5">
    <w:nsid w:val="67D80721"/>
    <w:multiLevelType w:val="hybridMultilevel"/>
    <w:tmpl w:val="F6B06C1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6">
    <w:nsid w:val="754403FB"/>
    <w:multiLevelType w:val="hybridMultilevel"/>
    <w:tmpl w:val="7A0CA8B4"/>
    <w:lvl w:tplc="5F303CB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7">
    <w:nsid w:val="763A63BC"/>
    <w:multiLevelType w:val="hybridMultilevel"/>
    <w:tmpl w:val="7CE02620"/>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8">
    <w:nsid w:val="77CB0314"/>
    <w:multiLevelType w:val="singleLevel"/>
    <w:tmpl w:val="A1A818A0"/>
    <w:lvl w:ilvl="0">
      <w:start w:val="1"/>
      <w:numFmt w:val="decimal"/>
      <w:lvlText w:val="%1."/>
      <w:legacy w:legacyIndent="360" w:legacySpace="120" w:legacy="true"/>
      <w:lvlJc w:val="left"/>
      <w:pPr>
        <w:ind w:hanging="360" w:left="720"/>
      </w:pPr>
    </w:lvl>
  </w:abstractNum>
  <w:abstractNum w:abstractNumId="39">
    <w:nsid w:val="78FA67DD"/>
    <w:multiLevelType w:val="hybridMultilevel"/>
    <w:tmpl w:val="834CA19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0">
    <w:nsid w:val="7A61354B"/>
    <w:multiLevelType w:val="hybridMultilevel"/>
    <w:tmpl w:val="3CCE116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7"/>
  </w:num>
  <w:num w:numId="2">
    <w:abstractNumId w:val="38"/>
  </w:num>
  <w:num w:numId="3">
    <w:abstractNumId w:val="4"/>
  </w:num>
  <w:num w:numId="4">
    <w:abstractNumId w:val="39"/>
  </w:num>
  <w:num w:numId="5">
    <w:abstractNumId w:val="35"/>
  </w:num>
  <w:num w:numId="6">
    <w:abstractNumId w:val="14"/>
  </w:num>
  <w:num w:numId="7">
    <w:abstractNumId w:val="40"/>
  </w:num>
  <w:num w:numId="8">
    <w:abstractNumId w:val="31"/>
  </w:num>
  <w:num w:numId="9">
    <w:abstractNumId w:val="2"/>
  </w:num>
  <w:num w:numId="10">
    <w:abstractNumId w:val="24"/>
  </w:num>
  <w:num w:numId="11">
    <w:abstractNumId w:val="32"/>
  </w:num>
  <w:num w:numId="12">
    <w:abstractNumId w:val="25"/>
  </w:num>
  <w:num w:numId="13">
    <w:abstractNumId w:val="8"/>
  </w:num>
  <w:num w:numId="14">
    <w:abstractNumId w:val="6"/>
  </w:num>
  <w:num w:numId="15">
    <w:abstractNumId w:val="22"/>
  </w:num>
  <w:num w:numId="16">
    <w:abstractNumId w:val="3"/>
  </w:num>
  <w:num w:numId="17">
    <w:abstractNumId w:val="30"/>
  </w:num>
  <w:num w:numId="18">
    <w:abstractNumId w:val="15"/>
  </w:num>
  <w:num w:numId="19">
    <w:abstractNumId w:val="16"/>
  </w:num>
  <w:num w:numId="20">
    <w:abstractNumId w:val="0"/>
  </w:num>
  <w:num w:numId="21">
    <w:abstractNumId w:val="33"/>
  </w:num>
  <w:num w:numId="22">
    <w:abstractNumId w:val="36"/>
  </w:num>
  <w:num w:numId="23">
    <w:abstractNumId w:val="34"/>
  </w:num>
  <w:num w:numId="24">
    <w:abstractNumId w:val="27"/>
  </w:num>
  <w:num w:numId="25">
    <w:abstractNumId w:val="9"/>
  </w:num>
  <w:num w:numId="26">
    <w:abstractNumId w:val="20"/>
  </w:num>
  <w:num w:numId="27">
    <w:abstractNumId w:val="10"/>
  </w:num>
  <w:num w:numId="28">
    <w:abstractNumId w:val="23"/>
  </w:num>
  <w:num w:numId="29">
    <w:abstractNumId w:val="12"/>
  </w:num>
  <w:num w:numId="30">
    <w:abstractNumId w:val="7"/>
  </w:num>
  <w:num w:numId="31">
    <w:abstractNumId w:val="1"/>
  </w:num>
  <w:num w:numId="32">
    <w:abstractNumId w:val="5"/>
  </w:num>
  <w:num w:numId="33">
    <w:abstractNumId w:val="28"/>
  </w:num>
  <w:num w:numId="34">
    <w:abstractNumId w:val="21"/>
  </w:num>
  <w:num w:numId="35">
    <w:abstractNumId w:val="26"/>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7"/>
  </w:num>
  <w:num w:numId="38">
    <w:abstractNumId w:val="13"/>
  </w:num>
  <w:num w:numId="39">
    <w:abstractNumId w:val="11"/>
  </w:num>
  <w:num w:numId="40">
    <w:abstractNumId w:val="19"/>
  </w:num>
  <w:num w:numId="41">
    <w:abstractNumId w:val="2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61EC5"/>
    <w:rsid w:val="000010FA"/>
    <w:rsid w:val="000059F3"/>
    <w:rsid w:val="00005BBF"/>
    <w:rsid w:val="00011F4F"/>
    <w:rsid w:val="00012107"/>
    <w:rsid w:val="0001267F"/>
    <w:rsid w:val="00021773"/>
    <w:rsid w:val="00025D5B"/>
    <w:rsid w:val="00027277"/>
    <w:rsid w:val="00034146"/>
    <w:rsid w:val="00037DD6"/>
    <w:rsid w:val="00047035"/>
    <w:rsid w:val="00051E71"/>
    <w:rsid w:val="000549BA"/>
    <w:rsid w:val="00057AFB"/>
    <w:rsid w:val="000600F5"/>
    <w:rsid w:val="000633DC"/>
    <w:rsid w:val="00066B47"/>
    <w:rsid w:val="0008132C"/>
    <w:rsid w:val="00085349"/>
    <w:rsid w:val="00091873"/>
    <w:rsid w:val="000A08F3"/>
    <w:rsid w:val="000A21F1"/>
    <w:rsid w:val="000A2632"/>
    <w:rsid w:val="000A289D"/>
    <w:rsid w:val="000B736E"/>
    <w:rsid w:val="000B7645"/>
    <w:rsid w:val="000C2293"/>
    <w:rsid w:val="000C2B84"/>
    <w:rsid w:val="000C44D9"/>
    <w:rsid w:val="000C6128"/>
    <w:rsid w:val="000D0006"/>
    <w:rsid w:val="000D52F8"/>
    <w:rsid w:val="000D5630"/>
    <w:rsid w:val="000D5D7E"/>
    <w:rsid w:val="000D6193"/>
    <w:rsid w:val="000E24E2"/>
    <w:rsid w:val="000E26C0"/>
    <w:rsid w:val="000E3E1B"/>
    <w:rsid w:val="000F11A8"/>
    <w:rsid w:val="000F30EC"/>
    <w:rsid w:val="000F5B5D"/>
    <w:rsid w:val="001110FA"/>
    <w:rsid w:val="0011597E"/>
    <w:rsid w:val="001222DA"/>
    <w:rsid w:val="0013288D"/>
    <w:rsid w:val="001504A8"/>
    <w:rsid w:val="00151FCB"/>
    <w:rsid w:val="00162DA7"/>
    <w:rsid w:val="001657D5"/>
    <w:rsid w:val="001665E1"/>
    <w:rsid w:val="0017572E"/>
    <w:rsid w:val="0017650A"/>
    <w:rsid w:val="0018071D"/>
    <w:rsid w:val="00186527"/>
    <w:rsid w:val="00186871"/>
    <w:rsid w:val="001904AE"/>
    <w:rsid w:val="00192295"/>
    <w:rsid w:val="00193977"/>
    <w:rsid w:val="00193FFB"/>
    <w:rsid w:val="001A3B02"/>
    <w:rsid w:val="001A5478"/>
    <w:rsid w:val="001B02FE"/>
    <w:rsid w:val="001B3428"/>
    <w:rsid w:val="001B60D5"/>
    <w:rsid w:val="001B799E"/>
    <w:rsid w:val="001C23E5"/>
    <w:rsid w:val="001C29D9"/>
    <w:rsid w:val="001C2CC6"/>
    <w:rsid w:val="001C6C18"/>
    <w:rsid w:val="001C7AA1"/>
    <w:rsid w:val="001E358F"/>
    <w:rsid w:val="001E4EFC"/>
    <w:rsid w:val="001F013E"/>
    <w:rsid w:val="001F1164"/>
    <w:rsid w:val="001F73E2"/>
    <w:rsid w:val="00203C58"/>
    <w:rsid w:val="00203FF6"/>
    <w:rsid w:val="002067C4"/>
    <w:rsid w:val="00213CE8"/>
    <w:rsid w:val="00216D2C"/>
    <w:rsid w:val="0022065C"/>
    <w:rsid w:val="002208C2"/>
    <w:rsid w:val="00222A8C"/>
    <w:rsid w:val="00226F9D"/>
    <w:rsid w:val="00227370"/>
    <w:rsid w:val="0023299C"/>
    <w:rsid w:val="0023346F"/>
    <w:rsid w:val="00240065"/>
    <w:rsid w:val="00241726"/>
    <w:rsid w:val="0024710E"/>
    <w:rsid w:val="00247376"/>
    <w:rsid w:val="00255373"/>
    <w:rsid w:val="0025701F"/>
    <w:rsid w:val="00261EC5"/>
    <w:rsid w:val="00262253"/>
    <w:rsid w:val="002634FB"/>
    <w:rsid w:val="0027148F"/>
    <w:rsid w:val="00273171"/>
    <w:rsid w:val="00273F78"/>
    <w:rsid w:val="00281C43"/>
    <w:rsid w:val="00290B5C"/>
    <w:rsid w:val="00294EE3"/>
    <w:rsid w:val="00297A9B"/>
    <w:rsid w:val="00297B0A"/>
    <w:rsid w:val="002A16DB"/>
    <w:rsid w:val="002B007F"/>
    <w:rsid w:val="002B0379"/>
    <w:rsid w:val="002B0A06"/>
    <w:rsid w:val="002B1DC9"/>
    <w:rsid w:val="002B2DAC"/>
    <w:rsid w:val="002B4836"/>
    <w:rsid w:val="002C18B9"/>
    <w:rsid w:val="002C2247"/>
    <w:rsid w:val="002C6C6C"/>
    <w:rsid w:val="002C7390"/>
    <w:rsid w:val="002E00E6"/>
    <w:rsid w:val="002E00FE"/>
    <w:rsid w:val="002E2B5C"/>
    <w:rsid w:val="002F1E25"/>
    <w:rsid w:val="002F6B48"/>
    <w:rsid w:val="00302FE1"/>
    <w:rsid w:val="00303608"/>
    <w:rsid w:val="00303856"/>
    <w:rsid w:val="00312189"/>
    <w:rsid w:val="00312D23"/>
    <w:rsid w:val="003163D1"/>
    <w:rsid w:val="00327CFF"/>
    <w:rsid w:val="00342B58"/>
    <w:rsid w:val="00350E6B"/>
    <w:rsid w:val="00352738"/>
    <w:rsid w:val="00355F9C"/>
    <w:rsid w:val="00361D6B"/>
    <w:rsid w:val="00366E33"/>
    <w:rsid w:val="00366F21"/>
    <w:rsid w:val="00374751"/>
    <w:rsid w:val="00376736"/>
    <w:rsid w:val="0037724C"/>
    <w:rsid w:val="00382267"/>
    <w:rsid w:val="0039054A"/>
    <w:rsid w:val="00393D95"/>
    <w:rsid w:val="00397A0A"/>
    <w:rsid w:val="003A2BEF"/>
    <w:rsid w:val="003A41C6"/>
    <w:rsid w:val="003A615D"/>
    <w:rsid w:val="003A797D"/>
    <w:rsid w:val="003B06CA"/>
    <w:rsid w:val="003B2858"/>
    <w:rsid w:val="003B773B"/>
    <w:rsid w:val="003C0743"/>
    <w:rsid w:val="003C7656"/>
    <w:rsid w:val="003D1825"/>
    <w:rsid w:val="003D3872"/>
    <w:rsid w:val="003D395F"/>
    <w:rsid w:val="003E4725"/>
    <w:rsid w:val="003E5847"/>
    <w:rsid w:val="003F0AD7"/>
    <w:rsid w:val="003F3415"/>
    <w:rsid w:val="003F5D91"/>
    <w:rsid w:val="003F6C06"/>
    <w:rsid w:val="003F74D4"/>
    <w:rsid w:val="004021BF"/>
    <w:rsid w:val="004046A4"/>
    <w:rsid w:val="0040564B"/>
    <w:rsid w:val="00411D0E"/>
    <w:rsid w:val="004149ED"/>
    <w:rsid w:val="00415927"/>
    <w:rsid w:val="00416002"/>
    <w:rsid w:val="00417323"/>
    <w:rsid w:val="00417EC8"/>
    <w:rsid w:val="00424104"/>
    <w:rsid w:val="004256D1"/>
    <w:rsid w:val="0043702A"/>
    <w:rsid w:val="0044139C"/>
    <w:rsid w:val="00443F54"/>
    <w:rsid w:val="0044747B"/>
    <w:rsid w:val="004508C0"/>
    <w:rsid w:val="0045226A"/>
    <w:rsid w:val="00452C6A"/>
    <w:rsid w:val="004575A5"/>
    <w:rsid w:val="004602B7"/>
    <w:rsid w:val="00460E56"/>
    <w:rsid w:val="00467F8B"/>
    <w:rsid w:val="00475D50"/>
    <w:rsid w:val="00480D94"/>
    <w:rsid w:val="00481855"/>
    <w:rsid w:val="00482BB0"/>
    <w:rsid w:val="00486323"/>
    <w:rsid w:val="00490B87"/>
    <w:rsid w:val="00491398"/>
    <w:rsid w:val="00491E23"/>
    <w:rsid w:val="004924C3"/>
    <w:rsid w:val="004A4F10"/>
    <w:rsid w:val="004B653E"/>
    <w:rsid w:val="004C27C1"/>
    <w:rsid w:val="004C42B1"/>
    <w:rsid w:val="004C5C51"/>
    <w:rsid w:val="004D45C7"/>
    <w:rsid w:val="004D49F4"/>
    <w:rsid w:val="004D4D1B"/>
    <w:rsid w:val="004D61CF"/>
    <w:rsid w:val="004E158F"/>
    <w:rsid w:val="004E4AA6"/>
    <w:rsid w:val="004F224A"/>
    <w:rsid w:val="004F3685"/>
    <w:rsid w:val="00501D1B"/>
    <w:rsid w:val="00503D52"/>
    <w:rsid w:val="0051284A"/>
    <w:rsid w:val="00523F34"/>
    <w:rsid w:val="005252A6"/>
    <w:rsid w:val="005269CE"/>
    <w:rsid w:val="0053026A"/>
    <w:rsid w:val="00530EE2"/>
    <w:rsid w:val="00532D51"/>
    <w:rsid w:val="00540247"/>
    <w:rsid w:val="00545151"/>
    <w:rsid w:val="00557F42"/>
    <w:rsid w:val="005603DF"/>
    <w:rsid w:val="00564B28"/>
    <w:rsid w:val="0057441D"/>
    <w:rsid w:val="005902AA"/>
    <w:rsid w:val="0059682F"/>
    <w:rsid w:val="005A0C55"/>
    <w:rsid w:val="005A4A86"/>
    <w:rsid w:val="005A7D53"/>
    <w:rsid w:val="005B072D"/>
    <w:rsid w:val="005B160D"/>
    <w:rsid w:val="005B4277"/>
    <w:rsid w:val="005B4742"/>
    <w:rsid w:val="005B6B00"/>
    <w:rsid w:val="005B70F2"/>
    <w:rsid w:val="005C780B"/>
    <w:rsid w:val="005D4D06"/>
    <w:rsid w:val="005D7DE5"/>
    <w:rsid w:val="005E1B1E"/>
    <w:rsid w:val="005F0863"/>
    <w:rsid w:val="00604ACE"/>
    <w:rsid w:val="00605DCA"/>
    <w:rsid w:val="00607817"/>
    <w:rsid w:val="0061017D"/>
    <w:rsid w:val="0063127F"/>
    <w:rsid w:val="006342B4"/>
    <w:rsid w:val="00635AE0"/>
    <w:rsid w:val="0063661A"/>
    <w:rsid w:val="00647196"/>
    <w:rsid w:val="00652270"/>
    <w:rsid w:val="0065615E"/>
    <w:rsid w:val="00665391"/>
    <w:rsid w:val="00667F27"/>
    <w:rsid w:val="00682519"/>
    <w:rsid w:val="00692398"/>
    <w:rsid w:val="006937C4"/>
    <w:rsid w:val="00696CE6"/>
    <w:rsid w:val="006B04E3"/>
    <w:rsid w:val="006B2728"/>
    <w:rsid w:val="006B3F36"/>
    <w:rsid w:val="006B5192"/>
    <w:rsid w:val="006B678B"/>
    <w:rsid w:val="006B6F60"/>
    <w:rsid w:val="006C16EF"/>
    <w:rsid w:val="006C3D33"/>
    <w:rsid w:val="006C3EF5"/>
    <w:rsid w:val="006C76B5"/>
    <w:rsid w:val="006D51EF"/>
    <w:rsid w:val="006D5833"/>
    <w:rsid w:val="006D6966"/>
    <w:rsid w:val="006E54B4"/>
    <w:rsid w:val="006E697C"/>
    <w:rsid w:val="006F17AE"/>
    <w:rsid w:val="006F5614"/>
    <w:rsid w:val="00700F8B"/>
    <w:rsid w:val="007213E7"/>
    <w:rsid w:val="007304E6"/>
    <w:rsid w:val="00731184"/>
    <w:rsid w:val="00734C30"/>
    <w:rsid w:val="00744376"/>
    <w:rsid w:val="00756AA7"/>
    <w:rsid w:val="00756B2D"/>
    <w:rsid w:val="0076176B"/>
    <w:rsid w:val="007649F9"/>
    <w:rsid w:val="007746AA"/>
    <w:rsid w:val="00776383"/>
    <w:rsid w:val="007808CB"/>
    <w:rsid w:val="007827F2"/>
    <w:rsid w:val="00791ADB"/>
    <w:rsid w:val="0079366C"/>
    <w:rsid w:val="007A2A12"/>
    <w:rsid w:val="007A36DC"/>
    <w:rsid w:val="007B0DC4"/>
    <w:rsid w:val="007B51BD"/>
    <w:rsid w:val="007B6567"/>
    <w:rsid w:val="007C1B3D"/>
    <w:rsid w:val="007C38F2"/>
    <w:rsid w:val="007C4CE9"/>
    <w:rsid w:val="007C4DEA"/>
    <w:rsid w:val="007C4FCB"/>
    <w:rsid w:val="007C5ED3"/>
    <w:rsid w:val="007C6D9A"/>
    <w:rsid w:val="007D035C"/>
    <w:rsid w:val="007D1845"/>
    <w:rsid w:val="007D3228"/>
    <w:rsid w:val="007D377E"/>
    <w:rsid w:val="007E21C8"/>
    <w:rsid w:val="007E3BB0"/>
    <w:rsid w:val="007E3CB3"/>
    <w:rsid w:val="007E3D1B"/>
    <w:rsid w:val="007E5751"/>
    <w:rsid w:val="007E61C4"/>
    <w:rsid w:val="007E6AD8"/>
    <w:rsid w:val="007F1297"/>
    <w:rsid w:val="007F2FD5"/>
    <w:rsid w:val="007F51BB"/>
    <w:rsid w:val="00810C9B"/>
    <w:rsid w:val="008201A9"/>
    <w:rsid w:val="008207BB"/>
    <w:rsid w:val="00833B0E"/>
    <w:rsid w:val="008366B0"/>
    <w:rsid w:val="00853A93"/>
    <w:rsid w:val="00861116"/>
    <w:rsid w:val="00861A63"/>
    <w:rsid w:val="008624DB"/>
    <w:rsid w:val="008668FF"/>
    <w:rsid w:val="00872A4A"/>
    <w:rsid w:val="00874ADD"/>
    <w:rsid w:val="008750C8"/>
    <w:rsid w:val="0087660B"/>
    <w:rsid w:val="008810E3"/>
    <w:rsid w:val="008833A0"/>
    <w:rsid w:val="008838E5"/>
    <w:rsid w:val="008840D5"/>
    <w:rsid w:val="00894357"/>
    <w:rsid w:val="00896B1F"/>
    <w:rsid w:val="0089747F"/>
    <w:rsid w:val="008A1D6F"/>
    <w:rsid w:val="008A76B5"/>
    <w:rsid w:val="008B16FC"/>
    <w:rsid w:val="008B3EAB"/>
    <w:rsid w:val="008C4F79"/>
    <w:rsid w:val="008C683A"/>
    <w:rsid w:val="008C7C9F"/>
    <w:rsid w:val="008D5068"/>
    <w:rsid w:val="008E092A"/>
    <w:rsid w:val="008E37C9"/>
    <w:rsid w:val="008E3F99"/>
    <w:rsid w:val="008E447D"/>
    <w:rsid w:val="008F4734"/>
    <w:rsid w:val="008F4FB1"/>
    <w:rsid w:val="00905C89"/>
    <w:rsid w:val="009123E2"/>
    <w:rsid w:val="00912B78"/>
    <w:rsid w:val="00913C24"/>
    <w:rsid w:val="00930F03"/>
    <w:rsid w:val="00932B97"/>
    <w:rsid w:val="009358E6"/>
    <w:rsid w:val="00940606"/>
    <w:rsid w:val="00941E8A"/>
    <w:rsid w:val="00944971"/>
    <w:rsid w:val="009515AE"/>
    <w:rsid w:val="00957A30"/>
    <w:rsid w:val="00961764"/>
    <w:rsid w:val="0096254C"/>
    <w:rsid w:val="00963B87"/>
    <w:rsid w:val="0096525A"/>
    <w:rsid w:val="0097557D"/>
    <w:rsid w:val="00981829"/>
    <w:rsid w:val="0098213D"/>
    <w:rsid w:val="00985D87"/>
    <w:rsid w:val="009867C2"/>
    <w:rsid w:val="0099150D"/>
    <w:rsid w:val="00994AFD"/>
    <w:rsid w:val="009A17E2"/>
    <w:rsid w:val="009A4132"/>
    <w:rsid w:val="009A7682"/>
    <w:rsid w:val="009B05BE"/>
    <w:rsid w:val="009B1D58"/>
    <w:rsid w:val="009C0C74"/>
    <w:rsid w:val="009C1375"/>
    <w:rsid w:val="009C1492"/>
    <w:rsid w:val="009C22A7"/>
    <w:rsid w:val="009C2FF3"/>
    <w:rsid w:val="009C3FAF"/>
    <w:rsid w:val="009C72A7"/>
    <w:rsid w:val="009D04E0"/>
    <w:rsid w:val="009D23E0"/>
    <w:rsid w:val="009D5C96"/>
    <w:rsid w:val="009E531E"/>
    <w:rsid w:val="009E73F5"/>
    <w:rsid w:val="009E79C7"/>
    <w:rsid w:val="009F1CA4"/>
    <w:rsid w:val="009F2F7F"/>
    <w:rsid w:val="00A1054B"/>
    <w:rsid w:val="00A20008"/>
    <w:rsid w:val="00A203CE"/>
    <w:rsid w:val="00A30839"/>
    <w:rsid w:val="00A32105"/>
    <w:rsid w:val="00A3600F"/>
    <w:rsid w:val="00A4090F"/>
    <w:rsid w:val="00A4481C"/>
    <w:rsid w:val="00A504DD"/>
    <w:rsid w:val="00A51F28"/>
    <w:rsid w:val="00A522C0"/>
    <w:rsid w:val="00A60BCD"/>
    <w:rsid w:val="00A6392F"/>
    <w:rsid w:val="00A64029"/>
    <w:rsid w:val="00A64E43"/>
    <w:rsid w:val="00A7008E"/>
    <w:rsid w:val="00A706BA"/>
    <w:rsid w:val="00A70A9C"/>
    <w:rsid w:val="00A71C89"/>
    <w:rsid w:val="00A73E68"/>
    <w:rsid w:val="00A758E3"/>
    <w:rsid w:val="00A768A7"/>
    <w:rsid w:val="00A87F29"/>
    <w:rsid w:val="00A90665"/>
    <w:rsid w:val="00A911BC"/>
    <w:rsid w:val="00AB025F"/>
    <w:rsid w:val="00AB57E5"/>
    <w:rsid w:val="00AC131C"/>
    <w:rsid w:val="00AC62AA"/>
    <w:rsid w:val="00AC6A52"/>
    <w:rsid w:val="00AC76E7"/>
    <w:rsid w:val="00AD138A"/>
    <w:rsid w:val="00AD2B7C"/>
    <w:rsid w:val="00AD3373"/>
    <w:rsid w:val="00AD6161"/>
    <w:rsid w:val="00AE0436"/>
    <w:rsid w:val="00AE16AB"/>
    <w:rsid w:val="00AE4C40"/>
    <w:rsid w:val="00AF01DA"/>
    <w:rsid w:val="00AF142D"/>
    <w:rsid w:val="00AF516A"/>
    <w:rsid w:val="00AF64B0"/>
    <w:rsid w:val="00B075BD"/>
    <w:rsid w:val="00B14525"/>
    <w:rsid w:val="00B14BC1"/>
    <w:rsid w:val="00B17921"/>
    <w:rsid w:val="00B20E08"/>
    <w:rsid w:val="00B25190"/>
    <w:rsid w:val="00B255DD"/>
    <w:rsid w:val="00B3714E"/>
    <w:rsid w:val="00B37327"/>
    <w:rsid w:val="00B40D90"/>
    <w:rsid w:val="00B42AB6"/>
    <w:rsid w:val="00B42C08"/>
    <w:rsid w:val="00B51145"/>
    <w:rsid w:val="00B54A8B"/>
    <w:rsid w:val="00B54EB4"/>
    <w:rsid w:val="00B668F9"/>
    <w:rsid w:val="00B66EA5"/>
    <w:rsid w:val="00B74D9B"/>
    <w:rsid w:val="00B772D1"/>
    <w:rsid w:val="00B83983"/>
    <w:rsid w:val="00B84905"/>
    <w:rsid w:val="00B84A14"/>
    <w:rsid w:val="00B84C0F"/>
    <w:rsid w:val="00B861D8"/>
    <w:rsid w:val="00B91C7C"/>
    <w:rsid w:val="00B92E14"/>
    <w:rsid w:val="00B94067"/>
    <w:rsid w:val="00BA1DC0"/>
    <w:rsid w:val="00BA58BF"/>
    <w:rsid w:val="00BB25A0"/>
    <w:rsid w:val="00BB2EB8"/>
    <w:rsid w:val="00BB42F8"/>
    <w:rsid w:val="00BC3B49"/>
    <w:rsid w:val="00BC4AEA"/>
    <w:rsid w:val="00BC65E7"/>
    <w:rsid w:val="00BD5057"/>
    <w:rsid w:val="00BD50EC"/>
    <w:rsid w:val="00BE31A0"/>
    <w:rsid w:val="00BF6B7E"/>
    <w:rsid w:val="00C031AA"/>
    <w:rsid w:val="00C11268"/>
    <w:rsid w:val="00C20918"/>
    <w:rsid w:val="00C22030"/>
    <w:rsid w:val="00C22E94"/>
    <w:rsid w:val="00C25C2B"/>
    <w:rsid w:val="00C26CFD"/>
    <w:rsid w:val="00C32F5A"/>
    <w:rsid w:val="00C33A26"/>
    <w:rsid w:val="00C33D4E"/>
    <w:rsid w:val="00C3790A"/>
    <w:rsid w:val="00C410F0"/>
    <w:rsid w:val="00C4329E"/>
    <w:rsid w:val="00C4416C"/>
    <w:rsid w:val="00C450F9"/>
    <w:rsid w:val="00C453DC"/>
    <w:rsid w:val="00C51F6D"/>
    <w:rsid w:val="00C609D9"/>
    <w:rsid w:val="00C646E7"/>
    <w:rsid w:val="00C716BA"/>
    <w:rsid w:val="00C71ECA"/>
    <w:rsid w:val="00C820A2"/>
    <w:rsid w:val="00C93627"/>
    <w:rsid w:val="00C96142"/>
    <w:rsid w:val="00C973FB"/>
    <w:rsid w:val="00CA2D7D"/>
    <w:rsid w:val="00CA3074"/>
    <w:rsid w:val="00CA4653"/>
    <w:rsid w:val="00CB1ED2"/>
    <w:rsid w:val="00CB31E8"/>
    <w:rsid w:val="00CB419D"/>
    <w:rsid w:val="00CB5B9E"/>
    <w:rsid w:val="00CD30BD"/>
    <w:rsid w:val="00CD38D9"/>
    <w:rsid w:val="00CD41B3"/>
    <w:rsid w:val="00CE0A94"/>
    <w:rsid w:val="00CE525C"/>
    <w:rsid w:val="00CF7C3B"/>
    <w:rsid w:val="00D06190"/>
    <w:rsid w:val="00D06667"/>
    <w:rsid w:val="00D1322D"/>
    <w:rsid w:val="00D15472"/>
    <w:rsid w:val="00D155EF"/>
    <w:rsid w:val="00D20336"/>
    <w:rsid w:val="00D24084"/>
    <w:rsid w:val="00D36B90"/>
    <w:rsid w:val="00D37794"/>
    <w:rsid w:val="00D40A17"/>
    <w:rsid w:val="00D4523F"/>
    <w:rsid w:val="00D50B9E"/>
    <w:rsid w:val="00D55EA0"/>
    <w:rsid w:val="00D66EB8"/>
    <w:rsid w:val="00D76967"/>
    <w:rsid w:val="00D77383"/>
    <w:rsid w:val="00DA1E8F"/>
    <w:rsid w:val="00DA3E57"/>
    <w:rsid w:val="00DA4583"/>
    <w:rsid w:val="00DA6106"/>
    <w:rsid w:val="00DA6760"/>
    <w:rsid w:val="00DB53E0"/>
    <w:rsid w:val="00DC1222"/>
    <w:rsid w:val="00DC4A08"/>
    <w:rsid w:val="00DC63E8"/>
    <w:rsid w:val="00DD1753"/>
    <w:rsid w:val="00DE26CD"/>
    <w:rsid w:val="00DE27DE"/>
    <w:rsid w:val="00DE2E33"/>
    <w:rsid w:val="00DE3DE1"/>
    <w:rsid w:val="00DE5B99"/>
    <w:rsid w:val="00DE7162"/>
    <w:rsid w:val="00DF1447"/>
    <w:rsid w:val="00DF2CF6"/>
    <w:rsid w:val="00DF2EFB"/>
    <w:rsid w:val="00DF3689"/>
    <w:rsid w:val="00E012B7"/>
    <w:rsid w:val="00E04F2C"/>
    <w:rsid w:val="00E07B50"/>
    <w:rsid w:val="00E13F8D"/>
    <w:rsid w:val="00E151B4"/>
    <w:rsid w:val="00E17E7B"/>
    <w:rsid w:val="00E304F5"/>
    <w:rsid w:val="00E3265C"/>
    <w:rsid w:val="00E32715"/>
    <w:rsid w:val="00E33F8D"/>
    <w:rsid w:val="00E42452"/>
    <w:rsid w:val="00E45DF5"/>
    <w:rsid w:val="00E525EE"/>
    <w:rsid w:val="00E57F3E"/>
    <w:rsid w:val="00E603DB"/>
    <w:rsid w:val="00E63399"/>
    <w:rsid w:val="00E65A20"/>
    <w:rsid w:val="00E67B25"/>
    <w:rsid w:val="00E67C55"/>
    <w:rsid w:val="00E77FC4"/>
    <w:rsid w:val="00E803B6"/>
    <w:rsid w:val="00E80A3A"/>
    <w:rsid w:val="00E84620"/>
    <w:rsid w:val="00E870F2"/>
    <w:rsid w:val="00E93DE4"/>
    <w:rsid w:val="00E975DA"/>
    <w:rsid w:val="00EA2C4F"/>
    <w:rsid w:val="00EA3217"/>
    <w:rsid w:val="00EA4B16"/>
    <w:rsid w:val="00EA6ABC"/>
    <w:rsid w:val="00EB04A4"/>
    <w:rsid w:val="00EB25A8"/>
    <w:rsid w:val="00EB5777"/>
    <w:rsid w:val="00EB62F9"/>
    <w:rsid w:val="00EB688C"/>
    <w:rsid w:val="00EC1B53"/>
    <w:rsid w:val="00EC5F71"/>
    <w:rsid w:val="00EC6B90"/>
    <w:rsid w:val="00ED1A04"/>
    <w:rsid w:val="00ED28A8"/>
    <w:rsid w:val="00ED6B1B"/>
    <w:rsid w:val="00ED7F63"/>
    <w:rsid w:val="00EE1F13"/>
    <w:rsid w:val="00EE4053"/>
    <w:rsid w:val="00EE50FA"/>
    <w:rsid w:val="00EE6D71"/>
    <w:rsid w:val="00F0714B"/>
    <w:rsid w:val="00F0731C"/>
    <w:rsid w:val="00F4185A"/>
    <w:rsid w:val="00F42084"/>
    <w:rsid w:val="00F4288E"/>
    <w:rsid w:val="00F44334"/>
    <w:rsid w:val="00F5127C"/>
    <w:rsid w:val="00F5204B"/>
    <w:rsid w:val="00F53180"/>
    <w:rsid w:val="00F53A2B"/>
    <w:rsid w:val="00F5463C"/>
    <w:rsid w:val="00F55739"/>
    <w:rsid w:val="00F60844"/>
    <w:rsid w:val="00F63270"/>
    <w:rsid w:val="00F64AFC"/>
    <w:rsid w:val="00F661AD"/>
    <w:rsid w:val="00F70A9F"/>
    <w:rsid w:val="00F71198"/>
    <w:rsid w:val="00F83B92"/>
    <w:rsid w:val="00F86F4A"/>
    <w:rsid w:val="00F957E6"/>
    <w:rsid w:val="00F962EF"/>
    <w:rsid w:val="00FA188C"/>
    <w:rsid w:val="00FA221F"/>
    <w:rsid w:val="00FB42FE"/>
    <w:rsid w:val="00FC3010"/>
    <w:rsid w:val="00FC3FE1"/>
    <w:rsid w:val="00FD2649"/>
    <w:rsid w:val="00FE02E4"/>
    <w:rsid w:val="00FE1347"/>
    <w:rsid w:val="00FE1CAF"/>
    <w:rsid w:val="00FE6C0E"/>
    <w:rsid w:val="00FF45A2"/>
    <w:rsid w:val="00FF4D56"/>
    <w:rsid w:val="00FF6705"/>
    <w:rsid w:val="00FF67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uiPriority="59" w:name="Table Grid"/>
    <w:lsdException w:semiHidden="true" w:uiPriority="99" w:name="Placeholder Text"/>
    <w:lsdException w:qFormat="true" w:uiPriority="99"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61EC5"/>
    <w:pPr>
      <w:widowControl w:val="false"/>
      <w:overflowPunct w:val="false"/>
      <w:autoSpaceDE w:val="false"/>
      <w:autoSpaceDN w:val="false"/>
      <w:adjustRightInd w:val="false"/>
      <w:textAlignment w:val="baseline"/>
    </w:pPr>
  </w:style>
  <w:style w:styleId="Naslov1" w:type="paragraph">
    <w:name w:val="heading 1"/>
    <w:basedOn w:val="Normal"/>
    <w:next w:val="Normal"/>
    <w:link w:val="Naslov1Char"/>
    <w:qFormat/>
    <w:rsid w:val="000F5B5D"/>
    <w:pPr>
      <w:keepNext/>
      <w:widowControl/>
      <w:spacing w:after="60" w:before="240"/>
      <w:outlineLvl w:val="0"/>
    </w:pPr>
    <w:rPr>
      <w:rFonts w:cs="Arial" w:hAnsi="Arial" w:ascii="Arial"/>
      <w:b/>
      <w:bCs/>
      <w:kern w:val="32"/>
      <w:sz w:val="32"/>
      <w:szCs w:val="32"/>
    </w:rPr>
  </w:style>
  <w:style w:styleId="Naslov2" w:type="paragraph">
    <w:name w:val="heading 2"/>
    <w:basedOn w:val="Normal"/>
    <w:next w:val="Normal"/>
    <w:qFormat/>
    <w:rsid w:val="009A6E93"/>
    <w:pPr>
      <w:keepNext/>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slov" w:type="paragraph">
    <w:name w:val="Title"/>
    <w:basedOn w:val="Normal"/>
    <w:qFormat/>
    <w:rsid w:val="00261EC5"/>
    <w:pPr>
      <w:jc w:val="center"/>
    </w:pPr>
    <w:rPr>
      <w:b/>
      <w:sz w:val="22"/>
    </w:rPr>
  </w:style>
  <w:style w:styleId="Zaglavlje" w:type="paragraph">
    <w:name w:val="header"/>
    <w:basedOn w:val="Normal"/>
    <w:rsid w:val="00D834D2"/>
    <w:pPr>
      <w:tabs>
        <w:tab w:pos="4536" w:val="center"/>
        <w:tab w:pos="9072" w:val="right"/>
      </w:tabs>
    </w:pPr>
  </w:style>
  <w:style w:styleId="Brojstranice" w:type="character">
    <w:name w:val="page number"/>
    <w:basedOn w:val="Zadanifontodlomka"/>
    <w:rsid w:val="00D834D2"/>
  </w:style>
  <w:style w:styleId="Tekstbalonia" w:type="paragraph">
    <w:name w:val="Balloon Text"/>
    <w:basedOn w:val="Normal"/>
    <w:semiHidden/>
    <w:rsid w:val="003E3640"/>
    <w:rPr>
      <w:rFonts w:cs="Tahoma" w:hAnsi="Tahoma" w:ascii="Tahoma"/>
      <w:sz w:val="16"/>
      <w:szCs w:val="16"/>
    </w:rPr>
  </w:style>
  <w:style w:styleId="Podnoje" w:type="paragraph">
    <w:name w:val="footer"/>
    <w:basedOn w:val="Normal"/>
    <w:link w:val="PodnojeChar"/>
    <w:rsid w:val="00524FED"/>
    <w:pPr>
      <w:tabs>
        <w:tab w:pos="4536" w:val="center"/>
        <w:tab w:pos="9072" w:val="right"/>
      </w:tabs>
    </w:pPr>
  </w:style>
  <w:style w:styleId="Hiperveza" w:type="character">
    <w:name w:val="Hyperlink"/>
    <w:uiPriority w:val="99"/>
    <w:rsid w:val="00953A35"/>
    <w:rPr>
      <w:color w:val="0000FF"/>
      <w:u w:val="single"/>
    </w:rPr>
  </w:style>
  <w:style w:customStyle="true" w:styleId="TableContents" w:type="paragraph">
    <w:name w:val="Table Contents"/>
    <w:basedOn w:val="Normal"/>
    <w:rsid w:val="002B2DAC"/>
    <w:pPr>
      <w:suppressLineNumbers/>
      <w:suppressAutoHyphens/>
      <w:overflowPunct/>
      <w:autoSpaceDE/>
      <w:adjustRightInd/>
    </w:pPr>
    <w:rPr>
      <w:rFonts w:cs="Tahoma" w:eastAsia="Lucida Sans Unicode"/>
      <w:kern w:val="3"/>
      <w:sz w:val="24"/>
      <w:szCs w:val="24"/>
    </w:rPr>
  </w:style>
  <w:style w:styleId="Odlomakpopisa" w:type="paragraph">
    <w:name w:val="List Paragraph"/>
    <w:basedOn w:val="Normal"/>
    <w:uiPriority w:val="34"/>
    <w:qFormat/>
    <w:rsid w:val="006D51EF"/>
    <w:pPr>
      <w:widowControl/>
      <w:overflowPunct/>
      <w:autoSpaceDE/>
      <w:autoSpaceDN/>
      <w:adjustRightInd/>
      <w:spacing w:lineRule="auto" w:line="276" w:after="200"/>
      <w:ind w:left="720"/>
      <w:contextualSpacing/>
      <w:textAlignment w:val="auto"/>
    </w:pPr>
    <w:rPr>
      <w:rFonts w:hAnsi="Calibri" w:ascii="Calibri"/>
      <w:sz w:val="22"/>
      <w:szCs w:val="22"/>
    </w:rPr>
  </w:style>
  <w:style w:customStyle="true" w:styleId="Naslov1Char" w:type="character">
    <w:name w:val="Naslov 1 Char"/>
    <w:link w:val="Naslov1"/>
    <w:rsid w:val="000F5B5D"/>
    <w:rPr>
      <w:rFonts w:cs="Arial" w:hAnsi="Arial" w:ascii="Arial"/>
      <w:b/>
      <w:bCs/>
      <w:kern w:val="32"/>
      <w:sz w:val="32"/>
      <w:szCs w:val="32"/>
    </w:rPr>
  </w:style>
  <w:style w:styleId="Tekstkomentara" w:type="paragraph">
    <w:name w:val="annotation text"/>
    <w:basedOn w:val="Normal"/>
    <w:link w:val="TekstkomentaraChar"/>
    <w:rsid w:val="000F5B5D"/>
    <w:pPr>
      <w:widowControl/>
    </w:pPr>
  </w:style>
  <w:style w:customStyle="true" w:styleId="TekstkomentaraChar" w:type="character">
    <w:name w:val="Tekst komentara Char"/>
    <w:basedOn w:val="Zadanifontodlomka"/>
    <w:link w:val="Tekstkomentara"/>
    <w:rsid w:val="000F5B5D"/>
  </w:style>
  <w:style w:styleId="Tijeloteksta3" w:type="paragraph">
    <w:name w:val="Body Text 3"/>
    <w:basedOn w:val="Normal"/>
    <w:link w:val="Tijeloteksta3Char"/>
    <w:rsid w:val="000F5B5D"/>
    <w:pPr>
      <w:widowControl/>
      <w:jc w:val="center"/>
    </w:pPr>
    <w:rPr>
      <w:b/>
    </w:rPr>
  </w:style>
  <w:style w:customStyle="true" w:styleId="Tijeloteksta3Char" w:type="character">
    <w:name w:val="Tijelo teksta 3 Char"/>
    <w:link w:val="Tijeloteksta3"/>
    <w:rsid w:val="000F5B5D"/>
    <w:rPr>
      <w:b/>
    </w:rPr>
  </w:style>
  <w:style w:styleId="Tijeloteksta" w:type="paragraph">
    <w:name w:val="Body Text"/>
    <w:basedOn w:val="Normal"/>
    <w:link w:val="TijelotekstaChar"/>
    <w:rsid w:val="000F5B5D"/>
    <w:pPr>
      <w:widowControl/>
      <w:spacing w:after="120"/>
    </w:pPr>
    <w:rPr>
      <w:sz w:val="22"/>
    </w:rPr>
  </w:style>
  <w:style w:customStyle="true" w:styleId="TijelotekstaChar" w:type="character">
    <w:name w:val="Tijelo teksta Char"/>
    <w:link w:val="Tijeloteksta"/>
    <w:rsid w:val="000F5B5D"/>
    <w:rPr>
      <w:sz w:val="22"/>
    </w:rPr>
  </w:style>
  <w:style w:styleId="SlijeenaHiperveza" w:type="character">
    <w:name w:val="FollowedHyperlink"/>
    <w:uiPriority w:val="99"/>
    <w:unhideWhenUsed/>
    <w:rsid w:val="000F5B5D"/>
    <w:rPr>
      <w:color w:val="800080"/>
      <w:u w:val="single"/>
    </w:rPr>
  </w:style>
  <w:style w:customStyle="true" w:styleId="PodnojeChar" w:type="character">
    <w:name w:val="Podnožje Char"/>
    <w:link w:val="Podnoje"/>
    <w:rsid w:val="000F5B5D"/>
  </w:style>
  <w:style w:styleId="Bezproreda" w:type="paragraph">
    <w:name w:val="No Spacing"/>
    <w:uiPriority w:val="99"/>
    <w:qFormat/>
    <w:rsid w:val="00AB025F"/>
    <w:pPr>
      <w:spacing w:after="80"/>
    </w:pPr>
    <w:rPr>
      <w:rFonts w:hAnsi="Calibri" w:ascii="Calibri"/>
      <w:sz w:val="22"/>
      <w:szCs w:val="22"/>
      <w:lang w:eastAsia="en-US"/>
    </w:rPr>
  </w:style>
  <w:style w:customStyle="true" w:styleId="Standard" w:type="paragraph">
    <w:name w:val="Standard"/>
    <w:rsid w:val="00AB025F"/>
    <w:pPr>
      <w:widowControl w:val="false"/>
      <w:suppressAutoHyphens/>
      <w:autoSpaceDN w:val="false"/>
      <w:textAlignment w:val="baseline"/>
    </w:pPr>
    <w:rPr>
      <w:rFonts w:cs="Tahoma" w:eastAsia="Lucida Sans Unicode"/>
      <w:kern w:val="3"/>
      <w:sz w:val="24"/>
      <w:szCs w:val="24"/>
    </w:rPr>
  </w:style>
  <w:style w:styleId="Reetkatablice" w:type="table">
    <w:name w:val="Table Grid"/>
    <w:basedOn w:val="Obinatablica"/>
    <w:uiPriority w:val="59"/>
    <w:rsid w:val="00A1054B"/>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F5463C"/>
    <w:rPr>
      <w:color w:val="808080"/>
      <w:bdr w:space="0" w:sz="0" w:color="auto" w:val="none"/>
      <w:shd w:fill="auto" w:color="auto" w:val="clear"/>
    </w:rPr>
  </w:style>
  <w:style w:customStyle="true" w:styleId="eSPISCCParagraphDefaultFont" w:type="character">
    <w:name w:val="eSPIS_CC_Paragraph Default Font"/>
    <w:basedOn w:val="Zadanifontodlomka"/>
    <w:rsid w:val="00F5463C"/>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F5463C"/>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5463C"/>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5463C"/>
    <w:rPr>
      <w:rFonts w:cs="Times New Roman" w:hAnsi="Times New Roman" w:ascii="Times New Roman"/>
      <w:bCs w:val="false"/>
      <w:sz w:val="24"/>
      <w:szCs w:val="24"/>
      <w:bdr w:space="0" w:sz="0" w:color="auto" w:val="none"/>
      <w:shd w:fill="CCFFCC" w:color="auto" w:val="clear"/>
      <w:lang w:val="hr-HR"/>
    </w:rPr>
  </w:style>
  <w:style w:customStyle="true" w:styleId="Reetkatablice1" w:type="table">
    <w:name w:val="Rešetka tablice1"/>
    <w:basedOn w:val="Obinatablica"/>
    <w:next w:val="Reetkatablice"/>
    <w:uiPriority w:val="59"/>
    <w:rsid w:val="005252A6"/>
    <w:rPr>
      <w:rFonts w:cstheme="minorBidi" w:eastAsiaTheme="minorHAnsi"/>
      <w:sz w:val="24"/>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2" w:type="table">
    <w:name w:val="Rešetka tablice2"/>
    <w:basedOn w:val="Obinatablica"/>
    <w:next w:val="Reetkatablice"/>
    <w:uiPriority w:val="59"/>
    <w:rsid w:val="0018071D"/>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Default" w:type="paragraph">
    <w:name w:val="Default"/>
    <w:rsid w:val="009E73F5"/>
    <w:pPr>
      <w:autoSpaceDE w:val="false"/>
      <w:autoSpaceDN w:val="false"/>
      <w:adjustRightInd w:val="false"/>
    </w:pPr>
    <w:rPr>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Table Grid" w:uiPriority="59"/>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61EC5"/>
    <w:pPr>
      <w:widowControl w:val="0"/>
      <w:overflowPunct w:val="0"/>
      <w:autoSpaceDE w:val="0"/>
      <w:autoSpaceDN w:val="0"/>
      <w:adjustRightInd w:val="0"/>
      <w:textAlignment w:val="baseline"/>
    </w:pPr>
  </w:style>
  <w:style w:styleId="Naslov1" w:type="paragraph">
    <w:name w:val="heading 1"/>
    <w:basedOn w:val="Normal"/>
    <w:next w:val="Normal"/>
    <w:link w:val="Naslov1Char"/>
    <w:qFormat/>
    <w:rsid w:val="000F5B5D"/>
    <w:pPr>
      <w:keepNext/>
      <w:widowControl/>
      <w:spacing w:after="60" w:before="240"/>
      <w:outlineLvl w:val="0"/>
    </w:pPr>
    <w:rPr>
      <w:rFonts w:ascii="Arial" w:cs="Arial" w:hAnsi="Arial"/>
      <w:b/>
      <w:bCs/>
      <w:kern w:val="32"/>
      <w:sz w:val="32"/>
      <w:szCs w:val="32"/>
    </w:rPr>
  </w:style>
  <w:style w:styleId="Naslov2" w:type="paragraph">
    <w:name w:val="heading 2"/>
    <w:basedOn w:val="Normal"/>
    <w:next w:val="Normal"/>
    <w:qFormat/>
    <w:rsid w:val="009A6E93"/>
    <w:pPr>
      <w:keepNext/>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slov" w:type="paragraph">
    <w:name w:val="Title"/>
    <w:basedOn w:val="Normal"/>
    <w:qFormat/>
    <w:rsid w:val="00261EC5"/>
    <w:pPr>
      <w:jc w:val="center"/>
    </w:pPr>
    <w:rPr>
      <w:b/>
      <w:sz w:val="22"/>
    </w:rPr>
  </w:style>
  <w:style w:styleId="Zaglavlje" w:type="paragraph">
    <w:name w:val="header"/>
    <w:basedOn w:val="Normal"/>
    <w:rsid w:val="00D834D2"/>
    <w:pPr>
      <w:tabs>
        <w:tab w:pos="4536" w:val="center"/>
        <w:tab w:pos="9072" w:val="right"/>
      </w:tabs>
    </w:pPr>
  </w:style>
  <w:style w:styleId="Brojstranice" w:type="character">
    <w:name w:val="page number"/>
    <w:basedOn w:val="Zadanifontodlomka"/>
    <w:rsid w:val="00D834D2"/>
  </w:style>
  <w:style w:styleId="Tekstbalonia" w:type="paragraph">
    <w:name w:val="Balloon Text"/>
    <w:basedOn w:val="Normal"/>
    <w:semiHidden/>
    <w:rsid w:val="003E3640"/>
    <w:rPr>
      <w:rFonts w:ascii="Tahoma" w:cs="Tahoma" w:hAnsi="Tahoma"/>
      <w:sz w:val="16"/>
      <w:szCs w:val="16"/>
    </w:rPr>
  </w:style>
  <w:style w:styleId="Podnoje" w:type="paragraph">
    <w:name w:val="footer"/>
    <w:basedOn w:val="Normal"/>
    <w:link w:val="PodnojeChar"/>
    <w:rsid w:val="00524FED"/>
    <w:pPr>
      <w:tabs>
        <w:tab w:pos="4536" w:val="center"/>
        <w:tab w:pos="9072" w:val="right"/>
      </w:tabs>
    </w:pPr>
  </w:style>
  <w:style w:styleId="Hiperveza" w:type="character">
    <w:name w:val="Hyperlink"/>
    <w:uiPriority w:val="99"/>
    <w:rsid w:val="00953A35"/>
    <w:rPr>
      <w:color w:val="0000FF"/>
      <w:u w:val="single"/>
    </w:rPr>
  </w:style>
  <w:style w:customStyle="1" w:styleId="TableContents" w:type="paragraph">
    <w:name w:val="Table Contents"/>
    <w:basedOn w:val="Normal"/>
    <w:rsid w:val="002B2DAC"/>
    <w:pPr>
      <w:suppressLineNumbers/>
      <w:suppressAutoHyphens/>
      <w:overflowPunct/>
      <w:autoSpaceDE/>
      <w:adjustRightInd/>
    </w:pPr>
    <w:rPr>
      <w:rFonts w:cs="Tahoma" w:eastAsia="Lucida Sans Unicode"/>
      <w:kern w:val="3"/>
      <w:sz w:val="24"/>
      <w:szCs w:val="24"/>
    </w:rPr>
  </w:style>
  <w:style w:styleId="Odlomakpopisa" w:type="paragraph">
    <w:name w:val="List Paragraph"/>
    <w:basedOn w:val="Normal"/>
    <w:uiPriority w:val="34"/>
    <w:qFormat/>
    <w:rsid w:val="006D51EF"/>
    <w:pPr>
      <w:widowControl/>
      <w:overflowPunct/>
      <w:autoSpaceDE/>
      <w:autoSpaceDN/>
      <w:adjustRightInd/>
      <w:spacing w:after="200" w:line="276" w:lineRule="auto"/>
      <w:ind w:left="720"/>
      <w:contextualSpacing/>
      <w:textAlignment w:val="auto"/>
    </w:pPr>
    <w:rPr>
      <w:rFonts w:ascii="Calibri" w:hAnsi="Calibri"/>
      <w:sz w:val="22"/>
      <w:szCs w:val="22"/>
    </w:rPr>
  </w:style>
  <w:style w:customStyle="1" w:styleId="Naslov1Char" w:type="character">
    <w:name w:val="Naslov 1 Char"/>
    <w:link w:val="Naslov1"/>
    <w:rsid w:val="000F5B5D"/>
    <w:rPr>
      <w:rFonts w:ascii="Arial" w:cs="Arial" w:hAnsi="Arial"/>
      <w:b/>
      <w:bCs/>
      <w:kern w:val="32"/>
      <w:sz w:val="32"/>
      <w:szCs w:val="32"/>
    </w:rPr>
  </w:style>
  <w:style w:styleId="Tekstkomentara" w:type="paragraph">
    <w:name w:val="annotation text"/>
    <w:basedOn w:val="Normal"/>
    <w:link w:val="TekstkomentaraChar"/>
    <w:rsid w:val="000F5B5D"/>
    <w:pPr>
      <w:widowControl/>
    </w:pPr>
  </w:style>
  <w:style w:customStyle="1" w:styleId="TekstkomentaraChar" w:type="character">
    <w:name w:val="Tekst komentara Char"/>
    <w:basedOn w:val="Zadanifontodlomka"/>
    <w:link w:val="Tekstkomentara"/>
    <w:rsid w:val="000F5B5D"/>
  </w:style>
  <w:style w:styleId="Tijeloteksta3" w:type="paragraph">
    <w:name w:val="Body Text 3"/>
    <w:basedOn w:val="Normal"/>
    <w:link w:val="Tijeloteksta3Char"/>
    <w:rsid w:val="000F5B5D"/>
    <w:pPr>
      <w:widowControl/>
      <w:jc w:val="center"/>
    </w:pPr>
    <w:rPr>
      <w:b/>
    </w:rPr>
  </w:style>
  <w:style w:customStyle="1" w:styleId="Tijeloteksta3Char" w:type="character">
    <w:name w:val="Tijelo teksta 3 Char"/>
    <w:link w:val="Tijeloteksta3"/>
    <w:rsid w:val="000F5B5D"/>
    <w:rPr>
      <w:b/>
    </w:rPr>
  </w:style>
  <w:style w:styleId="Tijeloteksta" w:type="paragraph">
    <w:name w:val="Body Text"/>
    <w:basedOn w:val="Normal"/>
    <w:link w:val="TijelotekstaChar"/>
    <w:rsid w:val="000F5B5D"/>
    <w:pPr>
      <w:widowControl/>
      <w:spacing w:after="120"/>
    </w:pPr>
    <w:rPr>
      <w:sz w:val="22"/>
    </w:rPr>
  </w:style>
  <w:style w:customStyle="1" w:styleId="TijelotekstaChar" w:type="character">
    <w:name w:val="Tijelo teksta Char"/>
    <w:link w:val="Tijeloteksta"/>
    <w:rsid w:val="000F5B5D"/>
    <w:rPr>
      <w:sz w:val="22"/>
    </w:rPr>
  </w:style>
  <w:style w:styleId="SlijeenaHiperveza" w:type="character">
    <w:name w:val="FollowedHyperlink"/>
    <w:uiPriority w:val="99"/>
    <w:unhideWhenUsed/>
    <w:rsid w:val="000F5B5D"/>
    <w:rPr>
      <w:color w:val="800080"/>
      <w:u w:val="single"/>
    </w:rPr>
  </w:style>
  <w:style w:customStyle="1" w:styleId="PodnojeChar" w:type="character">
    <w:name w:val="Podnožje Char"/>
    <w:link w:val="Podnoje"/>
    <w:rsid w:val="000F5B5D"/>
  </w:style>
  <w:style w:styleId="Bezproreda" w:type="paragraph">
    <w:name w:val="No Spacing"/>
    <w:uiPriority w:val="99"/>
    <w:qFormat/>
    <w:rsid w:val="00AB025F"/>
    <w:pPr>
      <w:spacing w:after="80"/>
    </w:pPr>
    <w:rPr>
      <w:rFonts w:ascii="Calibri" w:hAnsi="Calibri"/>
      <w:sz w:val="22"/>
      <w:szCs w:val="22"/>
      <w:lang w:eastAsia="en-US"/>
    </w:rPr>
  </w:style>
  <w:style w:customStyle="1" w:styleId="Standard" w:type="paragraph">
    <w:name w:val="Standard"/>
    <w:rsid w:val="00AB025F"/>
    <w:pPr>
      <w:widowControl w:val="0"/>
      <w:suppressAutoHyphens/>
      <w:autoSpaceDN w:val="0"/>
      <w:textAlignment w:val="baseline"/>
    </w:pPr>
    <w:rPr>
      <w:rFonts w:cs="Tahoma" w:eastAsia="Lucida Sans Unicode"/>
      <w:kern w:val="3"/>
      <w:sz w:val="24"/>
      <w:szCs w:val="24"/>
    </w:rPr>
  </w:style>
  <w:style w:styleId="Reetkatablice" w:type="table">
    <w:name w:val="Table Grid"/>
    <w:basedOn w:val="Obinatablica"/>
    <w:uiPriority w:val="59"/>
    <w:rsid w:val="00A1054B"/>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F5463C"/>
    <w:rPr>
      <w:color w:val="808080"/>
      <w:bdr w:color="auto" w:space="0" w:sz="0" w:val="none"/>
      <w:shd w:color="auto" w:fill="auto" w:val="clear"/>
    </w:rPr>
  </w:style>
  <w:style w:customStyle="1" w:styleId="eSPISCCParagraphDefaultFont" w:type="character">
    <w:name w:val="eSPIS_CC_Paragraph Default Font"/>
    <w:basedOn w:val="Zadanifontodlomka"/>
    <w:rsid w:val="00F5463C"/>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F5463C"/>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5463C"/>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5463C"/>
    <w:rPr>
      <w:rFonts w:ascii="Times New Roman" w:cs="Times New Roman" w:hAnsi="Times New Roman"/>
      <w:bCs w:val="0"/>
      <w:sz w:val="24"/>
      <w:szCs w:val="24"/>
      <w:bdr w:color="auto" w:space="0" w:sz="0" w:val="none"/>
      <w:shd w:color="auto" w:fill="CCFFCC" w:val="clear"/>
      <w:lang w:val="hr-HR"/>
    </w:rPr>
  </w:style>
  <w:style w:customStyle="1" w:styleId="Reetkatablice1" w:type="table">
    <w:name w:val="Rešetka tablice1"/>
    <w:basedOn w:val="Obinatablica"/>
    <w:next w:val="Reetkatablice"/>
    <w:uiPriority w:val="59"/>
    <w:rsid w:val="005252A6"/>
    <w:rPr>
      <w:rFonts w:cstheme="minorBidi" w:eastAsiaTheme="minorHAnsi"/>
      <w:sz w:val="24"/>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2" w:type="table">
    <w:name w:val="Rešetka tablice2"/>
    <w:basedOn w:val="Obinatablica"/>
    <w:next w:val="Reetkatablice"/>
    <w:uiPriority w:val="59"/>
    <w:rsid w:val="0018071D"/>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Default" w:type="paragraph">
    <w:name w:val="Default"/>
    <w:rsid w:val="009E73F5"/>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524524">
      <w:bodyDiv w:val="true"/>
      <w:marLeft w:val="0"/>
      <w:marRight w:val="0"/>
      <w:marTop w:val="0"/>
      <w:marBottom w:val="0"/>
      <w:divBdr>
        <w:top w:space="0" w:sz="0" w:color="auto" w:val="none"/>
        <w:left w:space="0" w:sz="0" w:color="auto" w:val="none"/>
        <w:bottom w:space="0" w:sz="0" w:color="auto" w:val="none"/>
        <w:right w:space="0" w:sz="0" w:color="auto" w:val="none"/>
      </w:divBdr>
    </w:div>
    <w:div w:id="97340464">
      <w:bodyDiv w:val="true"/>
      <w:marLeft w:val="0"/>
      <w:marRight w:val="0"/>
      <w:marTop w:val="0"/>
      <w:marBottom w:val="0"/>
      <w:divBdr>
        <w:top w:space="0" w:sz="0" w:color="auto" w:val="none"/>
        <w:left w:space="0" w:sz="0" w:color="auto" w:val="none"/>
        <w:bottom w:space="0" w:sz="0" w:color="auto" w:val="none"/>
        <w:right w:space="0" w:sz="0" w:color="auto" w:val="none"/>
      </w:divBdr>
    </w:div>
    <w:div w:id="162207350">
      <w:bodyDiv w:val="true"/>
      <w:marLeft w:val="0"/>
      <w:marRight w:val="0"/>
      <w:marTop w:val="0"/>
      <w:marBottom w:val="0"/>
      <w:divBdr>
        <w:top w:space="0" w:sz="0" w:color="auto" w:val="none"/>
        <w:left w:space="0" w:sz="0" w:color="auto" w:val="none"/>
        <w:bottom w:space="0" w:sz="0" w:color="auto" w:val="none"/>
        <w:right w:space="0" w:sz="0" w:color="auto" w:val="none"/>
      </w:divBdr>
    </w:div>
    <w:div w:id="407263981">
      <w:bodyDiv w:val="true"/>
      <w:marLeft w:val="0"/>
      <w:marRight w:val="0"/>
      <w:marTop w:val="0"/>
      <w:marBottom w:val="0"/>
      <w:divBdr>
        <w:top w:space="0" w:sz="0" w:color="auto" w:val="none"/>
        <w:left w:space="0" w:sz="0" w:color="auto" w:val="none"/>
        <w:bottom w:space="0" w:sz="0" w:color="auto" w:val="none"/>
        <w:right w:space="0" w:sz="0" w:color="auto" w:val="none"/>
      </w:divBdr>
    </w:div>
    <w:div w:id="442044634">
      <w:bodyDiv w:val="true"/>
      <w:marLeft w:val="0"/>
      <w:marRight w:val="0"/>
      <w:marTop w:val="0"/>
      <w:marBottom w:val="0"/>
      <w:divBdr>
        <w:top w:space="0" w:sz="0" w:color="auto" w:val="none"/>
        <w:left w:space="0" w:sz="0" w:color="auto" w:val="none"/>
        <w:bottom w:space="0" w:sz="0" w:color="auto" w:val="none"/>
        <w:right w:space="0" w:sz="0" w:color="auto" w:val="none"/>
      </w:divBdr>
    </w:div>
    <w:div w:id="459111130">
      <w:bodyDiv w:val="true"/>
      <w:marLeft w:val="0"/>
      <w:marRight w:val="0"/>
      <w:marTop w:val="0"/>
      <w:marBottom w:val="0"/>
      <w:divBdr>
        <w:top w:space="0" w:sz="0" w:color="auto" w:val="none"/>
        <w:left w:space="0" w:sz="0" w:color="auto" w:val="none"/>
        <w:bottom w:space="0" w:sz="0" w:color="auto" w:val="none"/>
        <w:right w:space="0" w:sz="0" w:color="auto" w:val="none"/>
      </w:divBdr>
    </w:div>
    <w:div w:id="562448098">
      <w:bodyDiv w:val="true"/>
      <w:marLeft w:val="0"/>
      <w:marRight w:val="0"/>
      <w:marTop w:val="0"/>
      <w:marBottom w:val="0"/>
      <w:divBdr>
        <w:top w:space="0" w:sz="0" w:color="auto" w:val="none"/>
        <w:left w:space="0" w:sz="0" w:color="auto" w:val="none"/>
        <w:bottom w:space="0" w:sz="0" w:color="auto" w:val="none"/>
        <w:right w:space="0" w:sz="0" w:color="auto" w:val="none"/>
      </w:divBdr>
    </w:div>
    <w:div w:id="573047598">
      <w:bodyDiv w:val="true"/>
      <w:marLeft w:val="0"/>
      <w:marRight w:val="0"/>
      <w:marTop w:val="0"/>
      <w:marBottom w:val="0"/>
      <w:divBdr>
        <w:top w:space="0" w:sz="0" w:color="auto" w:val="none"/>
        <w:left w:space="0" w:sz="0" w:color="auto" w:val="none"/>
        <w:bottom w:space="0" w:sz="0" w:color="auto" w:val="none"/>
        <w:right w:space="0" w:sz="0" w:color="auto" w:val="none"/>
      </w:divBdr>
    </w:div>
    <w:div w:id="687752627">
      <w:bodyDiv w:val="true"/>
      <w:marLeft w:val="0"/>
      <w:marRight w:val="0"/>
      <w:marTop w:val="0"/>
      <w:marBottom w:val="0"/>
      <w:divBdr>
        <w:top w:space="0" w:sz="0" w:color="auto" w:val="none"/>
        <w:left w:space="0" w:sz="0" w:color="auto" w:val="none"/>
        <w:bottom w:space="0" w:sz="0" w:color="auto" w:val="none"/>
        <w:right w:space="0" w:sz="0" w:color="auto" w:val="none"/>
      </w:divBdr>
    </w:div>
    <w:div w:id="741486601">
      <w:bodyDiv w:val="true"/>
      <w:marLeft w:val="0"/>
      <w:marRight w:val="0"/>
      <w:marTop w:val="0"/>
      <w:marBottom w:val="0"/>
      <w:divBdr>
        <w:top w:space="0" w:sz="0" w:color="auto" w:val="none"/>
        <w:left w:space="0" w:sz="0" w:color="auto" w:val="none"/>
        <w:bottom w:space="0" w:sz="0" w:color="auto" w:val="none"/>
        <w:right w:space="0" w:sz="0" w:color="auto" w:val="none"/>
      </w:divBdr>
    </w:div>
    <w:div w:id="753865867">
      <w:bodyDiv w:val="true"/>
      <w:marLeft w:val="0"/>
      <w:marRight w:val="0"/>
      <w:marTop w:val="0"/>
      <w:marBottom w:val="0"/>
      <w:divBdr>
        <w:top w:space="0" w:sz="0" w:color="auto" w:val="none"/>
        <w:left w:space="0" w:sz="0" w:color="auto" w:val="none"/>
        <w:bottom w:space="0" w:sz="0" w:color="auto" w:val="none"/>
        <w:right w:space="0" w:sz="0" w:color="auto" w:val="none"/>
      </w:divBdr>
    </w:div>
    <w:div w:id="760107267">
      <w:bodyDiv w:val="true"/>
      <w:marLeft w:val="0"/>
      <w:marRight w:val="0"/>
      <w:marTop w:val="0"/>
      <w:marBottom w:val="0"/>
      <w:divBdr>
        <w:top w:space="0" w:sz="0" w:color="auto" w:val="none"/>
        <w:left w:space="0" w:sz="0" w:color="auto" w:val="none"/>
        <w:bottom w:space="0" w:sz="0" w:color="auto" w:val="none"/>
        <w:right w:space="0" w:sz="0" w:color="auto" w:val="none"/>
      </w:divBdr>
    </w:div>
    <w:div w:id="900823834">
      <w:bodyDiv w:val="true"/>
      <w:marLeft w:val="0"/>
      <w:marRight w:val="0"/>
      <w:marTop w:val="0"/>
      <w:marBottom w:val="0"/>
      <w:divBdr>
        <w:top w:space="0" w:sz="0" w:color="auto" w:val="none"/>
        <w:left w:space="0" w:sz="0" w:color="auto" w:val="none"/>
        <w:bottom w:space="0" w:sz="0" w:color="auto" w:val="none"/>
        <w:right w:space="0" w:sz="0" w:color="auto" w:val="none"/>
      </w:divBdr>
    </w:div>
    <w:div w:id="918563822">
      <w:bodyDiv w:val="true"/>
      <w:marLeft w:val="0"/>
      <w:marRight w:val="0"/>
      <w:marTop w:val="0"/>
      <w:marBottom w:val="0"/>
      <w:divBdr>
        <w:top w:space="0" w:sz="0" w:color="auto" w:val="none"/>
        <w:left w:space="0" w:sz="0" w:color="auto" w:val="none"/>
        <w:bottom w:space="0" w:sz="0" w:color="auto" w:val="none"/>
        <w:right w:space="0" w:sz="0" w:color="auto" w:val="none"/>
      </w:divBdr>
    </w:div>
    <w:div w:id="952783472">
      <w:bodyDiv w:val="true"/>
      <w:marLeft w:val="0"/>
      <w:marRight w:val="0"/>
      <w:marTop w:val="0"/>
      <w:marBottom w:val="0"/>
      <w:divBdr>
        <w:top w:space="0" w:sz="0" w:color="auto" w:val="none"/>
        <w:left w:space="0" w:sz="0" w:color="auto" w:val="none"/>
        <w:bottom w:space="0" w:sz="0" w:color="auto" w:val="none"/>
        <w:right w:space="0" w:sz="0" w:color="auto" w:val="none"/>
      </w:divBdr>
    </w:div>
    <w:div w:id="1057095863">
      <w:bodyDiv w:val="true"/>
      <w:marLeft w:val="0"/>
      <w:marRight w:val="0"/>
      <w:marTop w:val="0"/>
      <w:marBottom w:val="0"/>
      <w:divBdr>
        <w:top w:space="0" w:sz="0" w:color="auto" w:val="none"/>
        <w:left w:space="0" w:sz="0" w:color="auto" w:val="none"/>
        <w:bottom w:space="0" w:sz="0" w:color="auto" w:val="none"/>
        <w:right w:space="0" w:sz="0" w:color="auto" w:val="none"/>
      </w:divBdr>
    </w:div>
    <w:div w:id="1094283342">
      <w:bodyDiv w:val="true"/>
      <w:marLeft w:val="0"/>
      <w:marRight w:val="0"/>
      <w:marTop w:val="0"/>
      <w:marBottom w:val="0"/>
      <w:divBdr>
        <w:top w:space="0" w:sz="0" w:color="auto" w:val="none"/>
        <w:left w:space="0" w:sz="0" w:color="auto" w:val="none"/>
        <w:bottom w:space="0" w:sz="0" w:color="auto" w:val="none"/>
        <w:right w:space="0" w:sz="0" w:color="auto" w:val="none"/>
      </w:divBdr>
    </w:div>
    <w:div w:id="1137333811">
      <w:bodyDiv w:val="true"/>
      <w:marLeft w:val="0"/>
      <w:marRight w:val="0"/>
      <w:marTop w:val="0"/>
      <w:marBottom w:val="0"/>
      <w:divBdr>
        <w:top w:space="0" w:sz="0" w:color="auto" w:val="none"/>
        <w:left w:space="0" w:sz="0" w:color="auto" w:val="none"/>
        <w:bottom w:space="0" w:sz="0" w:color="auto" w:val="none"/>
        <w:right w:space="0" w:sz="0" w:color="auto" w:val="none"/>
      </w:divBdr>
    </w:div>
    <w:div w:id="1260335259">
      <w:bodyDiv w:val="true"/>
      <w:marLeft w:val="0"/>
      <w:marRight w:val="0"/>
      <w:marTop w:val="0"/>
      <w:marBottom w:val="0"/>
      <w:divBdr>
        <w:top w:space="0" w:sz="0" w:color="auto" w:val="none"/>
        <w:left w:space="0" w:sz="0" w:color="auto" w:val="none"/>
        <w:bottom w:space="0" w:sz="0" w:color="auto" w:val="none"/>
        <w:right w:space="0" w:sz="0" w:color="auto" w:val="none"/>
      </w:divBdr>
    </w:div>
    <w:div w:id="1318536465">
      <w:bodyDiv w:val="true"/>
      <w:marLeft w:val="0"/>
      <w:marRight w:val="0"/>
      <w:marTop w:val="0"/>
      <w:marBottom w:val="0"/>
      <w:divBdr>
        <w:top w:space="0" w:sz="0" w:color="auto" w:val="none"/>
        <w:left w:space="0" w:sz="0" w:color="auto" w:val="none"/>
        <w:bottom w:space="0" w:sz="0" w:color="auto" w:val="none"/>
        <w:right w:space="0" w:sz="0" w:color="auto" w:val="none"/>
      </w:divBdr>
    </w:div>
    <w:div w:id="1374042969">
      <w:bodyDiv w:val="true"/>
      <w:marLeft w:val="0"/>
      <w:marRight w:val="0"/>
      <w:marTop w:val="0"/>
      <w:marBottom w:val="0"/>
      <w:divBdr>
        <w:top w:space="0" w:sz="0" w:color="auto" w:val="none"/>
        <w:left w:space="0" w:sz="0" w:color="auto" w:val="none"/>
        <w:bottom w:space="0" w:sz="0" w:color="auto" w:val="none"/>
        <w:right w:space="0" w:sz="0" w:color="auto" w:val="none"/>
      </w:divBdr>
    </w:div>
    <w:div w:id="1491366392">
      <w:bodyDiv w:val="true"/>
      <w:marLeft w:val="0"/>
      <w:marRight w:val="0"/>
      <w:marTop w:val="0"/>
      <w:marBottom w:val="0"/>
      <w:divBdr>
        <w:top w:space="0" w:sz="0" w:color="auto" w:val="none"/>
        <w:left w:space="0" w:sz="0" w:color="auto" w:val="none"/>
        <w:bottom w:space="0" w:sz="0" w:color="auto" w:val="none"/>
        <w:right w:space="0" w:sz="0" w:color="auto" w:val="none"/>
      </w:divBdr>
    </w:div>
    <w:div w:id="1707681602">
      <w:bodyDiv w:val="true"/>
      <w:marLeft w:val="0"/>
      <w:marRight w:val="0"/>
      <w:marTop w:val="0"/>
      <w:marBottom w:val="0"/>
      <w:divBdr>
        <w:top w:space="0" w:sz="0" w:color="auto" w:val="none"/>
        <w:left w:space="0" w:sz="0" w:color="auto" w:val="none"/>
        <w:bottom w:space="0" w:sz="0" w:color="auto" w:val="none"/>
        <w:right w:space="0" w:sz="0" w:color="auto" w:val="none"/>
      </w:divBdr>
    </w:div>
    <w:div w:id="1713189888">
      <w:bodyDiv w:val="true"/>
      <w:marLeft w:val="0"/>
      <w:marRight w:val="0"/>
      <w:marTop w:val="0"/>
      <w:marBottom w:val="0"/>
      <w:divBdr>
        <w:top w:space="0" w:sz="0" w:color="auto" w:val="none"/>
        <w:left w:space="0" w:sz="0" w:color="auto" w:val="none"/>
        <w:bottom w:space="0" w:sz="0" w:color="auto" w:val="none"/>
        <w:right w:space="0" w:sz="0" w:color="auto" w:val="none"/>
      </w:divBdr>
    </w:div>
    <w:div w:id="1774936533">
      <w:bodyDiv w:val="true"/>
      <w:marLeft w:val="0"/>
      <w:marRight w:val="0"/>
      <w:marTop w:val="0"/>
      <w:marBottom w:val="0"/>
      <w:divBdr>
        <w:top w:space="0" w:sz="0" w:color="auto" w:val="none"/>
        <w:left w:space="0" w:sz="0" w:color="auto" w:val="none"/>
        <w:bottom w:space="0" w:sz="0" w:color="auto" w:val="none"/>
        <w:right w:space="0" w:sz="0" w:color="auto" w:val="none"/>
      </w:divBdr>
    </w:div>
    <w:div w:id="1879853911">
      <w:bodyDiv w:val="true"/>
      <w:marLeft w:val="0"/>
      <w:marRight w:val="0"/>
      <w:marTop w:val="0"/>
      <w:marBottom w:val="0"/>
      <w:divBdr>
        <w:top w:space="0" w:sz="0" w:color="auto" w:val="none"/>
        <w:left w:space="0" w:sz="0" w:color="auto" w:val="none"/>
        <w:bottom w:space="0" w:sz="0" w:color="auto" w:val="none"/>
        <w:right w:space="0" w:sz="0" w:color="auto" w:val="none"/>
      </w:divBdr>
    </w:div>
    <w:div w:id="1968661985">
      <w:bodyDiv w:val="true"/>
      <w:marLeft w:val="0"/>
      <w:marRight w:val="0"/>
      <w:marTop w:val="0"/>
      <w:marBottom w:val="0"/>
      <w:divBdr>
        <w:top w:space="0" w:sz="0" w:color="auto" w:val="none"/>
        <w:left w:space="0" w:sz="0" w:color="auto" w:val="none"/>
        <w:bottom w:space="0" w:sz="0" w:color="auto" w:val="none"/>
        <w:right w:space="0" w:sz="0" w:color="auto" w:val="none"/>
      </w:divBdr>
    </w:div>
    <w:div w:id="2025786387">
      <w:bodyDiv w:val="true"/>
      <w:marLeft w:val="0"/>
      <w:marRight w:val="0"/>
      <w:marTop w:val="0"/>
      <w:marBottom w:val="0"/>
      <w:divBdr>
        <w:top w:space="0" w:sz="0" w:color="auto" w:val="none"/>
        <w:left w:space="0" w:sz="0" w:color="auto" w:val="none"/>
        <w:bottom w:space="0" w:sz="0" w:color="auto" w:val="none"/>
        <w:right w:space="0" w:sz="0" w:color="auto" w:val="none"/>
      </w:divBdr>
    </w:div>
    <w:div w:id="2074546321">
      <w:bodyDiv w:val="true"/>
      <w:marLeft w:val="0"/>
      <w:marRight w:val="0"/>
      <w:marTop w:val="0"/>
      <w:marBottom w:val="0"/>
      <w:divBdr>
        <w:top w:space="0" w:sz="0" w:color="auto" w:val="none"/>
        <w:left w:space="0" w:sz="0" w:color="auto" w:val="none"/>
        <w:bottom w:space="0" w:sz="0" w:color="auto" w:val="none"/>
        <w:right w:space="0" w:sz="0" w:color="auto" w:val="none"/>
      </w:divBdr>
    </w:div>
    <w:div w:id="21200995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travnja 2018.</izvorni_sadrzaj>
    <derivirana_varijabla naziv="DomainObject.DatumDonosenjaOdluke_1">23.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St-2498/2016-47</izvorni_sadrzaj>
    <derivirana_varijabla naziv="DomainObject.Oznaka_1">St-2498/2016-47</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2498</izvorni_sadrzaj>
    <derivirana_varijabla naziv="DomainObject.Predmet.Broj_1">2498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St-2498/2016</izvorni_sadrzaj>
    <derivirana_varijabla naziv="DomainObject.Predmet.OznakaBroj_1">St-2498/2016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I.-GRADNJA d.o.o.</izvorni_sadrzaj>
    <derivirana_varijabla naziv="DomainObject.Predmet.ProtustrankaFormated_1">  I.-GRADNJA d.o.o.</derivirana_varijabla>
  </DomainObject.Predmet.ProtustrankaFormated>
  <DomainObject.Predmet.ProtustrankaFormatedOIB>
    <izvorni_sadrzaj>  I.-GRADNJA d.o.o., OIB 32782935482</izvorni_sadrzaj>
    <derivirana_varijabla naziv="DomainObject.Predmet.ProtustrankaFormatedOIB_1">  I.-GRADNJA d.o.o., OIB 32782935482</derivirana_varijabla>
  </DomainObject.Predmet.ProtustrankaFormatedOIB>
  <DomainObject.Predmet.ProtustrankaFormatedWithAdress>
    <izvorni_sadrzaj> I.-GRADNJA d.o.o., Kuče, Sv. Fabijana 34, 10410 Velika Gorica</izvorni_sadrzaj>
    <derivirana_varijabla naziv="DomainObject.Predmet.ProtustrankaFormatedWithAdress_1"> I.-GRADNJA d.o.o., Kuče, Sv. Fabijana 34, 10410 Velika Gorica</derivirana_varijabla>
  </DomainObject.Predmet.ProtustrankaFormatedWithAdress>
  <DomainObject.Predmet.ProtustrankaFormatedWithAdressOIB>
    <izvorni_sadrzaj> I.-GRADNJA d.o.o., OIB 32782935482, Kuče, Sv. Fabijana 34, 10410 Velika Gorica</izvorni_sadrzaj>
    <derivirana_varijabla naziv="DomainObject.Predmet.ProtustrankaFormatedWithAdressOIB_1"> I.-GRADNJA d.o.o., OIB 32782935482, Kuče, Sv. Fabijana 34, 10410 Velika Gorica</derivirana_varijabla>
  </DomainObject.Predmet.ProtustrankaFormatedWithAdressOIB>
  <DomainObject.Predmet.ProtustrankaWithAdress>
    <izvorni_sadrzaj>I.-GRADNJA d.o.o. Kuče, Sv. Fabijana 34, 10410 Velika Gorica</izvorni_sadrzaj>
    <derivirana_varijabla naziv="DomainObject.Predmet.ProtustrankaWithAdress_1">I.-GRADNJA d.o.o. Kuče, Sv. Fabijana 34, 10410 Velika Gorica</derivirana_varijabla>
  </DomainObject.Predmet.ProtustrankaWithAdress>
  <DomainObject.Predmet.ProtustrankaWithAdressOIB>
    <izvorni_sadrzaj>I.-GRADNJA d.o.o., OIB 32782935482, Kuče, Sv. Fabijana 34, 10410 Velika Gorica</izvorni_sadrzaj>
    <derivirana_varijabla naziv="DomainObject.Predmet.ProtustrankaWithAdressOIB_1">I.-GRADNJA d.o.o., OIB 32782935482, Kuče, Sv. Fabijana 34, 10410 Velika Gorica</derivirana_varijabla>
  </DomainObject.Predmet.ProtustrankaWithAdressOIB>
  <DomainObject.Predmet.ProtustrankaNazivFormated>
    <izvorni_sadrzaj>I.-GRADNJA d.o.o.</izvorni_sadrzaj>
    <derivirana_varijabla naziv="DomainObject.Predmet.ProtustrankaNazivFormated_1">I.-GRADNJA d.o.o.</derivirana_varijabla>
  </DomainObject.Predmet.ProtustrankaNazivFormated>
  <DomainObject.Predmet.ProtustrankaNazivFormatedOIB>
    <izvorni_sadrzaj>I.-GRADNJA d.o.o., OIB 32782935482</izvorni_sadrzaj>
    <derivirana_varijabla naziv="DomainObject.Predmet.ProtustrankaNazivFormatedOIB_1">I.-GRADNJA d.o.o., OIB 32782935482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Haka Baljaj</izvorni_sadrzaj>
    <derivirana_varijabla naziv="DomainObject.Predmet.StrankaFormated_1">  FINA Regionalni centar Zagreb; Haka Baljaj</derivirana_varijabla>
  </DomainObject.Predmet.StrankaFormated>
  <DomainObject.Predmet.StrankaFormatedOIB>
    <izvorni_sadrzaj>  FINA Regionalni centar Zagreb, OIB 85821130368; Haka Baljaj, OIB 25831172532</izvorni_sadrzaj>
    <derivirana_varijabla naziv="DomainObject.Predmet.StrankaFormatedOIB_1">  FINA Regionalni centar Zagreb, OIB 85821130368; Haka Baljaj, OIB 25831172532</derivirana_varijabla>
  </DomainObject.Predmet.StrankaFormatedOIB>
  <DomainObject.Predmet.StrankaFormatedWithAdress>
    <izvorni_sadrzaj> FINA Regionalni centar Zagreb, Trg svibanjskih žrtava 1995. 1, 10000 Zagreb; Haka Baljaj, Ulica Sv. Fabijana 34, 10410 Kuče</izvorni_sadrzaj>
    <derivirana_varijabla naziv="DomainObject.Predmet.StrankaFormatedWithAdress_1"> FINA Regionalni centar Zagreb, Trg svibanjskih žrtava 1995. 1, 10000 Zagreb; Haka Baljaj, Ulica Sv. Fabijana 34, 10410 Kuče</derivirana_varijabla>
  </DomainObject.Predmet.StrankaFormatedWithAdress>
  <DomainObject.Predmet.StrankaFormatedWithAdressOIB>
    <izvorni_sadrzaj> FINA Regionalni centar Zagreb, OIB 85821130368, Trg svibanjskih žrtava 1995. 1, 10000 Zagreb; Haka Baljaj, OIB 25831172532, Ulica Sv. Fabijana 34, 10410 Kuče</izvorni_sadrzaj>
    <derivirana_varijabla naziv="DomainObject.Predmet.StrankaFormatedWithAdressOIB_1"> FINA Regionalni centar Zagreb, OIB 85821130368, Trg svibanjskih žrtava 1995. 1, 10000 Zagreb; Haka Baljaj, OIB 25831172532, Ulica Sv. Fabijana 34, 10410 Kuče</derivirana_varijabla>
  </DomainObject.Predmet.StrankaFormatedWithAdressOIB>
  <DomainObject.Predmet.StrankaWithAdress>
    <izvorni_sadrzaj>FINA Regionalni centar Zagreb Trg svibanjskih žrtava 1995. 1,10000 Zagreb,Haka Baljaj Ulica Sv. Fabijana 34,10410 Kuče</izvorni_sadrzaj>
    <derivirana_varijabla naziv="DomainObject.Predmet.StrankaWithAdress_1">FINA Regionalni centar Zagreb Trg svibanjskih žrtava 1995. 1,10000 Zagreb,Haka Baljaj Ulica Sv. Fabijana 34,10410 Kuče</derivirana_varijabla>
  </DomainObject.Predmet.StrankaWithAdress>
  <DomainObject.Predmet.StrankaWithAdressOIB>
    <izvorni_sadrzaj>FINA Regionalni centar Zagreb, OIB 85821130368, Trg svibanjskih žrtava 1995. 1,10000 Zagreb,Haka Baljaj, OIB 25831172532, Ulica Sv. Fabijana 34,10410 Kuče</izvorni_sadrzaj>
    <derivirana_varijabla naziv="DomainObject.Predmet.StrankaWithAdressOIB_1">FINA Regionalni centar Zagreb, OIB 85821130368, Trg svibanjskih žrtava 1995. 1,10000 Zagreb,Haka Baljaj, OIB 25831172532, Ulica Sv. Fabijana 34,10410 Kuče</derivirana_varijabla>
  </DomainObject.Predmet.StrankaWithAdressOIB>
  <DomainObject.Predmet.StrankaNazivFormated>
    <izvorni_sadrzaj>FINA Regionalni centar Zagreb,Haka Baljaj</izvorni_sadrzaj>
    <derivirana_varijabla naziv="DomainObject.Predmet.StrankaNazivFormated_1">FINA Regionalni centar Zagreb,Haka Baljaj</derivirana_varijabla>
  </DomainObject.Predmet.StrankaNazivFormated>
  <DomainObject.Predmet.StrankaNazivFormatedOIB>
    <izvorni_sadrzaj>FINA Regionalni centar Zagreb, OIB 85821130368,Haka Baljaj, OIB 25831172532</izvorni_sadrzaj>
    <derivirana_varijabla naziv="DomainObject.Predmet.StrankaNazivFormatedOIB_1">FINA Regionalni centar Zagreb, OIB 85821130368,Haka Baljaj, OIB 25831172532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tem>Haka Baljaj</item>
    </izvorni_sadrzaj>
    <derivirana_varijabla naziv="DomainObject.Predmet.StrankaListFormated_1">
      <item>FINA Regionalni centar Zagreb</item>
      <item>Haka Baljaj</item>
    </derivirana_varijabla>
  </DomainObject.Predmet.StrankaListFormated>
  <DomainObject.Predmet.StrankaListFormatedOIB>
    <izvorni_sadrzaj>
      <item>FINA Regionalni centar Zagreb, OIB 85821130368</item>
      <item>Haka Baljaj, OIB 25831172532</item>
    </izvorni_sadrzaj>
    <derivirana_varijabla naziv="DomainObject.Predmet.StrankaListFormatedOIB_1">
      <item>FINA Regionalni centar Zagreb, OIB 85821130368</item>
      <item>Haka Baljaj, OIB 25831172532</item>
    </derivirana_varijabla>
  </DomainObject.Predmet.StrankaListFormatedOIB>
  <DomainObject.Predmet.StrankaListFormatedWithAdress>
    <izvorni_sadrzaj>
      <item>FINA Regionalni centar Zagreb, Trg svibanjskih žrtava 1995. 1, 10000 Zagreb</item>
      <item>Haka Baljaj, Ulica Sv. Fabijana 34, 10410 Kuče</item>
    </izvorni_sadrzaj>
    <derivirana_varijabla naziv="DomainObject.Predmet.StrankaListFormatedWithAdress_1">
      <item>FINA Regionalni centar Zagreb, Trg svibanjskih žrtava 1995. 1, 10000 Zagreb</item>
      <item>Haka Baljaj, Ulica Sv. Fabijana 34, 10410 Kuče</item>
    </derivirana_varijabla>
  </DomainObject.Predmet.StrankaListFormatedWithAdress>
  <DomainObject.Predmet.StrankaListFormatedWithAdressOIB>
    <izvorni_sadrzaj>
      <item>FINA Regionalni centar Zagreb, OIB 85821130368, Trg svibanjskih žrtava 1995. 1, 10000 Zagreb</item>
      <item>Haka Baljaj, OIB 25831172532, Ulica Sv. Fabijana 34, 10410 Kuče</item>
    </izvorni_sadrzaj>
    <derivirana_varijabla naziv="DomainObject.Predmet.StrankaListFormatedWithAdressOIB_1">
      <item>FINA Regionalni centar Zagreb, OIB 85821130368, Trg svibanjskih žrtava 1995. 1, 10000 Zagreb</item>
      <item>Haka Baljaj, OIB 25831172532, Ulica Sv. Fabijana 34, 10410 Kuče</item>
    </derivirana_varijabla>
  </DomainObject.Predmet.StrankaListFormatedWithAdressOIB>
  <DomainObject.Predmet.StrankaListNazivFormated>
    <izvorni_sadrzaj>
      <item>FINA Regionalni centar Zagreb</item>
      <item>Haka Baljaj</item>
    </izvorni_sadrzaj>
    <derivirana_varijabla naziv="DomainObject.Predmet.StrankaListNazivFormated_1">
      <item>FINA Regionalni centar Zagreb</item>
      <item>Haka Baljaj</item>
    </derivirana_varijabla>
  </DomainObject.Predmet.StrankaListNazivFormated>
  <DomainObject.Predmet.StrankaListNazivFormatedOIB>
    <izvorni_sadrzaj>
      <item>FINA Regionalni centar Zagreb, OIB 85821130368</item>
      <item>Haka Baljaj, OIB 25831172532</item>
    </izvorni_sadrzaj>
    <derivirana_varijabla naziv="DomainObject.Predmet.StrankaListNazivFormatedOIB_1">
      <item>FINA Regionalni centar Zagreb, OIB 85821130368</item>
      <item>Haka Baljaj, OIB 25831172532</item>
    </derivirana_varijabla>
  </DomainObject.Predmet.StrankaListNazivFormatedOIB>
  <DomainObject.Predmet.ProtuStrankaListFormated>
    <izvorni_sadrzaj>
      <item>I.-GRADNJA d.o.o.</item>
    </izvorni_sadrzaj>
    <derivirana_varijabla naziv="DomainObject.Predmet.ProtuStrankaListFormated_1">
      <item>I.-GRADNJA d.o.o.</item>
    </derivirana_varijabla>
  </DomainObject.Predmet.ProtuStrankaListFormated>
  <DomainObject.Predmet.ProtuStrankaListFormatedOIB>
    <izvorni_sadrzaj>
      <item>I.-GRADNJA d.o.o., OIB 32782935482</item>
    </izvorni_sadrzaj>
    <derivirana_varijabla naziv="DomainObject.Predmet.ProtuStrankaListFormatedOIB_1">
      <item>I.-GRADNJA d.o.o., OIB 32782935482</item>
    </derivirana_varijabla>
  </DomainObject.Predmet.ProtuStrankaListFormatedOIB>
  <DomainObject.Predmet.ProtuStrankaListFormatedWithAdress>
    <izvorni_sadrzaj>
      <item>I.-GRADNJA d.o.o., Kuče, Sv. Fabijana 34, 10410 Velika Gorica</item>
    </izvorni_sadrzaj>
    <derivirana_varijabla naziv="DomainObject.Predmet.ProtuStrankaListFormatedWithAdress_1">
      <item>I.-GRADNJA d.o.o., Kuče, Sv. Fabijana 34, 10410 Velika Gorica</item>
    </derivirana_varijabla>
  </DomainObject.Predmet.ProtuStrankaListFormatedWithAdress>
  <DomainObject.Predmet.ProtuStrankaListFormatedWithAdressOIB>
    <izvorni_sadrzaj>
      <item>I.-GRADNJA d.o.o., OIB 32782935482, Kuče, Sv. Fabijana 34, 10410 Velika Gorica</item>
    </izvorni_sadrzaj>
    <derivirana_varijabla naziv="DomainObject.Predmet.ProtuStrankaListFormatedWithAdressOIB_1">
      <item>I.-GRADNJA d.o.o., OIB 32782935482, Kuče, Sv. Fabijana 34, 10410 Velika Gorica</item>
    </derivirana_varijabla>
  </DomainObject.Predmet.ProtuStrankaListFormatedWithAdressOIB>
  <DomainObject.Predmet.ProtuStrankaListNazivFormated>
    <izvorni_sadrzaj>
      <item>I.-GRADNJA d.o.o.</item>
    </izvorni_sadrzaj>
    <derivirana_varijabla naziv="DomainObject.Predmet.ProtuStrankaListNazivFormated_1">
      <item>I.-GRADNJA d.o.o.</item>
    </derivirana_varijabla>
  </DomainObject.Predmet.ProtuStrankaListNazivFormated>
  <DomainObject.Predmet.ProtuStrankaListNazivFormatedOIB>
    <izvorni_sadrzaj>
      <item>I.-GRADNJA d.o.o., OIB 32782935482</item>
    </izvorni_sadrzaj>
    <derivirana_varijabla naziv="DomainObject.Predmet.ProtuStrankaListNazivFormatedOIB_1">
      <item>I.-GRADNJA d.o.o., OIB 32782935482</item>
    </derivirana_varijabla>
  </DomainObject.Predmet.ProtuStrankaListNazivFormatedOIB>
  <DomainObject.Predmet.OstaliListFormated>
    <izvorni_sadrzaj>
      <item>Haka Baljaj</item>
      <item>ŠTEDBANKA dioničko društvo</item>
    </izvorni_sadrzaj>
    <derivirana_varijabla naziv="DomainObject.Predmet.OstaliListFormated_1">
      <item>Haka Baljaj</item>
      <item>ŠTEDBANKA dioničko društvo</item>
    </derivirana_varijabla>
  </DomainObject.Predmet.OstaliListFormated>
  <DomainObject.Predmet.OstaliListFormatedOIB>
    <izvorni_sadrzaj>
      <item>Haka Baljaj, OIB 25831172532</item>
      <item>ŠTEDBANKA dioničko društvo, OIB 58063088591</item>
    </izvorni_sadrzaj>
    <derivirana_varijabla naziv="DomainObject.Predmet.OstaliListFormatedOIB_1">
      <item>Haka Baljaj, OIB 25831172532</item>
      <item>ŠTEDBANKA dioničko društvo, OIB 58063088591</item>
    </derivirana_varijabla>
  </DomainObject.Predmet.OstaliListFormatedOIB>
  <DomainObject.Predmet.OstaliListFormatedWithAdress>
    <izvorni_sadrzaj>
      <item>Haka Baljaj, Ulica Sv. Fabijana 34, 10410 Kuče</item>
      <item>ŠTEDBANKA dioničko društvo, Slavonska Avenija 3, 10000 Zagreb</item>
    </izvorni_sadrzaj>
    <derivirana_varijabla naziv="DomainObject.Predmet.OstaliListFormatedWithAdress_1">
      <item>Haka Baljaj, Ulica Sv. Fabijana 34, 10410 Kuče</item>
      <item>ŠTEDBANKA dioničko društvo, Slavonska Avenija 3, 10000 Zagreb</item>
    </derivirana_varijabla>
  </DomainObject.Predmet.OstaliListFormatedWithAdress>
  <DomainObject.Predmet.OstaliListFormatedWithAdressOIB>
    <izvorni_sadrzaj>
      <item>Haka Baljaj, OIB 25831172532, Ulica Sv. Fabijana 34, 10410 Kuče</item>
      <item>ŠTEDBANKA dioničko društvo, OIB 58063088591, Slavonska Avenija 3, 10000 Zagreb</item>
    </izvorni_sadrzaj>
    <derivirana_varijabla naziv="DomainObject.Predmet.OstaliListFormatedWithAdressOIB_1">
      <item>Haka Baljaj, OIB 25831172532, Ulica Sv. Fabijana 34, 10410 Kuče</item>
      <item>ŠTEDBANKA dioničko društvo, OIB 58063088591, Slavonska Avenija 3, 10000 Zagreb</item>
    </derivirana_varijabla>
  </DomainObject.Predmet.OstaliListFormatedWithAdressOIB>
  <DomainObject.Predmet.OstaliListNazivFormated>
    <izvorni_sadrzaj>
      <item>Haka Baljaj</item>
      <item>ŠTEDBANKA dioničko društvo</item>
    </izvorni_sadrzaj>
    <derivirana_varijabla naziv="DomainObject.Predmet.OstaliListNazivFormated_1">
      <item>Haka Baljaj</item>
      <item>ŠTEDBANKA dioničko društvo</item>
    </derivirana_varijabla>
  </DomainObject.Predmet.OstaliListNazivFormated>
  <DomainObject.Predmet.OstaliListNazivFormatedOIB>
    <izvorni_sadrzaj>
      <item>Haka Baljaj, OIB 25831172532</item>
      <item>ŠTEDBANKA dioničko društvo, OIB 58063088591</item>
    </izvorni_sadrzaj>
    <derivirana_varijabla naziv="DomainObject.Predmet.OstaliListNazivFormatedOIB_1">
      <item>Haka Baljaj, OIB 25831172532</item>
      <item>ŠTEDBANKA dioničko društvo, OIB 58063088591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travnja 2018.</izvorni_sadrzaj>
    <derivirana_varijabla naziv="DomainObject.Datum_1">23. travnja 2018.</derivirana_varijabla>
  </DomainObject.Datum>
  <DomainObject.PoslovniBrojDokumenta>
    <izvorni_sadrzaj>St-2498/2016-47</izvorni_sadrzaj>
    <derivirana_varijabla naziv="DomainObject.PoslovniBrojDokumenta_1">St-2498/2016-47</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I.-GRADNJA d.o.o.</izvorni_sadrzaj>
    <derivirana_varijabla naziv="DomainObject.Predmet.ProtustrankaIDrugi_1">I.-GRADNJA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I.-GRADNJA d.o.o., OIB 32782935482, Kuče, Sv. Fabijana 34, 10410 Velika Gorica</izvorni_sadrzaj>
    <derivirana_varijabla naziv="DomainObject.Predmet.ProtustrankaIDrugiAdressOIB_1">I.-GRADNJA d.o.o., OIB 32782935482, Kuče, Sv. Fabijana 34,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I.-GRADNJA d.o.o.</item>
      <item>Haka Baljaj</item>
      <item>Haka Baljaj</item>
      <item>ŠTEDBANKA dioničko društvo</item>
    </izvorni_sadrzaj>
    <derivirana_varijabla naziv="DomainObject.Predmet.SudioniciListNaziv_1">
      <item>FINA Regionalni centar Zagreb</item>
      <item>I.-GRADNJA d.o.o.</item>
      <item>Haka Baljaj</item>
      <item>Haka Baljaj</item>
      <item>ŠTEDBANKA dioničko društvo</item>
    </derivirana_varijabla>
  </DomainObject.Predmet.SudioniciListNaziv>
  <DomainObject.Predmet.SudioniciListAdressOIB>
    <izvorni_sadrzaj>
      <item>FINA Regionalni centar Zagreb, OIB 85821130368, Trg svibanjskih žrtava 1995. 1,10000 Zagreb</item>
      <item>I.-GRADNJA d.o.o., OIB 32782935482, Kuče, Sv. Fabijana 34,10410 Velika Gorica</item>
      <item>Haka Baljaj, OIB 25831172532, Ulica Sv. Fabijana 34,10410 Kuče</item>
      <item>Haka Baljaj, OIB 25831172532, Ulica Sv. Fabijana 34,10410 Kuče</item>
      <item>ŠTEDBANKA dioničko društvo, OIB 58063088591, Slavonska Avenija 3,10000 Zagreb</item>
    </izvorni_sadrzaj>
    <derivirana_varijabla naziv="DomainObject.Predmet.SudioniciListAdressOIB_1">
      <item>FINA Regionalni centar Zagreb, OIB 85821130368, Trg svibanjskih žrtava 1995. 1,10000 Zagreb</item>
      <item>I.-GRADNJA d.o.o., OIB 32782935482, Kuče, Sv. Fabijana 34,10410 Velika Gorica</item>
      <item>Haka Baljaj, OIB 25831172532, Ulica Sv. Fabijana 34,10410 Kuče</item>
      <item>Haka Baljaj, OIB 25831172532, Ulica Sv. Fabijana 34,10410 Kuče</item>
      <item>ŠTEDBANKA dioničko društvo, OIB 58063088591, Slavonska Avenija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32782935482</item>
      <item>, OIB 25831172532</item>
      <item>, OIB 25831172532</item>
      <item>, OIB 58063088591</item>
    </izvorni_sadrzaj>
    <derivirana_varijabla naziv="DomainObject.Predmet.SudioniciListNazivOIB_1">
      <item>, OIB 85821130368</item>
      <item>, OIB 32782935482</item>
      <item>, OIB 25831172532</item>
      <item>, OIB 25831172532</item>
      <item>, OIB 58063088591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Dragutin Ježić, OIB 50868688359, Česmičkoga 10 Zagreb</item>
    </izvorni_sadrzaj>
    <derivirana_varijabla naziv="DomainObject.Predmet.StecajniUpraviteljiListAddressOIB_1">
      <item>Dragutin Ježić, OIB 50868688359, Česmičkoga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FB1997F-573C-469E-A2E5-C5C8FF01E38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1806</properties:Words>
  <properties:Characters>9940</properties:Characters>
  <properties:Lines>204</properties:Lines>
  <properties:Paragraphs>58</properties:Paragraphs>
  <properties:TotalTime>64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11767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2018-04-23T07:51:00Z</dcterms:created>
  <dc:creator>ilukac</dc:creator>
  <cp:lastModifiedBy>Natalija Perković</cp:lastModifiedBy>
  <cp:lastPrinted>2018-04-23T09:24:00Z</cp:lastPrinted>
  <dcterms:modified xmlns:xsi="http://www.w3.org/2001/XMLSchema-instance" xsi:type="dcterms:W3CDTF">2018-04-23T09:24:00Z</dcterms:modified>
  <cp:revision>52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St-2498/2016-47 / Odluka - Rješenje - utvrđene i osporene tražbine (Rj. o UTVRĐENIM i OSPORENIM tražbinama_čl. 265.SZ,POVLAČENJE PRIJAVE,ODBAČAJ NEPRAVOVREMENE PRIJAVE.docx)</vt:lpwstr>
  </prop:property>
  <prop:property name="CC_coloring" pid="4" fmtid="{D5CDD505-2E9C-101B-9397-08002B2CF9AE}">
    <vt:bool>false</vt:bool>
  </prop:property>
  <prop:property name="BrojStranica" pid="5" fmtid="{D5CDD505-2E9C-101B-9397-08002B2CF9AE}">
    <vt:i4>5</vt:i4>
  </prop:property>
</prop:Properties>
</file>