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81a12" w14:paraId="5481a12"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730DF0">
        <w:rPr>
          <w:rFonts w:hAnsi="Times New Roman" w:ascii="Times New Roman"/>
          <w:szCs w:val="24"/>
        </w:rPr>
        <w:t xml:space="preserve">VEBS j.d.o.o. za ugostiteljstvo, Jastrebarsko, Bana Josipa Jelačića 55, OIB </w:t>
      </w:r>
      <w:r w:rsidR="00730DF0" w:rsidRPr="00F61462">
        <w:rPr>
          <w:rFonts w:hAnsi="Times New Roman" w:ascii="Times New Roman"/>
          <w:szCs w:val="24"/>
        </w:rPr>
        <w:t>01704628465</w:t>
      </w:r>
      <w:r w:rsidR="00730DF0">
        <w:rPr>
          <w:rFonts w:hAnsi="Times New Roman" w:ascii="Times New Roman"/>
          <w:szCs w:val="24"/>
        </w:rPr>
        <w:t xml:space="preserve"> </w:t>
      </w:r>
      <w:r w:rsidR="008B5275">
        <w:rPr>
          <w:rFonts w:hAnsi="Times New Roman" w:ascii="Times New Roman"/>
          <w:szCs w:val="24"/>
        </w:rPr>
        <w:t>dana</w:t>
      </w:r>
      <w:r w:rsidR="000F2934" w:rsidRPr="0016314D">
        <w:rPr>
          <w:rFonts w:hAnsi="Times New Roman" w:ascii="Times New Roman"/>
          <w:szCs w:val="24"/>
        </w:rPr>
        <w:t xml:space="preserve"> </w:t>
      </w:r>
      <w:r w:rsidR="00730DF0">
        <w:rPr>
          <w:rFonts w:hAnsi="Times New Roman" w:ascii="Times New Roman"/>
          <w:szCs w:val="24"/>
        </w:rPr>
        <w:t>13</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730DF0">
        <w:rPr>
          <w:rFonts w:hAnsi="Times New Roman" w:ascii="Times New Roman"/>
          <w:szCs w:val="24"/>
        </w:rPr>
        <w:t xml:space="preserve">VEBS j.d.o.o. za ugostiteljstvo, Jastrebarsko, Bana Josipa Jelačića 55, OIB </w:t>
      </w:r>
      <w:r w:rsidR="00730DF0" w:rsidRPr="00F61462">
        <w:rPr>
          <w:rFonts w:hAnsi="Times New Roman" w:ascii="Times New Roman"/>
          <w:szCs w:val="24"/>
        </w:rPr>
        <w:t>01704628465</w:t>
      </w:r>
      <w:r w:rsidR="007C4194" w:rsidRPr="005F25C9">
        <w:rPr>
          <w:rFonts w:hAnsi="Times New Roman" w:ascii="Times New Roman"/>
          <w:szCs w:val="24"/>
        </w:rPr>
        <w:t>.</w:t>
      </w:r>
    </w:p>
    <w:p w:rsidRDefault="00D94CBB" w:rsidP="00D94CBB" w:rsidR="00D20A54" w:rsidRPr="00D94CBB">
      <w:pPr>
        <w:ind w:hanging="708" w:left="708"/>
        <w:jc w:val="both"/>
        <w:rPr>
          <w:rFonts w:hAnsi="Times New Roman" w:ascii="Times New Roman"/>
          <w:szCs w:val="24"/>
          <w:u w:val="single"/>
        </w:rPr>
      </w:pPr>
      <w:r>
        <w:rPr>
          <w:rFonts w:hAnsi="Times New Roman" w:ascii="Times New Roman"/>
          <w:szCs w:val="24"/>
        </w:rPr>
        <w:t>II)</w:t>
      </w:r>
      <w:r>
        <w:rPr>
          <w:rFonts w:hAnsi="Times New Roman" w:ascii="Times New Roman"/>
          <w:szCs w:val="24"/>
        </w:rPr>
        <w:tab/>
      </w:r>
      <w:r w:rsidR="00F35A6E" w:rsidRPr="00D94CBB">
        <w:rPr>
          <w:rFonts w:hAnsi="Times New Roman" w:ascii="Times New Roman"/>
          <w:szCs w:val="24"/>
        </w:rPr>
        <w:t xml:space="preserve">Za stečajnog upravitelja imenuje se </w:t>
      </w:r>
      <w:r w:rsidRPr="00D94CBB">
        <w:rPr>
          <w:rFonts w:hAnsi="Times New Roman" w:ascii="Times New Roman"/>
          <w:szCs w:val="24"/>
        </w:rPr>
        <w:t>ČULIĆ IVAN, Sljemenska ulica 44, Osijek,</w:t>
      </w:r>
      <w:r w:rsidR="00631105">
        <w:rPr>
          <w:rFonts w:hAnsi="Times New Roman" w:ascii="Times New Roman"/>
          <w:szCs w:val="24"/>
        </w:rPr>
        <w:t xml:space="preserve"> </w:t>
      </w:r>
      <w:r w:rsidRPr="00D94CBB">
        <w:rPr>
          <w:rFonts w:hAnsi="Times New Roman" w:ascii="Times New Roman"/>
          <w:szCs w:val="24"/>
        </w:rPr>
        <w:t>OIB: 28643153330.</w:t>
      </w:r>
      <w:r w:rsidRPr="00D94CBB">
        <w:rPr>
          <w:rFonts w:cs="ArialMT" w:hAnsi="ArialMT" w:ascii="ArialMT"/>
          <w:sz w:val="14"/>
          <w:szCs w:val="14"/>
        </w:rPr>
        <w:t xml:space="preserve"> </w:t>
      </w:r>
    </w:p>
    <w:p w:rsidRDefault="00D94CBB" w:rsidP="00D94CBB" w:rsidR="008B5275" w:rsidRPr="00D94CBB">
      <w:pPr>
        <w:ind w:hanging="708" w:left="708"/>
        <w:jc w:val="both"/>
        <w:rPr>
          <w:rFonts w:hAnsi="Times New Roman" w:ascii="Times New Roman"/>
          <w:szCs w:val="24"/>
        </w:rPr>
      </w:pPr>
      <w:r>
        <w:rPr>
          <w:rFonts w:hAnsi="Times New Roman" w:ascii="Times New Roman"/>
          <w:szCs w:val="24"/>
        </w:rPr>
        <w:t>III)</w:t>
      </w:r>
      <w:r>
        <w:rPr>
          <w:rFonts w:hAnsi="Times New Roman" w:ascii="Times New Roman"/>
          <w:szCs w:val="24"/>
        </w:rPr>
        <w:tab/>
      </w:r>
      <w:r w:rsidR="00F35A6E" w:rsidRPr="00D94CBB">
        <w:rPr>
          <w:rFonts w:hAnsi="Times New Roman" w:ascii="Times New Roman"/>
          <w:szCs w:val="24"/>
        </w:rPr>
        <w:t>Zaključuje se stečajni postupak nad dužnikom</w:t>
      </w:r>
      <w:r w:rsidR="002F79DF" w:rsidRPr="00D94CBB">
        <w:rPr>
          <w:rFonts w:hAnsi="Times New Roman" w:ascii="Times New Roman"/>
        </w:rPr>
        <w:t xml:space="preserve"> </w:t>
      </w:r>
      <w:r w:rsidR="00730DF0" w:rsidRPr="00D94CBB">
        <w:rPr>
          <w:rFonts w:hAnsi="Times New Roman" w:ascii="Times New Roman"/>
          <w:szCs w:val="24"/>
        </w:rPr>
        <w:t>VEBS j.d.o.o. za ugostiteljstvo, Jastrebarsko, Bana Josipa Jelačića 55, OIB 01704628465</w:t>
      </w:r>
      <w:r w:rsidR="007C4194" w:rsidRPr="00D94CBB">
        <w:rPr>
          <w:rFonts w:hAnsi="Times New Roman" w:ascii="Times New Roman"/>
          <w:szCs w:val="24"/>
        </w:rPr>
        <w:t xml:space="preserve">, </w:t>
      </w:r>
      <w:r w:rsidR="00F35A6E" w:rsidRPr="00D94CBB">
        <w:rPr>
          <w:rFonts w:hAnsi="Times New Roman" w:ascii="Times New Roman"/>
          <w:szCs w:val="24"/>
        </w:rPr>
        <w:t>temeljem odredbe</w:t>
      </w:r>
      <w:r w:rsidR="008B5275" w:rsidRPr="00D94CBB">
        <w:rPr>
          <w:rFonts w:hAnsi="Times New Roman" w:ascii="Times New Roman"/>
          <w:szCs w:val="24"/>
        </w:rPr>
        <w:t xml:space="preserve"> čl. 132. Stečajnog zakona.</w:t>
      </w:r>
      <w:r w:rsidR="008B5275" w:rsidRPr="00D94CBB">
        <w:rPr>
          <w:rFonts w:hAnsi="Times New Roman" w:ascii="Times New Roman"/>
          <w:szCs w:val="24"/>
        </w:rPr>
        <w:tab/>
      </w:r>
      <w:r w:rsidR="008B5275" w:rsidRPr="00D94CBB">
        <w:rPr>
          <w:rFonts w:hAnsi="Times New Roman" w:ascii="Times New Roman"/>
          <w:szCs w:val="24"/>
        </w:rPr>
        <w:tab/>
      </w:r>
    </w:p>
    <w:p w:rsidRDefault="00D94CBB" w:rsidP="00D94CBB" w:rsidR="00167E9E" w:rsidRPr="00D94CBB">
      <w:pPr>
        <w:ind w:hanging="708" w:left="708"/>
        <w:jc w:val="both"/>
        <w:rPr>
          <w:rFonts w:hAnsi="Times New Roman" w:ascii="Times New Roman"/>
          <w:szCs w:val="24"/>
        </w:rPr>
      </w:pPr>
      <w:r>
        <w:rPr>
          <w:rFonts w:hAnsi="Times New Roman" w:ascii="Times New Roman"/>
          <w:szCs w:val="24"/>
        </w:rPr>
        <w:t>IV)</w:t>
      </w:r>
      <w:r>
        <w:rPr>
          <w:rFonts w:hAnsi="Times New Roman" w:ascii="Times New Roman"/>
          <w:szCs w:val="24"/>
        </w:rPr>
        <w:tab/>
      </w:r>
      <w:r w:rsidR="00F35A6E" w:rsidRPr="00D94CBB">
        <w:rPr>
          <w:rFonts w:hAnsi="Times New Roman" w:ascii="Times New Roman"/>
          <w:szCs w:val="24"/>
        </w:rPr>
        <w:t xml:space="preserve">Ovo će se rješenje objaviti na </w:t>
      </w:r>
      <w:r w:rsidR="008B5275" w:rsidRPr="00D94CBB">
        <w:rPr>
          <w:rFonts w:hAnsi="Times New Roman" w:ascii="Times New Roman"/>
          <w:szCs w:val="24"/>
        </w:rPr>
        <w:t>mrežnoj stranici e-Oglasna ploča</w:t>
      </w:r>
      <w:r w:rsidR="00F35A6E" w:rsidRPr="00D94CBB">
        <w:rPr>
          <w:rFonts w:hAnsi="Times New Roman" w:ascii="Times New Roman"/>
          <w:szCs w:val="24"/>
        </w:rPr>
        <w:t xml:space="preserve"> </w:t>
      </w:r>
      <w:r w:rsidR="008B5275" w:rsidRPr="00D94CBB">
        <w:rPr>
          <w:rFonts w:hAnsi="Times New Roman" w:ascii="Times New Roman"/>
          <w:szCs w:val="24"/>
        </w:rPr>
        <w:t xml:space="preserve">Trgovačkog suda u Zagrebu, </w:t>
      </w:r>
      <w:r w:rsidR="00F35A6E" w:rsidRPr="00D94CBB">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w:t>
      </w:r>
      <w:r w:rsidR="00DF6216">
        <w:rPr>
          <w:rFonts w:hAnsi="Times New Roman" w:ascii="Times New Roman"/>
          <w:szCs w:val="24"/>
        </w:rPr>
        <w:t>edbi čl. 110. st. 1</w:t>
      </w:r>
      <w:r w:rsidR="00D42B80" w:rsidRPr="000D7BC3">
        <w:rPr>
          <w:rFonts w:hAnsi="Times New Roman" w:ascii="Times New Roman"/>
          <w:szCs w:val="24"/>
        </w:rPr>
        <w:t>.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6E215B" w:rsidP="00D526C0" w:rsidR="006E215B">
      <w:pPr>
        <w:jc w:val="both"/>
        <w:rPr>
          <w:rFonts w:hAnsi="Times New Roman" w:ascii="Times New Roman"/>
          <w:szCs w:val="24"/>
        </w:rPr>
      </w:pPr>
      <w:r>
        <w:rPr>
          <w:rFonts w:hAnsi="Times New Roman" w:ascii="Times New Roman"/>
          <w:szCs w:val="24"/>
        </w:rPr>
        <w:tab/>
        <w:t xml:space="preserve">Dužnik je udovoljio zaključku ovog suda od 5. siječnja 2017. godine, dostavio popis imovine i obveza iz koje dokumentacije je sud utvrdio da dužnik nema imovine koja bi činila stečajnu masu. </w:t>
      </w:r>
    </w:p>
    <w:p w:rsidRDefault="008B5275" w:rsidP="001F634C" w:rsidR="00D526C0">
      <w:pPr>
        <w:jc w:val="both"/>
        <w:rPr>
          <w:rFonts w:hAnsi="Times New Roman" w:ascii="Times New Roman"/>
          <w:szCs w:val="24"/>
        </w:rPr>
      </w:pPr>
      <w:r>
        <w:rPr>
          <w:rFonts w:hAnsi="Times New Roman" w:ascii="Times New Roman"/>
          <w:szCs w:val="24"/>
        </w:rPr>
        <w:lastRenderedPageBreak/>
        <w:tab/>
      </w:r>
      <w:r w:rsidR="00D526C0">
        <w:rPr>
          <w:rFonts w:hAnsi="Times New Roman" w:ascii="Times New Roman"/>
          <w:szCs w:val="24"/>
        </w:rPr>
        <w:t>U prethodnom postupku, Financijska agencija,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DF6216">
        <w:rPr>
          <w:rFonts w:hAnsi="Times New Roman" w:ascii="Times New Roman"/>
          <w:szCs w:val="24"/>
        </w:rPr>
        <w:t>120</w:t>
      </w:r>
      <w:r w:rsidR="00727B88">
        <w:rPr>
          <w:rFonts w:hAnsi="Times New Roman" w:ascii="Times New Roman"/>
          <w:szCs w:val="24"/>
        </w:rPr>
        <w:t xml:space="preserve"> </w:t>
      </w:r>
      <w:r w:rsidR="00D526C0">
        <w:rPr>
          <w:rFonts w:hAnsi="Times New Roman" w:ascii="Times New Roman"/>
          <w:szCs w:val="24"/>
        </w:rPr>
        <w:t xml:space="preserve">dana s iznosom od </w:t>
      </w:r>
      <w:r w:rsidR="006E215B">
        <w:rPr>
          <w:rFonts w:hAnsi="Times New Roman" w:ascii="Times New Roman"/>
          <w:szCs w:val="24"/>
        </w:rPr>
        <w:t>30.425,25</w:t>
      </w:r>
      <w:r w:rsidR="007C4194">
        <w:rPr>
          <w:rFonts w:hAnsi="Times New Roman" w:ascii="Times New Roman"/>
          <w:szCs w:val="24"/>
        </w:rPr>
        <w:t xml:space="preserve"> </w:t>
      </w:r>
      <w:r w:rsidR="00D526C0">
        <w:rPr>
          <w:rFonts w:hAnsi="Times New Roman" w:ascii="Times New Roman"/>
          <w:szCs w:val="24"/>
        </w:rPr>
        <w:t>kn.</w:t>
      </w:r>
    </w:p>
    <w:p w:rsidRDefault="00F269C1" w:rsidP="00B843A1" w:rsidR="00B843A1">
      <w:pPr>
        <w:ind w:firstLine="708"/>
        <w:jc w:val="both"/>
        <w:rPr>
          <w:rFonts w:hAnsi="Times New Roman" w:ascii="Times New Roman"/>
          <w:szCs w:val="24"/>
        </w:rPr>
      </w:pPr>
      <w:r>
        <w:rPr>
          <w:rFonts w:hAnsi="Times New Roman" w:ascii="Times New Roman"/>
          <w:szCs w:val="24"/>
        </w:rPr>
        <w:t>Kako je t</w:t>
      </w:r>
      <w:r w:rsidR="00B843A1" w:rsidRPr="00D20A54">
        <w:rPr>
          <w:rFonts w:hAnsi="Times New Roman" w:ascii="Times New Roman"/>
          <w:szCs w:val="24"/>
        </w:rPr>
        <w:t>ijekom prethodnog postupka</w:t>
      </w:r>
      <w:r w:rsidR="00B843A1">
        <w:rPr>
          <w:rFonts w:hAnsi="Times New Roman" w:ascii="Times New Roman"/>
          <w:szCs w:val="24"/>
        </w:rPr>
        <w:t xml:space="preserve"> </w:t>
      </w:r>
      <w:r>
        <w:rPr>
          <w:rFonts w:hAnsi="Times New Roman" w:ascii="Times New Roman"/>
          <w:szCs w:val="24"/>
        </w:rPr>
        <w:t xml:space="preserve"> utvrđeno da </w:t>
      </w:r>
      <w:r w:rsidR="00254113">
        <w:rPr>
          <w:rFonts w:hAnsi="Times New Roman" w:ascii="Times New Roman"/>
          <w:szCs w:val="24"/>
        </w:rPr>
        <w:t>dužnik nema imov</w:t>
      </w:r>
      <w:r w:rsidR="006E215B">
        <w:rPr>
          <w:rFonts w:hAnsi="Times New Roman" w:ascii="Times New Roman"/>
          <w:szCs w:val="24"/>
        </w:rPr>
        <w:t>ine koja bi činila stečajnu masu</w:t>
      </w:r>
      <w:r>
        <w:rPr>
          <w:rFonts w:hAnsi="Times New Roman" w:ascii="Times New Roman"/>
          <w:szCs w:val="24"/>
        </w:rPr>
        <w:t xml:space="preserve">, a svrha je stečajnog postupka unovčiti dužnikovu imovinu i namiriti njegove vjerovnike to proizlazi da u ovom slučaju postoje uvjeti za postupanjem po odredbi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F269C1">
        <w:rPr>
          <w:rFonts w:hAnsi="Times New Roman" w:ascii="Times New Roman"/>
          <w:szCs w:val="24"/>
        </w:rPr>
        <w:t>7. lipnja</w:t>
      </w:r>
      <w:r w:rsidR="00B415BB">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F269C1">
        <w:rPr>
          <w:rFonts w:hAnsi="Times New Roman" w:ascii="Times New Roman"/>
          <w:szCs w:val="24"/>
        </w:rPr>
        <w:t>13</w:t>
      </w:r>
      <w:r w:rsidR="00B843A1">
        <w:rPr>
          <w:rFonts w:hAnsi="Times New Roman" w:ascii="Times New Roman"/>
          <w:szCs w:val="24"/>
        </w:rPr>
        <w:t>. rujna</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3C0ED8">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3C0ED8" w:rsidR="003C0ED8" w:rsidRPr="003C0ED8">
      <w:pPr>
        <w:rPr>
          <w:rFonts w:hAnsi="Times New Roman" w:ascii="Times New Roman"/>
        </w:rPr>
      </w:pPr>
      <w:r w:rsidRPr="003C0ED8">
        <w:rPr>
          <w:rFonts w:hAnsi="Times New Roman" w:ascii="Times New Roman"/>
          <w:szCs w:val="24"/>
        </w:rPr>
        <w:tab/>
      </w:r>
      <w:r w:rsidRPr="003C0ED8">
        <w:rPr>
          <w:rFonts w:hAnsi="Times New Roman" w:ascii="Times New Roman"/>
          <w:szCs w:val="24"/>
        </w:rPr>
        <w:tab/>
      </w:r>
      <w:r w:rsidRPr="003C0ED8">
        <w:rPr>
          <w:rFonts w:hAnsi="Times New Roman" w:ascii="Times New Roman"/>
          <w:szCs w:val="24"/>
        </w:rPr>
        <w:tab/>
      </w:r>
      <w:r w:rsidRPr="003C0ED8">
        <w:rPr>
          <w:rFonts w:hAnsi="Times New Roman" w:ascii="Times New Roman"/>
          <w:szCs w:val="24"/>
        </w:rPr>
        <w:tab/>
      </w:r>
      <w:r w:rsidRPr="003C0ED8">
        <w:rPr>
          <w:rFonts w:hAnsi="Times New Roman" w:ascii="Times New Roman"/>
          <w:szCs w:val="24"/>
        </w:rPr>
        <w:tab/>
      </w:r>
      <w:r w:rsidRPr="003C0ED8">
        <w:rPr>
          <w:rFonts w:hAnsi="Times New Roman" w:ascii="Times New Roman"/>
          <w:szCs w:val="24"/>
        </w:rPr>
        <w:tab/>
      </w:r>
      <w:r w:rsidRPr="003C0ED8">
        <w:rPr>
          <w:rFonts w:hAnsi="Times New Roman" w:ascii="Times New Roman"/>
          <w:szCs w:val="24"/>
        </w:rPr>
        <w:tab/>
      </w:r>
      <w:r w:rsidRPr="003C0ED8">
        <w:rPr>
          <w:rFonts w:hAnsi="Times New Roman" w:ascii="Times New Roman"/>
          <w:szCs w:val="24"/>
        </w:rPr>
        <w:tab/>
      </w:r>
      <w:r w:rsidRPr="003C0ED8">
        <w:rPr>
          <w:rFonts w:hAnsi="Times New Roman" w:ascii="Times New Roman"/>
        </w:rPr>
        <w:t>Za točnost otpravka-ovl.službenik</w:t>
      </w:r>
    </w:p>
    <w:p w:rsidRDefault="003C0ED8" w:rsidP="003C0ED8" w:rsidR="003C0ED8" w:rsidRPr="003C0ED8">
      <w:pPr>
        <w:ind w:firstLine="708" w:left="5664"/>
        <w:rPr>
          <w:rFonts w:hAnsi="Times New Roman" w:ascii="Times New Roman"/>
        </w:rPr>
      </w:pPr>
      <w:r w:rsidRPr="003C0ED8">
        <w:rPr>
          <w:rFonts w:hAnsi="Times New Roman" w:ascii="Times New Roman"/>
        </w:rPr>
        <w:t>Vinka Mihalinčić</w:t>
      </w:r>
    </w:p>
    <w:p w:rsidRDefault="00DA1AAD" w:rsidP="00955CAD" w:rsidR="00DA1AAD" w:rsidRPr="009B6674">
      <w:pPr>
        <w:tabs>
          <w:tab w:pos="426" w:val="left"/>
        </w:tabs>
        <w:jc w:val="both"/>
        <w:rPr>
          <w:rFonts w:hAnsi="Times New Roman" w:ascii="Times New Roman"/>
          <w:szCs w:val="24"/>
        </w:rPr>
      </w:pPr>
    </w:p>
    <w:sectPr w:rsidSect="001F634C" w:rsidR="00DA1AAD" w:rsidRPr="009B667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3C0ED8">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6E215B">
      <w:rPr>
        <w:rFonts w:hAnsi="Times New Roman" w:ascii="Times New Roman"/>
        <w:szCs w:val="24"/>
      </w:rPr>
      <w:t>6887</w:t>
    </w:r>
    <w:r w:rsidR="001F40E5">
      <w:rPr>
        <w:rFonts w:hAnsi="Times New Roman" w:ascii="Times New Roman"/>
        <w:szCs w:val="24"/>
      </w:rPr>
      <w:t>/16</w:t>
    </w:r>
    <w:r w:rsidR="0005204C">
      <w:rPr>
        <w:rFonts w:hAnsi="Times New Roman" w:ascii="Times New Roman"/>
        <w:szCs w:val="24"/>
      </w:rPr>
      <w:t>-</w:t>
    </w:r>
    <w:r w:rsidR="00EA049D">
      <w:rPr>
        <w:rFonts w:hAnsi="Times New Roman" w:ascii="Times New Roman"/>
        <w:szCs w:val="24"/>
      </w:rPr>
      <w:t>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730DF0">
      <w:rPr>
        <w:rFonts w:hAnsi="Times New Roman" w:ascii="Times New Roman"/>
        <w:szCs w:val="24"/>
      </w:rPr>
      <w:t xml:space="preserve"> 6887/16-</w:t>
    </w:r>
    <w:r w:rsidR="00EA049D">
      <w:rPr>
        <w:rFonts w:hAnsi="Times New Roman" w:ascii="Times New Roman"/>
        <w:szCs w:val="24"/>
      </w:rPr>
      <w:t>11</w:t>
    </w: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6EE1"/>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113"/>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9DF"/>
    <w:rsid w:val="002F7A49"/>
    <w:rsid w:val="003002DC"/>
    <w:rsid w:val="003014C5"/>
    <w:rsid w:val="00304C8D"/>
    <w:rsid w:val="00304FD4"/>
    <w:rsid w:val="003114A1"/>
    <w:rsid w:val="003124FC"/>
    <w:rsid w:val="003137CE"/>
    <w:rsid w:val="0031530C"/>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0ED8"/>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62B18"/>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1105"/>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215B"/>
    <w:rsid w:val="006E3CD9"/>
    <w:rsid w:val="006E5739"/>
    <w:rsid w:val="006F0710"/>
    <w:rsid w:val="00700CA7"/>
    <w:rsid w:val="00704AE2"/>
    <w:rsid w:val="00706CE5"/>
    <w:rsid w:val="00716992"/>
    <w:rsid w:val="00721192"/>
    <w:rsid w:val="007230F3"/>
    <w:rsid w:val="00725962"/>
    <w:rsid w:val="00727142"/>
    <w:rsid w:val="00727354"/>
    <w:rsid w:val="00727B88"/>
    <w:rsid w:val="00730DF0"/>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32AE"/>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3891"/>
    <w:rsid w:val="00B34DDB"/>
    <w:rsid w:val="00B36057"/>
    <w:rsid w:val="00B415BB"/>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94CBB"/>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DF6216"/>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049D"/>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269C1"/>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3C0ED8"/>
    <w:rPr>
      <w:color w:val="808080"/>
      <w:bdr w:space="0" w:sz="0" w:color="auto" w:val="none"/>
      <w:shd w:fill="auto" w:color="auto" w:val="clear"/>
    </w:rPr>
  </w:style>
  <w:style w:customStyle="true" w:styleId="eSPISCCParagraphDefaultFont" w:type="character">
    <w:name w:val="eSPIS_CC_Paragraph Default Font"/>
    <w:basedOn w:val="Zadanifontodlomka"/>
    <w:rsid w:val="003C0E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0ED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C0E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0E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3C0ED8"/>
    <w:rPr>
      <w:color w:val="808080"/>
      <w:bdr w:color="auto" w:space="0" w:sz="0" w:val="none"/>
      <w:shd w:color="auto" w:fill="auto" w:val="clear"/>
    </w:rPr>
  </w:style>
  <w:style w:customStyle="1" w:styleId="eSPISCCParagraphDefaultFont" w:type="character">
    <w:name w:val="eSPIS_CC_Paragraph Default Font"/>
    <w:basedOn w:val="Zadanifontodlomka"/>
    <w:rsid w:val="003C0E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0ED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C0E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0E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6887</izvorni_sadrzaj>
    <derivirana_varijabla naziv="DomainObject.Predmet.Broj_1">6887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St-6887/2016</izvorni_sadrzaj>
    <derivirana_varijabla naziv="DomainObject.Predmet.OznakaBroj_1">St-6887/2016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VEBS j.d.o.o. zastupanog po punomoćniku Vedran Bartaković</izvorni_sadrzaj>
    <derivirana_varijabla naziv="DomainObject.Predmet.ProtustrankaFormated_1">  VEBS j.d.o.o. zastupanog po punomoćniku Vedran Bartaković</derivirana_varijabla>
  </DomainObject.Predmet.ProtustrankaFormated>
  <DomainObject.Predmet.ProtustrankaFormatedOIB>
    <izvorni_sadrzaj>  VEBS j.d.o.o., OIB 01704628465 zastupanog po punomoćniku Vedran Bartaković</izvorni_sadrzaj>
    <derivirana_varijabla naziv="DomainObject.Predmet.ProtustrankaFormatedOIB_1">  VEBS j.d.o.o., OIB 01704628465 zastupanog po punomoćniku Vedran Bartaković</derivirana_varijabla>
  </DomainObject.Predmet.ProtustrankaFormatedOIB>
  <DomainObject.Predmet.ProtustrankaFormatedWithAdress>
    <izvorni_sadrzaj> VEBS j.d.o.o., Bana Josipa Jelačića 55, 10450 Jastrebarsko zastupanog po punomoćniku Vedran Bartaković</izvorni_sadrzaj>
    <derivirana_varijabla naziv="DomainObject.Predmet.ProtustrankaFormatedWithAdress_1"> VEBS j.d.o.o., Bana Josipa Jelačića 55, 10450 Jastrebarsko zastupanog po punomoćniku Vedran Bartaković</derivirana_varijabla>
  </DomainObject.Predmet.ProtustrankaFormatedWithAdress>
  <DomainObject.Predmet.ProtustrankaFormatedWithAdressOIB>
    <izvorni_sadrzaj> VEBS j.d.o.o., OIB 01704628465, Bana Josipa Jelačića 55, 10450 Jastrebarsko zastupanog po punomoćniku Vedran Bartaković</izvorni_sadrzaj>
    <derivirana_varijabla naziv="DomainObject.Predmet.ProtustrankaFormatedWithAdressOIB_1"> VEBS j.d.o.o., OIB 01704628465, Bana Josipa Jelačića 55, 10450 Jastrebarsko zastupanog po punomoćniku Vedran Bartaković</derivirana_varijabla>
  </DomainObject.Predmet.ProtustrankaFormatedWithAdressOIB>
  <DomainObject.Predmet.ProtustrankaWithAdress>
    <izvorni_sadrzaj>VEBS j.d.o.o. Bana Josipa Jelačića 55, 10450 Jastrebarsko</izvorni_sadrzaj>
    <derivirana_varijabla naziv="DomainObject.Predmet.ProtustrankaWithAdress_1">VEBS j.d.o.o. Bana Josipa Jelačića 55, 10450 Jastrebarsko</derivirana_varijabla>
  </DomainObject.Predmet.ProtustrankaWithAdress>
  <DomainObject.Predmet.ProtustrankaWithAdressOIB>
    <izvorni_sadrzaj>VEBS j.d.o.o., OIB 01704628465, Bana Josipa Jelačića 55, 10450 Jastrebarsko</izvorni_sadrzaj>
    <derivirana_varijabla naziv="DomainObject.Predmet.ProtustrankaWithAdressOIB_1">VEBS j.d.o.o., OIB 01704628465, Bana Josipa Jelačića 55, 10450 Jastrebarsko</derivirana_varijabla>
  </DomainObject.Predmet.ProtustrankaWithAdressOIB>
  <DomainObject.Predmet.ProtustrankaNazivFormated>
    <izvorni_sadrzaj>VEBS j.d.o.o.</izvorni_sadrzaj>
    <derivirana_varijabla naziv="DomainObject.Predmet.ProtustrankaNazivFormated_1">VEBS j.d.o.o.</derivirana_varijabla>
  </DomainObject.Predmet.ProtustrankaNazivFormated>
  <DomainObject.Predmet.ProtustrankaNazivFormatedOIB>
    <izvorni_sadrzaj>VEBS j.d.o.o., OIB 01704628465</izvorni_sadrzaj>
    <derivirana_varijabla naziv="DomainObject.Predmet.ProtustrankaNazivFormatedOIB_1">VEBS j.d.o.o., OIB 01704628465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VEBS j.d.o.o. zastupanog po punomoćniku Vedran Bartaković</item>
    </izvorni_sadrzaj>
    <derivirana_varijabla naziv="DomainObject.Predmet.ProtuStrankaListFormated_1">
      <item>VEBS j.d.o.o. zastupanog po punomoćniku Vedran Bartaković</item>
    </derivirana_varijabla>
  </DomainObject.Predmet.ProtuStrankaListFormated>
  <DomainObject.Predmet.ProtuStrankaListFormatedOIB>
    <izvorni_sadrzaj>
      <item>VEBS j.d.o.o., OIB 01704628465 zastupanog po punomoćniku Vedran Bartaković</item>
    </izvorni_sadrzaj>
    <derivirana_varijabla naziv="DomainObject.Predmet.ProtuStrankaListFormatedOIB_1">
      <item>VEBS j.d.o.o., OIB 01704628465 zastupanog po punomoćniku Vedran Bartaković</item>
    </derivirana_varijabla>
  </DomainObject.Predmet.ProtuStrankaListFormatedOIB>
  <DomainObject.Predmet.ProtuStrankaListFormatedWithAdress>
    <izvorni_sadrzaj>
      <item>VEBS j.d.o.o., Bana Josipa Jelačića 55, 10450 Jastrebarsko zastupanog po punomoćniku Vedran Bartaković</item>
    </izvorni_sadrzaj>
    <derivirana_varijabla naziv="DomainObject.Predmet.ProtuStrankaListFormatedWithAdress_1">
      <item>VEBS j.d.o.o., Bana Josipa Jelačića 55, 10450 Jastrebarsko zastupanog po punomoćniku Vedran Bartaković</item>
    </derivirana_varijabla>
  </DomainObject.Predmet.ProtuStrankaListFormatedWithAdress>
  <DomainObject.Predmet.ProtuStrankaListFormatedWithAdressOIB>
    <izvorni_sadrzaj>
      <item>VEBS j.d.o.o., OIB 01704628465, Bana Josipa Jelačića 55, 10450 Jastrebarsko zastupanog po punomoćniku Vedran Bartaković</item>
    </izvorni_sadrzaj>
    <derivirana_varijabla naziv="DomainObject.Predmet.ProtuStrankaListFormatedWithAdressOIB_1">
      <item>VEBS j.d.o.o., OIB 01704628465, Bana Josipa Jelačića 55, 10450 Jastrebarsko zastupanog po punomoćniku Vedran Bartaković</item>
    </derivirana_varijabla>
  </DomainObject.Predmet.ProtuStrankaListFormatedWithAdressOIB>
  <DomainObject.Predmet.ProtuStrankaListNazivFormated>
    <izvorni_sadrzaj>
      <item>VEBS j.d.o.o.</item>
    </izvorni_sadrzaj>
    <derivirana_varijabla naziv="DomainObject.Predmet.ProtuStrankaListNazivFormated_1">
      <item>VEBS j.d.o.o.</item>
    </derivirana_varijabla>
  </DomainObject.Predmet.ProtuStrankaListNazivFormated>
  <DomainObject.Predmet.ProtuStrankaListNazivFormatedOIB>
    <izvorni_sadrzaj>
      <item>VEBS j.d.o.o., OIB 01704628465</item>
    </izvorni_sadrzaj>
    <derivirana_varijabla naziv="DomainObject.Predmet.ProtuStrankaListNazivFormatedOIB_1">
      <item>VEBS j.d.o.o., OIB 01704628465</item>
    </derivirana_varijabla>
  </DomainObject.Predmet.ProtuStrankaListNazivFormatedOIB>
  <DomainObject.Predmet.OstaliListFormated>
    <izvorni_sadrzaj>
      <item>Vedran Bartaković punomoćnik sudionika u postupku VEBS j.d.o.o.</item>
    </izvorni_sadrzaj>
    <derivirana_varijabla naziv="DomainObject.Predmet.OstaliListFormated_1">
      <item>Vedran Bartaković punomoćnik sudionika u postupku VEBS j.d.o.o.</item>
    </derivirana_varijabla>
  </DomainObject.Predmet.OstaliListFormated>
  <DomainObject.Predmet.OstaliListFormatedOIB>
    <izvorni_sadrzaj>
      <item>Vedran Bartaković, OIB 21273755821 punomoćnik sudionika u postupku VEBS j.d.o.o.</item>
    </izvorni_sadrzaj>
    <derivirana_varijabla naziv="DomainObject.Predmet.OstaliListFormatedOIB_1">
      <item>Vedran Bartaković, OIB 21273755821 punomoćnik sudionika u postupku VEBS j.d.o.o.</item>
    </derivirana_varijabla>
  </DomainObject.Predmet.OstaliListFormatedOIB>
  <DomainObject.Predmet.OstaliListFormatedWithAdress>
    <izvorni_sadrzaj>
      <item>Vedran Bartaković, Gornja Reka 80a, 10450 Gornja Reka punomoćnik sudionika u postupku VEBS j.d.o.o.</item>
    </izvorni_sadrzaj>
    <derivirana_varijabla naziv="DomainObject.Predmet.OstaliListFormatedWithAdress_1">
      <item>Vedran Bartaković, Gornja Reka 80a, 10450 Gornja Reka punomoćnik sudionika u postupku VEBS j.d.o.o.</item>
    </derivirana_varijabla>
  </DomainObject.Predmet.OstaliListFormatedWithAdress>
  <DomainObject.Predmet.OstaliListFormatedWithAdressOIB>
    <izvorni_sadrzaj>
      <item>Vedran Bartaković, OIB 21273755821, Gornja Reka 80a, 10450 Gornja Reka punomoćnik sudionika u postupku VEBS j.d.o.o.</item>
    </izvorni_sadrzaj>
    <derivirana_varijabla naziv="DomainObject.Predmet.OstaliListFormatedWithAdressOIB_1">
      <item>Vedran Bartaković, OIB 21273755821, Gornja Reka 80a, 10450 Gornja Reka punomoćnik sudionika u postupku VEBS j.d.o.o.</item>
    </derivirana_varijabla>
  </DomainObject.Predmet.OstaliListFormatedWithAdressOIB>
  <DomainObject.Predmet.OstaliListNazivFormated>
    <izvorni_sadrzaj>
      <item>Vedran Bartaković</item>
    </izvorni_sadrzaj>
    <derivirana_varijabla naziv="DomainObject.Predmet.OstaliListNazivFormated_1">
      <item>Vedran Bartaković</item>
    </derivirana_varijabla>
  </DomainObject.Predmet.OstaliListNazivFormated>
  <DomainObject.Predmet.OstaliListNazivFormatedOIB>
    <izvorni_sadrzaj>
      <item>Vedran Bartaković, OIB 21273755821</item>
    </izvorni_sadrzaj>
    <derivirana_varijabla naziv="DomainObject.Predmet.OstaliListNazivFormatedOIB_1">
      <item>Vedran Bartaković, OIB 21273755821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VEBS j.d.o.o.</izvorni_sadrzaj>
    <derivirana_varijabla naziv="DomainObject.Predmet.ProtustrankaIDrugi_1">VEBS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VEBS j.d.o.o., OIB 01704628465, Bana Josipa Jelačića 55, 10450 Jastrebarsko</izvorni_sadrzaj>
    <derivirana_varijabla naziv="DomainObject.Predmet.ProtustrankaIDrugiAdressOIB_1">VEBS j.d.o.o., OIB 01704628465, Bana Josipa Jelačića 55,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VEBS j.d.o.o.</item>
      <item>Vedran Bartaković</item>
    </izvorni_sadrzaj>
    <derivirana_varijabla naziv="DomainObject.Predmet.SudioniciListNaziv_1">
      <item>FINA Regionalni centar Zagreb</item>
      <item>VEBS j.d.o.o.</item>
      <item>Vedran Bartaković</item>
    </derivirana_varijabla>
  </DomainObject.Predmet.SudioniciListNaziv>
  <DomainObject.Predmet.SudioniciListAdressOIB>
    <izvorni_sadrzaj>
      <item>FINA Regionalni centar Zagreb, OIB 85821130368, Trg svibanjskih žrtava 1995. 1,10000 Zagreb</item>
      <item>VEBS j.d.o.o., OIB 01704628465, Bana Josipa Jelačića 55,10450 Jastrebarsko</item>
      <item>Vedran Bartaković, OIB 21273755821, Gornja Reka 80a,10450 Gornja Reka</item>
    </izvorni_sadrzaj>
    <derivirana_varijabla naziv="DomainObject.Predmet.SudioniciListAdressOIB_1">
      <item>FINA Regionalni centar Zagreb, OIB 85821130368, Trg svibanjskih žrtava 1995. 1,10000 Zagreb</item>
      <item>VEBS j.d.o.o., OIB 01704628465, Bana Josipa Jelačića 55,10450 Jastrebarsko</item>
      <item>Vedran Bartaković, OIB 21273755821, Gornja Reka 80a,10450 Gornja Reka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01704628465</item>
      <item>, OIB 21273755821</item>
    </izvorni_sadrzaj>
    <derivirana_varijabla naziv="DomainObject.Predmet.SudioniciListNazivOIB_1">
      <item>, OIB 85821130368</item>
      <item>, OIB 01704628465</item>
      <item>, OIB 21273755821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Sljemenska ulica 44, 31000 Osijek</item>
    </izvorni_sadrzaj>
    <derivirana_varijabla naziv="DomainObject.Predmet.StecajniUpraviteljiListAddressOIB_1">
      <item>Ivan Čulić, OIB 28643153330, Sljemenska ulica 44,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3E18B2-DB1D-4703-8042-FB88A7066C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711</properties:Words>
  <properties:Characters>3809</properties:Characters>
  <properties:Lines>78</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2018-09-13T08:00:00Z</dcterms:created>
  <dc:creator>rsticn</dc:creator>
  <cp:lastModifiedBy>Vinka Mihalinčić</cp:lastModifiedBy>
  <cp:lastPrinted>2018-09-13T08:10:00Z</cp:lastPrinted>
  <dcterms:modified xmlns:xsi="http://www.w3.org/2001/XMLSchema-instance" xsi:type="dcterms:W3CDTF">2018-09-13T08:10:00Z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(st-6887-16 - VEBS.docx)</vt:lpwstr>
  </prop:property>
  <prop:property name="CC_coloring" pid="4" fmtid="{D5CDD505-2E9C-101B-9397-08002B2CF9AE}">
    <vt:bool>false</vt:bool>
  </prop:property>
  <prop:property name="BrojStranica" pid="5" fmtid="{D5CDD505-2E9C-101B-9397-08002B2CF9AE}">
    <vt:i4>2</vt:i4>
  </prop:property>
</prop:Properties>
</file>