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42D4B" w:rsidR="00A548DB" w:rsidRPr="00C839AA">
        <w:tc>
          <w:tcPr>
            <w:tcW w:type="dxa" w:w="2985"/>
            <w:shd w:fill="auto" w:color="auto" w:val="clear"/>
          </w:tcPr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ba958c1" w14:paraId="ba958c1" w:rsidRDefault="00A548DB" w:rsidP="00A548DB" w:rsidR="00A548DB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42D4B" w:rsidR="00A548DB" w:rsidRPr="00C839AA">
        <w:trPr>
          <w:jc w:val="right"/>
        </w:trPr>
        <w:tc>
          <w:tcPr>
            <w:tcW w:type="dxa" w:w="4320"/>
          </w:tcPr>
          <w:p w:rsidRDefault="00A548DB" w:rsidP="005E28B5" w:rsidR="00A548DB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 w:rsidR="004547C5"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5E28B5">
              <w:rPr>
                <w:rFonts w:hAnsi="Times New Roman" w:ascii="Times New Roman"/>
                <w:snapToGrid/>
                <w:szCs w:val="24"/>
                <w:lang w:eastAsia="hr-HR" w:val="hr-HR"/>
              </w:rPr>
              <w:t>797/2016</w:t>
            </w:r>
            <w:r w:rsidR="00245803">
              <w:rPr>
                <w:rFonts w:hAnsi="Times New Roman" w:ascii="Times New Roman"/>
                <w:snapToGrid/>
                <w:szCs w:val="24"/>
                <w:lang w:eastAsia="hr-HR" w:val="hr-HR"/>
              </w:rPr>
              <w:t>-</w:t>
            </w:r>
            <w:r w:rsidR="00C76DE4">
              <w:rPr>
                <w:rFonts w:hAnsi="Times New Roman" w:ascii="Times New Roman"/>
                <w:snapToGrid/>
                <w:szCs w:val="24"/>
                <w:lang w:eastAsia="hr-HR" w:val="hr-HR"/>
              </w:rPr>
              <w:t>57</w:t>
            </w:r>
          </w:p>
        </w:tc>
      </w:tr>
    </w:tbl>
    <w:p w:rsidRDefault="00A548DB" w:rsidP="00A548DB" w:rsidR="00A548DB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</w:t>
      </w:r>
      <w:r w:rsidR="009335D6" w:rsidRPr="009335D6">
        <w:rPr>
          <w:rFonts w:hAnsi="Times New Roman" w:ascii="Times New Roman"/>
          <w:szCs w:val="24"/>
          <w:lang w:val="hr-HR"/>
        </w:rPr>
        <w:t>po sucu toga suda Kseniji Flack-Makitan, kao sucu, u stečajnom postupku koji se vodi nad stečajnim dužnikom</w:t>
      </w:r>
      <w:r w:rsidR="005E28B5">
        <w:rPr>
          <w:rFonts w:eastAsia="SimSun" w:hAnsi="Times New Roman" w:ascii="Times New Roman"/>
          <w:kern w:val="2"/>
          <w:szCs w:val="24"/>
          <w:lang w:bidi="hi-IN" w:eastAsia="zh-CN" w:val="hr-HR"/>
        </w:rPr>
        <w:t xml:space="preserve"> </w:t>
      </w:r>
      <w:r w:rsidR="005E28B5">
        <w:rPr>
          <w:rFonts w:hAnsi="Times New Roman" w:ascii="Times New Roman"/>
          <w:szCs w:val="24"/>
          <w:lang w:val="hr-HR"/>
        </w:rPr>
        <w:t>Šumooprema proizvodnja, trgovina i ugostiteljstvo d.o.o. u stečaju, Duga Rijeka 3, Duga Rijeka, OIB: 42653433593</w:t>
      </w:r>
      <w:r w:rsidR="00245803">
        <w:rPr>
          <w:rFonts w:hAnsi="Times New Roman" w:ascii="Times New Roman"/>
          <w:szCs w:val="24"/>
          <w:lang w:val="hr-HR"/>
        </w:rPr>
        <w:t>, 18. ožujka 2019</w:t>
      </w:r>
      <w:r w:rsidR="00852668" w:rsidRPr="007A4556">
        <w:rPr>
          <w:rFonts w:hAnsi="Times New Roman" w:ascii="Times New Roman"/>
          <w:lang w:val="hr-HR"/>
        </w:rPr>
        <w:t>.</w:t>
      </w:r>
      <w:r w:rsidR="00AA1994">
        <w:rPr>
          <w:rFonts w:hAnsi="Times New Roman" w:ascii="Times New Roman"/>
          <w:lang w:val="hr-HR"/>
        </w:rPr>
        <w:t xml:space="preserve"> donio je sljedeći</w:t>
      </w:r>
    </w:p>
    <w:p w:rsidRDefault="00AA1994" w:rsidP="004E2D28" w:rsidR="00AA1994" w:rsidRPr="007A4556">
      <w:pPr>
        <w:ind w:firstLine="720"/>
        <w:jc w:val="both"/>
        <w:rPr>
          <w:rFonts w:hAnsi="Times New Roman" w:ascii="Times New Roman"/>
          <w:lang w:val="hr-HR"/>
        </w:rPr>
      </w:pPr>
    </w:p>
    <w:p w:rsidRDefault="003F7C5A" w:rsidP="00005973" w:rsidR="003F7C5A" w:rsidRPr="007A4556">
      <w:pPr>
        <w:jc w:val="both"/>
        <w:rPr>
          <w:rFonts w:hAnsi="Times New Roman" w:ascii="Times New Roman"/>
          <w:lang w:val="hr-HR"/>
        </w:rPr>
      </w:pPr>
    </w:p>
    <w:p w:rsidRDefault="00AA1994" w:rsidP="00FB1424" w:rsidR="001B45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JU Č A K</w:t>
      </w:r>
    </w:p>
    <w:p w:rsidRDefault="00AA1994" w:rsidP="00FB1424" w:rsidR="00AA1994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5E28B5" w:rsidP="00A548DB" w:rsidR="009335D6" w:rsidRPr="00A548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Ročište za diobu kupovnine</w:t>
      </w:r>
      <w:r w:rsidR="00EB6560" w:rsidRPr="00A548DB">
        <w:rPr>
          <w:rFonts w:hAnsi="Times New Roman" w:ascii="Times New Roman"/>
          <w:szCs w:val="24"/>
          <w:lang w:val="hr-HR"/>
        </w:rPr>
        <w:t xml:space="preserve"> u ovome predmetu zakazano za </w:t>
      </w:r>
      <w:r w:rsidR="00245803">
        <w:rPr>
          <w:rFonts w:hAnsi="Times New Roman" w:ascii="Times New Roman"/>
          <w:b/>
          <w:szCs w:val="24"/>
          <w:lang w:val="hr-HR"/>
        </w:rPr>
        <w:t>8. travnja 2019</w:t>
      </w:r>
      <w:r w:rsidR="007B215E" w:rsidRPr="00A548DB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10,30</w:t>
      </w:r>
      <w:r w:rsidR="00EB6560" w:rsidRPr="00A548DB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A548DB">
        <w:rPr>
          <w:rFonts w:hAnsi="Times New Roman" w:ascii="Times New Roman"/>
          <w:szCs w:val="24"/>
          <w:lang w:val="hr-HR"/>
        </w:rPr>
        <w:t xml:space="preserve">, </w:t>
      </w:r>
      <w:r w:rsidR="00A548DB" w:rsidRPr="0024138D">
        <w:rPr>
          <w:rFonts w:hAnsi="Times New Roman" w:ascii="Times New Roman"/>
          <w:lang w:val="hr-HR"/>
        </w:rPr>
        <w:t>kod Trgovačkog suda u Varaždinu, soba broj 232/II</w:t>
      </w:r>
      <w:r w:rsidR="00A548DB">
        <w:rPr>
          <w:rFonts w:hAnsi="Times New Roman" w:ascii="Times New Roman"/>
          <w:szCs w:val="24"/>
          <w:lang w:val="hr-HR"/>
        </w:rPr>
        <w:t xml:space="preserve">, </w:t>
      </w:r>
      <w:r w:rsidR="00EB6560" w:rsidRPr="00A548DB">
        <w:rPr>
          <w:rFonts w:hAnsi="Times New Roman" w:ascii="Times New Roman"/>
          <w:szCs w:val="24"/>
          <w:lang w:val="hr-HR"/>
        </w:rPr>
        <w:t>odgađa se</w:t>
      </w:r>
      <w:r w:rsidR="00620DC3" w:rsidRPr="00A548DB">
        <w:rPr>
          <w:rFonts w:hAnsi="Times New Roman" w:ascii="Times New Roman"/>
          <w:szCs w:val="24"/>
          <w:lang w:val="hr-HR"/>
        </w:rPr>
        <w:t xml:space="preserve"> </w:t>
      </w:r>
      <w:r w:rsidR="003F7C5A" w:rsidRPr="00A548DB">
        <w:rPr>
          <w:rFonts w:hAnsi="Times New Roman" w:ascii="Times New Roman"/>
          <w:szCs w:val="24"/>
          <w:lang w:val="hr-HR"/>
        </w:rPr>
        <w:t>zbog</w:t>
      </w:r>
      <w:r w:rsidR="00AA1994" w:rsidRPr="00A548DB">
        <w:rPr>
          <w:rFonts w:hAnsi="Times New Roman" w:ascii="Times New Roman"/>
          <w:szCs w:val="24"/>
          <w:lang w:val="hr-HR"/>
        </w:rPr>
        <w:t xml:space="preserve"> </w:t>
      </w:r>
      <w:r w:rsidR="00A548DB" w:rsidRPr="00A548DB">
        <w:rPr>
          <w:rFonts w:hAnsi="Times New Roman" w:ascii="Times New Roman"/>
          <w:szCs w:val="24"/>
          <w:lang w:val="hr-HR"/>
        </w:rPr>
        <w:t xml:space="preserve">službene spriječenosti suca, te se novo </w:t>
      </w:r>
      <w:r>
        <w:rPr>
          <w:rFonts w:hAnsi="Times New Roman" w:ascii="Times New Roman"/>
          <w:szCs w:val="24"/>
          <w:lang w:val="hr-HR"/>
        </w:rPr>
        <w:t>ročište za diobu kupovnine</w:t>
      </w:r>
      <w:r w:rsidR="00A548DB" w:rsidRPr="00A548DB">
        <w:rPr>
          <w:rFonts w:hAnsi="Times New Roman" w:ascii="Times New Roman"/>
          <w:szCs w:val="24"/>
          <w:lang w:val="hr-HR"/>
        </w:rPr>
        <w:t xml:space="preserve"> zakazuje za 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245803" w:rsidP="00245803" w:rsidR="00A548DB" w:rsidRPr="00245803">
      <w:pPr>
        <w:pStyle w:val="Odlomakpopisa"/>
        <w:numPr>
          <w:ilvl w:val="0"/>
          <w:numId w:val="14"/>
        </w:num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travnja 2019</w:t>
      </w:r>
      <w:r w:rsidR="00A548DB" w:rsidRPr="00245803">
        <w:rPr>
          <w:rFonts w:hAnsi="Times New Roman" w:ascii="Times New Roman"/>
          <w:b/>
          <w:szCs w:val="24"/>
          <w:lang w:val="hr-HR"/>
        </w:rPr>
        <w:t xml:space="preserve">. u </w:t>
      </w:r>
      <w:r w:rsidR="005E28B5">
        <w:rPr>
          <w:rFonts w:hAnsi="Times New Roman" w:ascii="Times New Roman"/>
          <w:b/>
          <w:szCs w:val="24"/>
          <w:lang w:val="hr-HR"/>
        </w:rPr>
        <w:t>10,00</w:t>
      </w:r>
      <w:r w:rsidR="00A548DB" w:rsidRPr="00245803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A548DB" w:rsidP="00A548DB" w:rsidR="00A548DB">
      <w:pPr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>
      <w:pPr>
        <w:rPr>
          <w:rFonts w:hAnsi="Times New Roman" w:ascii="Times New Roman"/>
          <w:szCs w:val="24"/>
          <w:lang w:val="hr-HR"/>
        </w:rPr>
      </w:pPr>
    </w:p>
    <w:p w:rsidRDefault="005E28B5" w:rsidP="005E28B5" w:rsidR="005E28B5" w:rsidRPr="005E28B5">
      <w:pPr>
        <w:jc w:val="center"/>
        <w:rPr>
          <w:rFonts w:hAnsi="Times New Roman" w:ascii="Times New Roman"/>
          <w:szCs w:val="24"/>
          <w:lang w:val="hr-HR"/>
        </w:rPr>
      </w:pPr>
      <w:r w:rsidRPr="005E28B5">
        <w:rPr>
          <w:rFonts w:hAnsi="Times New Roman" w:ascii="Times New Roman"/>
          <w:szCs w:val="24"/>
          <w:lang w:val="hr-HR"/>
        </w:rPr>
        <w:t>na koje se objavom ovog rješenja putem e-Oglasne ploče ovoga suda smatraju pozvani:</w:t>
      </w:r>
    </w:p>
    <w:p w:rsidRDefault="005E28B5" w:rsidP="005E28B5" w:rsidR="005E28B5" w:rsidRPr="005E28B5">
      <w:pPr>
        <w:rPr>
          <w:rFonts w:hAnsi="Times New Roman" w:ascii="Times New Roman"/>
          <w:szCs w:val="24"/>
          <w:lang w:val="hr-HR"/>
        </w:rPr>
      </w:pPr>
    </w:p>
    <w:p w:rsidRDefault="005E28B5" w:rsidP="005E28B5" w:rsidR="005E28B5" w:rsidRPr="005E28B5">
      <w:pPr>
        <w:widowControl/>
        <w:numPr>
          <w:ilvl w:val="0"/>
          <w:numId w:val="15"/>
        </w:numPr>
        <w:suppressAutoHyphens/>
        <w:spacing w:after="200"/>
        <w:contextualSpacing/>
        <w:jc w:val="both"/>
        <w:rPr>
          <w:rFonts w:eastAsia="Calibri" w:hAnsi="Times New Roman" w:ascii="Times New Roman"/>
          <w:snapToGrid/>
          <w:szCs w:val="24"/>
          <w:lang w:val="hr-HR"/>
        </w:rPr>
      </w:pPr>
      <w:r w:rsidRPr="005E28B5">
        <w:rPr>
          <w:rFonts w:eastAsia="Calibri" w:hAnsi="Times New Roman" w:ascii="Times New Roman"/>
          <w:snapToGrid/>
          <w:szCs w:val="24"/>
          <w:lang w:val="hr-HR"/>
        </w:rPr>
        <w:t xml:space="preserve">Stečajni upravitelj Milan Kanjer, Zagreb, II Praćanska 6a, </w:t>
      </w:r>
    </w:p>
    <w:p w:rsidRDefault="005E28B5" w:rsidP="005E28B5" w:rsidR="005E28B5" w:rsidRPr="005E28B5">
      <w:pPr>
        <w:widowControl/>
        <w:numPr>
          <w:ilvl w:val="0"/>
          <w:numId w:val="15"/>
        </w:numPr>
        <w:contextualSpacing/>
        <w:jc w:val="both"/>
        <w:rPr>
          <w:rFonts w:eastAsia="Calibri" w:hAnsi="Times New Roman" w:ascii="Times New Roman"/>
          <w:snapToGrid/>
          <w:szCs w:val="24"/>
          <w:lang w:val="hr-HR"/>
        </w:rPr>
      </w:pPr>
      <w:r w:rsidRPr="005E28B5">
        <w:rPr>
          <w:rFonts w:eastAsia="Calibri" w:hAnsi="Times New Roman" w:ascii="Times New Roman"/>
          <w:snapToGrid/>
          <w:szCs w:val="24"/>
          <w:lang w:val="hr-HR"/>
        </w:rPr>
        <w:t>Razlučni vjerovnik Podravska banka d.d. Koprivnica, Opatička 3, zastupan po punomoćnicima odvjetnicima iz Zajedničkog odvjetničkog ureda Ljiljana Jedvaj Peterlin i Ivan Mesić iz Koprivnice, Hrvatske državnosti 11a.</w:t>
      </w:r>
    </w:p>
    <w:p w:rsidRDefault="005E28B5" w:rsidP="005E28B5" w:rsidR="005E28B5" w:rsidRPr="005E28B5">
      <w:pPr>
        <w:ind w:left="708"/>
        <w:jc w:val="both"/>
        <w:rPr>
          <w:rFonts w:hAnsi="Times New Roman" w:ascii="Times New Roman"/>
          <w:szCs w:val="24"/>
          <w:lang w:val="hr-HR"/>
        </w:rPr>
      </w:pPr>
    </w:p>
    <w:p w:rsidRDefault="005E28B5" w:rsidP="005E28B5" w:rsidR="005E28B5" w:rsidRPr="005E28B5">
      <w:pPr>
        <w:widowControl/>
        <w:contextualSpacing/>
        <w:jc w:val="both"/>
        <w:rPr>
          <w:rFonts w:eastAsia="Calibri" w:hAnsi="Times New Roman" w:ascii="Times New Roman"/>
          <w:snapToGrid/>
          <w:szCs w:val="24"/>
          <w:lang w:val="hr-HR"/>
        </w:rPr>
      </w:pPr>
    </w:p>
    <w:p w:rsidRDefault="005E28B5" w:rsidP="005E28B5" w:rsidR="005E28B5" w:rsidRPr="005E28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28B5">
        <w:rPr>
          <w:rFonts w:hAnsi="Times New Roman" w:ascii="Times New Roman"/>
          <w:szCs w:val="24"/>
          <w:lang w:val="hr-HR"/>
        </w:rPr>
        <w:t>II.   Upozoravaju se razlučni vjerovnici iz točke I. ovog rješenja da su dužni u roku od 8 dana od objave ovog rješenja, dostaviti sudu i stečajnom upravitelju, obračun svih tražbina prema stečajnom dužniku, vodeći pri tome računa o iznosima koji su osigurani založnim pravima.</w:t>
      </w:r>
    </w:p>
    <w:p w:rsidRDefault="005E28B5" w:rsidP="005E28B5" w:rsidR="005E28B5" w:rsidRPr="005E28B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E28B5" w:rsidP="005E28B5" w:rsidR="005E28B5" w:rsidRPr="005E28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28B5">
        <w:rPr>
          <w:rFonts w:hAnsi="Times New Roman" w:ascii="Times New Roman"/>
          <w:szCs w:val="24"/>
          <w:lang w:val="hr-HR"/>
        </w:rPr>
        <w:t>III. Upozoravaju se razlučni vjerovnici stečajnog dužnika Šumooprema proizvodnja, trgovina i ugostiteljstvo d.o.o. u stečaju, Duga Rijeka 3, Duga Rijeka, OIB: 42653433593, da će se tražbine vjerovnika koji ne dođu na ročište uzeti prema stanju koje proizlazi iz zemljišne knjige i spisa, te da visinu tražbine i red namirenja mogu osporiti najkasnije</w:t>
      </w:r>
      <w:r>
        <w:rPr>
          <w:rFonts w:hAnsi="Times New Roman" w:ascii="Times New Roman"/>
          <w:szCs w:val="24"/>
          <w:lang w:val="hr-HR"/>
        </w:rPr>
        <w:t xml:space="preserve"> na ročištu za diobu kupovnine.</w:t>
      </w:r>
    </w:p>
    <w:p w:rsidRDefault="005E28B5" w:rsidP="005E28B5" w:rsidR="00A548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28B5">
        <w:rPr>
          <w:rFonts w:hAnsi="Times New Roman" w:ascii="Times New Roman"/>
          <w:szCs w:val="24"/>
          <w:lang w:val="hr-HR"/>
        </w:rPr>
        <w:lastRenderedPageBreak/>
        <w:t>IV. Nalaže se stečajnom upravitelju Milanu Kanjer, Zagreb, II Praćanska 6a, da razlučnim vjerovnicima navedenim u točci I. izreke ovog rješenja i sudu dostavi pregled troškova nastalih prodajom nekretnine stečajnog dužnika.</w:t>
      </w:r>
    </w:p>
    <w:p w:rsidRDefault="00A548DB" w:rsidP="00A548DB" w:rsidR="00A548DB">
      <w:pPr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245803">
        <w:rPr>
          <w:rFonts w:hAnsi="Times New Roman" w:ascii="Times New Roman"/>
          <w:szCs w:val="24"/>
          <w:lang w:val="hr-HR"/>
        </w:rPr>
        <w:t>18. ožujka 2019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A548DB" w:rsidR="007B215E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</w:p>
    <w:p w:rsidRDefault="00EA6F72" w:rsidP="00EA6F72" w:rsidR="00EA6F72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Sudac:</w:t>
      </w:r>
    </w:p>
    <w:p w:rsidRDefault="00EA6F72" w:rsidP="00EA6F72" w:rsidR="00EA6F72">
      <w:pPr>
        <w:ind w:left="4248"/>
        <w:jc w:val="center"/>
        <w:rPr>
          <w:rFonts w:eastAsia="Calibri" w:hAnsi="Times New Roman" w:ascii="Times New Roman"/>
        </w:rPr>
      </w:pPr>
    </w:p>
    <w:p w:rsidRDefault="00EA6F72" w:rsidP="00EA6F72" w:rsidR="00EA6F72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Ksenija Flack-Makitan, v. r.</w:t>
      </w:r>
    </w:p>
    <w:p w:rsidRDefault="00EA6F72" w:rsidP="00EA6F72" w:rsidR="00EA6F72">
      <w:pPr>
        <w:ind w:left="4248"/>
        <w:jc w:val="center"/>
        <w:rPr>
          <w:rFonts w:eastAsia="Calibri" w:hAnsi="Times New Roman" w:ascii="Times New Roman"/>
        </w:rPr>
      </w:pPr>
    </w:p>
    <w:p w:rsidRDefault="00EA6F72" w:rsidP="00EA6F72" w:rsidR="00EA6F72">
      <w:pPr>
        <w:ind w:left="4248"/>
        <w:jc w:val="center"/>
        <w:rPr>
          <w:rFonts w:eastAsia="Calibri" w:hAnsi="Times New Roman" w:ascii="Times New Roman"/>
        </w:rPr>
      </w:pPr>
    </w:p>
    <w:p w:rsidRDefault="00EA6F72" w:rsidP="00EA6F72" w:rsidR="00EA6F72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Za točnost otpravka – ovlašteni službenik</w:t>
      </w:r>
    </w:p>
    <w:p w:rsidRDefault="00A548DB" w:rsidP="00A548DB" w:rsidR="00A548DB" w:rsidRPr="00EA6F72">
      <w:pPr>
        <w:ind w:left="5664"/>
        <w:jc w:val="both"/>
        <w:rPr>
          <w:rFonts w:hAnsi="Times New Roman" w:ascii="Times New Roman"/>
          <w:szCs w:val="24"/>
        </w:rPr>
      </w:pPr>
    </w:p>
    <w:p w:rsidRDefault="00A548DB" w:rsidP="00A548DB" w:rsidR="00A548DB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AA1994">
      <w:pPr>
        <w:jc w:val="both"/>
        <w:rPr>
          <w:rFonts w:hAnsi="Times New Roman" w:ascii="Times New Roman"/>
          <w:szCs w:val="24"/>
          <w:lang w:val="hr-HR"/>
        </w:rPr>
      </w:pPr>
      <w:r w:rsidRPr="00AA1994">
        <w:rPr>
          <w:rFonts w:hAnsi="Times New Roman" w:ascii="Times New Roman"/>
          <w:szCs w:val="24"/>
          <w:lang w:val="hr-HR"/>
        </w:rPr>
        <w:t>POUKA O PRAVNOM LIJEKU:</w:t>
      </w:r>
    </w:p>
    <w:p w:rsidRDefault="00AA1994" w:rsidP="00AA1994" w:rsidR="00AA1994" w:rsidRPr="00AA1994">
      <w:pPr>
        <w:jc w:val="both"/>
        <w:rPr>
          <w:rFonts w:hAnsi="Times New Roman" w:ascii="Times New Roman"/>
        </w:rPr>
      </w:pPr>
      <w:r w:rsidRPr="00AA1994">
        <w:rPr>
          <w:rFonts w:hAnsi="Times New Roman" w:ascii="Times New Roman"/>
          <w:lang w:val="hr-HR"/>
        </w:rPr>
        <w:t xml:space="preserve">Protiv ovog zaključka nije dopuštena žalba (čl.11.st.9. </w:t>
      </w:r>
      <w:r w:rsidRPr="00AA1994">
        <w:rPr>
          <w:rFonts w:hAnsi="Times New Roman" w:ascii="Times New Roman"/>
        </w:rPr>
        <w:t>Stečajnog zakona).</w:t>
      </w: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5E28B5" w:rsidP="005E28B5" w:rsidR="005E28B5">
      <w:pPr>
        <w:rPr>
          <w:rFonts w:hAnsi="Times New Roman" w:ascii="Times New Roman"/>
          <w:szCs w:val="24"/>
        </w:rPr>
      </w:pPr>
      <w:r w:rsidRPr="003D7114">
        <w:rPr>
          <w:rFonts w:hAnsi="Times New Roman" w:ascii="Times New Roman"/>
          <w:szCs w:val="24"/>
        </w:rPr>
        <w:t>DNA:</w:t>
      </w:r>
    </w:p>
    <w:p w:rsidRDefault="005E28B5" w:rsidP="005E28B5" w:rsidR="005E28B5" w:rsidRPr="003D7114">
      <w:pPr>
        <w:rPr>
          <w:rFonts w:hAnsi="Times New Roman" w:ascii="Times New Roman"/>
          <w:szCs w:val="24"/>
        </w:rPr>
      </w:pPr>
    </w:p>
    <w:p w:rsidRDefault="005E28B5" w:rsidP="005E28B5" w:rsidR="005E28B5" w:rsidRPr="005E28B5">
      <w:pPr>
        <w:pStyle w:val="Odlomakpopisa"/>
        <w:widowControl/>
        <w:numPr>
          <w:ilvl w:val="0"/>
          <w:numId w:val="16"/>
        </w:numPr>
        <w:spacing w:after="200"/>
        <w:jc w:val="both"/>
        <w:rPr>
          <w:rFonts w:hAnsi="Times New Roman" w:ascii="Times New Roman"/>
          <w:szCs w:val="24"/>
          <w:lang w:val="it-IT"/>
        </w:rPr>
      </w:pPr>
      <w:r w:rsidRPr="005E28B5">
        <w:rPr>
          <w:rFonts w:hAnsi="Times New Roman" w:ascii="Times New Roman"/>
          <w:szCs w:val="24"/>
          <w:lang w:val="it-IT"/>
        </w:rPr>
        <w:t xml:space="preserve">E-Oglasna ploča suda kao dostava za: </w:t>
      </w:r>
    </w:p>
    <w:p w:rsidRDefault="005E28B5" w:rsidP="005E28B5" w:rsidR="005E28B5" w:rsidRPr="005E28B5">
      <w:pPr>
        <w:pStyle w:val="Odlomakpopisa"/>
        <w:jc w:val="both"/>
        <w:rPr>
          <w:rFonts w:hAnsi="Times New Roman" w:ascii="Times New Roman"/>
          <w:szCs w:val="24"/>
          <w:lang w:val="it-IT"/>
        </w:rPr>
      </w:pPr>
      <w:r w:rsidRPr="005E28B5">
        <w:rPr>
          <w:rFonts w:hAnsi="Times New Roman" w:ascii="Times New Roman"/>
          <w:szCs w:val="24"/>
          <w:lang w:val="it-IT"/>
        </w:rPr>
        <w:t xml:space="preserve">-Stečajni upravitelj Milan Kanjer, Zagreb, II Praćanska 6a, </w:t>
      </w:r>
    </w:p>
    <w:p w:rsidRDefault="005E28B5" w:rsidP="005E28B5" w:rsidR="005E28B5" w:rsidRPr="005E28B5">
      <w:pPr>
        <w:pStyle w:val="Odlomakpopisa"/>
        <w:jc w:val="both"/>
        <w:rPr>
          <w:rFonts w:hAnsi="Times New Roman" w:ascii="Times New Roman"/>
          <w:szCs w:val="24"/>
          <w:lang w:val="it-IT"/>
        </w:rPr>
      </w:pPr>
      <w:r w:rsidRPr="005E28B5">
        <w:rPr>
          <w:rFonts w:hAnsi="Times New Roman" w:ascii="Times New Roman"/>
          <w:szCs w:val="24"/>
          <w:lang w:val="it-IT"/>
        </w:rPr>
        <w:t>-Razlučni vjerovnik Podravska banka d.d. Koprivnica, Opatička 3, zastupan po punomoćnicima odvjetnicima iz Zajedničkog odvjetničkog ureda Ljiljana Jedvaj Peterlin i Ivan Mesić iz Koprivnice, Hrvatske državnosti 11a</w:t>
      </w:r>
    </w:p>
    <w:p w:rsidRDefault="00852668" w:rsidP="00A548DB" w:rsidR="00852668" w:rsidRPr="005E28B5">
      <w:pPr>
        <w:jc w:val="both"/>
        <w:rPr>
          <w:rFonts w:hAnsi="Times New Roman" w:ascii="Times New Roman"/>
          <w:lang w:val="it-IT"/>
        </w:rPr>
      </w:pPr>
    </w:p>
    <w:sectPr w:rsidSect="007B215E" w:rsidR="00852668" w:rsidRPr="005E28B5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B4F" w:rsidP="00432279" w:rsidR="00295B4F">
      <w:r>
        <w:separator/>
      </w:r>
    </w:p>
  </w:endnote>
  <w:endnote w:id="0" w:type="continuationSeparator">
    <w:p w:rsidRDefault="00295B4F" w:rsidP="00432279" w:rsidR="00295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B4F" w:rsidP="00432279" w:rsidR="00295B4F">
      <w:r>
        <w:separator/>
      </w:r>
    </w:p>
  </w:footnote>
  <w:footnote w:id="0" w:type="continuationSeparator">
    <w:p w:rsidRDefault="00295B4F" w:rsidP="00432279" w:rsidR="00295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700CEE" w:rsidRPr="00700CEE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5E28B5">
      <w:rPr>
        <w:rFonts w:hAnsi="Times New Roman" w:ascii="Times New Roman"/>
        <w:szCs w:val="24"/>
        <w:lang w:val="hr-HR"/>
      </w:rPr>
      <w:t>797/2016-</w:t>
    </w:r>
    <w:r w:rsidR="00C76DE4">
      <w:rPr>
        <w:rFonts w:hAnsi="Times New Roman" w:ascii="Times New Roman"/>
        <w:szCs w:val="24"/>
        <w:lang w:val="hr-HR"/>
      </w:rPr>
      <w:t>57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6449B"/>
    <w:multiLevelType w:val="hybridMultilevel"/>
    <w:tmpl w:val="6FB00C7C"/>
    <w:lvl w:tplc="98EE6F8A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60F26FC"/>
    <w:multiLevelType w:val="hybridMultilevel"/>
    <w:tmpl w:val="75B62602"/>
    <w:lvl w:tplc="45FE73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6">
    <w:nsid w:val="2EE9645E"/>
    <w:multiLevelType w:val="hybridMultilevel"/>
    <w:tmpl w:val="A336D1DA"/>
    <w:lvl w:tplc="B9683DD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</w:num>
  <w:num w:numId="3">
    <w:abstractNumId w:val="14"/>
  </w:num>
  <w:num w:numId="4">
    <w:abstractNumId w:val="10"/>
  </w:num>
  <w:num w:numId="5">
    <w:abstractNumId w:val="12"/>
  </w:num>
  <w:num w:numId="6">
    <w:abstractNumId w:val="4"/>
  </w:num>
  <w:num w:numId="7">
    <w:abstractNumId w:val="3"/>
  </w:num>
  <w:num w:numId="8">
    <w:abstractNumId w:val="8"/>
  </w:num>
  <w:num w:numId="9">
    <w:abstractNumId w:val="9"/>
  </w:num>
  <w:num w:numId="10">
    <w:abstractNumId w:val="5"/>
  </w:num>
  <w:num w:numId="11">
    <w:abstractNumId w:val="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24D95"/>
    <w:rsid w:val="000350D1"/>
    <w:rsid w:val="00074A3D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45803"/>
    <w:rsid w:val="0029562A"/>
    <w:rsid w:val="00295B4F"/>
    <w:rsid w:val="00295E33"/>
    <w:rsid w:val="002E34EF"/>
    <w:rsid w:val="002F121C"/>
    <w:rsid w:val="00310B21"/>
    <w:rsid w:val="00364DAE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3F7C5A"/>
    <w:rsid w:val="00432279"/>
    <w:rsid w:val="00434D4F"/>
    <w:rsid w:val="004547C5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65E"/>
    <w:rsid w:val="005E28B5"/>
    <w:rsid w:val="00605585"/>
    <w:rsid w:val="00605652"/>
    <w:rsid w:val="00617066"/>
    <w:rsid w:val="00620DC3"/>
    <w:rsid w:val="0068065F"/>
    <w:rsid w:val="00700CEE"/>
    <w:rsid w:val="00712ED8"/>
    <w:rsid w:val="007A4556"/>
    <w:rsid w:val="007A7BFB"/>
    <w:rsid w:val="007B215E"/>
    <w:rsid w:val="007F4BBC"/>
    <w:rsid w:val="00844CA0"/>
    <w:rsid w:val="00845FD9"/>
    <w:rsid w:val="00852668"/>
    <w:rsid w:val="00854875"/>
    <w:rsid w:val="00855C8F"/>
    <w:rsid w:val="008B7796"/>
    <w:rsid w:val="008C34BC"/>
    <w:rsid w:val="009232B7"/>
    <w:rsid w:val="00923685"/>
    <w:rsid w:val="009335D6"/>
    <w:rsid w:val="00973F7F"/>
    <w:rsid w:val="009A46FA"/>
    <w:rsid w:val="009C013E"/>
    <w:rsid w:val="009E3C83"/>
    <w:rsid w:val="00A11E20"/>
    <w:rsid w:val="00A340A7"/>
    <w:rsid w:val="00A548DB"/>
    <w:rsid w:val="00A56C07"/>
    <w:rsid w:val="00AA1994"/>
    <w:rsid w:val="00AA7C3D"/>
    <w:rsid w:val="00AB4EC6"/>
    <w:rsid w:val="00AB7469"/>
    <w:rsid w:val="00B04F48"/>
    <w:rsid w:val="00B75391"/>
    <w:rsid w:val="00B937BF"/>
    <w:rsid w:val="00B9641E"/>
    <w:rsid w:val="00BE1303"/>
    <w:rsid w:val="00C10464"/>
    <w:rsid w:val="00C16777"/>
    <w:rsid w:val="00C20E19"/>
    <w:rsid w:val="00C50CB6"/>
    <w:rsid w:val="00C75812"/>
    <w:rsid w:val="00C76DE4"/>
    <w:rsid w:val="00D47FDB"/>
    <w:rsid w:val="00D93EB1"/>
    <w:rsid w:val="00DA5BF0"/>
    <w:rsid w:val="00EA6F72"/>
    <w:rsid w:val="00EB0196"/>
    <w:rsid w:val="00EB6560"/>
    <w:rsid w:val="00EF4924"/>
    <w:rsid w:val="00EF4F30"/>
    <w:rsid w:val="00EF7C3E"/>
    <w:rsid w:val="00F00C24"/>
    <w:rsid w:val="00F67571"/>
    <w:rsid w:val="00FB1424"/>
    <w:rsid w:val="00FD025D"/>
    <w:rsid w:val="00FE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00CEE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700CEE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CEE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0CEE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00CEE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700CEE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CEE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0CEE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ŠUMOOPREMA proizvodnja, trgovina i ugostiteljstvo d.o.o. u stečaju</izvorni_sadrzaj>
    <derivirana_varijabla naziv="DomainObject.Predmet.ProtustrankaFormated_1">  ŠUMOOPREMA proizvodnja, trgovina i ugostiteljstvo d.o.o. u stečaju</derivirana_varijabla>
  </DomainObject.Predmet.ProtustrankaFormated>
  <DomainObject.Predmet.ProtustrankaFormatedOIB>
    <izvorni_sadrzaj>  ŠUMOOPREMA proizvodnja, trgovina i ugostiteljstvo d.o.o. u stečaju, OIB 42653433593</izvorni_sadrzaj>
    <derivirana_varijabla naziv="DomainObject.Predmet.ProtustrankaFormatedOIB_1">  ŠUMOOPREMA proizvodnja, trgovina i ugostiteljstvo d.o.o. u stečaju, OIB 42653433593</derivirana_varijabla>
  </DomainObject.Predmet.ProtustrankaFormatedOIB>
  <DomainObject.Predmet.ProtustrankaFormatedWithAdress>
    <izvorni_sadrzaj> ŠUMOOPREMA proizvodnja, trgovina i ugostiteljstvo d.o.o. u stečaju, Duga Rijeka 3, 48312 Duga Rijeka</izvorni_sadrzaj>
    <derivirana_varijabla naziv="DomainObject.Predmet.ProtustrankaFormatedWithAdress_1"> ŠUMOOPREMA proizvodnja, trgovina i ugostiteljstvo d.o.o. u stečaju, Duga Rijeka 3, 48312 Duga Rijeka</derivirana_varijabla>
  </DomainObject.Predmet.ProtustrankaFormatedWithAdress>
  <DomainObject.Predmet.ProtustrankaFormatedWithAdressOIB>
    <izvorni_sadrzaj> ŠUMOOPREMA proizvodnja, trgovina i ugostiteljstvo d.o.o. u stečaju, OIB 42653433593, Duga Rijeka 3, 48312 Duga Rijeka</izvorni_sadrzaj>
    <derivirana_varijabla naziv="DomainObject.Predmet.ProtustrankaFormatedWithAdressOIB_1"> ŠUMOOPREMA proizvodnja, trgovina i ugostiteljstvo d.o.o. u stečaju, OIB 42653433593, Duga Rijeka 3, 48312 Duga Rijeka</derivirana_varijabla>
  </DomainObject.Predmet.ProtustrankaFormatedWithAdressOIB>
  <DomainObject.Predmet.ProtustrankaWithAdress>
    <izvorni_sadrzaj>ŠUMOOPREMA proizvodnja, trgovina i ugostiteljstvo d.o.o. u stečaju Duga Rijeka 3, 48312 Duga Rijeka</izvorni_sadrzaj>
    <derivirana_varijabla naziv="DomainObject.Predmet.ProtustrankaWithAdress_1">ŠUMOOPREMA proizvodnja, trgovina i ugostiteljstvo d.o.o. u stečaju Duga Rijeka 3, 48312 Duga Rijeka</derivirana_varijabla>
  </DomainObject.Predmet.ProtustrankaWithAdress>
  <DomainObject.Predmet.ProtustrankaWithAdressOIB>
    <izvorni_sadrzaj>ŠUMOOPREMA proizvodnja, trgovina i ugostiteljstvo d.o.o. u stečaju, OIB 42653433593, Duga Rijeka 3, 48312 Duga Rijeka</izvorni_sadrzaj>
    <derivirana_varijabla naziv="DomainObject.Predmet.ProtustrankaWithAdressOIB_1">ŠUMOOPREMA proizvodnja, trgovina i ugostiteljstvo d.o.o. u stečaju, OIB 42653433593, Duga Rijeka 3, 48312 Duga Rijeka</derivirana_varijabla>
  </DomainObject.Predmet.ProtustrankaWithAdressOIB>
  <DomainObject.Predmet.ProtustrankaNazivFormated>
    <izvorni_sadrzaj>ŠUMOOPREMA proizvodnja, trgovina i ugostiteljstvo d.o.o. u stečaju</izvorni_sadrzaj>
    <derivirana_varijabla naziv="DomainObject.Predmet.ProtustrankaNazivFormated_1">ŠUMOOPREMA proizvodnja, trgovina i ugostiteljstvo d.o.o. u stečaju</derivirana_varijabla>
  </DomainObject.Predmet.ProtustrankaNazivFormated>
  <DomainObject.Predmet.ProtustrankaNazivFormatedOIB>
    <izvorni_sadrzaj>ŠUMOOPREMA proizvodnja, trgovina i ugostiteljstvo d.o.o. u stečaju, OIB 42653433593</izvorni_sadrzaj>
    <derivirana_varijabla naziv="DomainObject.Predmet.ProtustrankaNazivFormatedOIB_1">ŠUMOOPREMA proizvodnja, trgovina i ugostiteljstvo d.o.o. u stečaju,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 u stečaju</item>
    </izvorni_sadrzaj>
    <derivirana_varijabla naziv="DomainObject.Predmet.ProtuStrankaListFormated_1">
      <item>ŠUMOOPREMA proizvodnja, trgovina i ugostiteljstvo d.o.o. u stečaju</item>
    </derivirana_varijabla>
  </DomainObject.Predmet.ProtuStrankaListFormated>
  <DomainObject.Predmet.ProtuStrankaListFormatedOIB>
    <izvorni_sadrzaj>
      <item>ŠUMOOPREMA proizvodnja, trgovina i ugostiteljstvo d.o.o. u stečaju, OIB 42653433593</item>
    </izvorni_sadrzaj>
    <derivirana_varijabla naziv="DomainObject.Predmet.ProtuStrankaListFormatedOIB_1">
      <item>ŠUMOOPREMA proizvodnja, trgovina i ugostiteljstvo d.o.o. u stečaju, OIB 42653433593</item>
    </derivirana_varijabla>
  </DomainObject.Predmet.ProtuStrankaListFormatedOIB>
  <DomainObject.Predmet.ProtuStrankaListFormatedWithAdress>
    <izvorni_sadrzaj>
      <item>ŠUMOOPREMA proizvodnja, trgovina i ugostiteljstvo d.o.o. u stečaju, Duga Rijeka 3, 48312 Duga Rijeka</item>
    </izvorni_sadrzaj>
    <derivirana_varijabla naziv="DomainObject.Predmet.ProtuStrankaListFormatedWithAdress_1">
      <item>ŠUMOOPREMA proizvodnja, trgovina i ugostiteljstvo d.o.o. u stečaju,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 u stečaju, OIB 42653433593, Duga Rijeka 3, 48312 Duga Rijeka</item>
    </izvorni_sadrzaj>
    <derivirana_varijabla naziv="DomainObject.Predmet.ProtuStrankaListFormatedWithAdressOIB_1">
      <item>ŠUMOOPREMA proizvodnja, trgovina i ugostiteljstvo d.o.o. u stečaju,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 u stečaju</item>
    </izvorni_sadrzaj>
    <derivirana_varijabla naziv="DomainObject.Predmet.ProtuStrankaListNazivFormated_1">
      <item>ŠUMOOPREMA proizvodnja, trgovina i ugostiteljstvo d.o.o. u stečaju</item>
    </derivirana_varijabla>
  </DomainObject.Predmet.ProtuStrankaListNazivFormated>
  <DomainObject.Predmet.ProtuStrankaListNazivFormatedOIB>
    <izvorni_sadrzaj>
      <item>ŠUMOOPREMA proizvodnja, trgovina i ugostiteljstvo d.o.o. u stečaju, OIB 42653433593</item>
    </izvorni_sadrzaj>
    <derivirana_varijabla naziv="DomainObject.Predmet.ProtuStrankaListNazivFormatedOIB_1">
      <item>ŠUMOOPREMA proizvodnja, trgovina i ugostiteljstvo d.o.o. u stečaju,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Formated_1">
      <item>sudski registar</item>
      <item>Jovo Osman</item>
      <item>Županijsko državno odvjetništvo</item>
      <item>PODRAVSKA BANKA dioničko društvo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  <item>PODRAVSKA BANKA dioničko društvo, Opatička 3, 48000 Koprivnica</item>
    </izvorni_sadrzaj>
    <derivirana_varijabla naziv="DomainObject.Predmet.OstaliListFormatedWithAdress_1">
      <item>sudski registar</item>
      <item>Jovo Osman, Duga Rijeka 3, 48312 Rasinja</item>
      <item>Županijsko državno odvjetništvo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  <item>PODRAVSKA BANKA dioničko društvo, OIB 97326283154, Opatička 3, 48000 Koprivnica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  <item>PODRAVSKA BANKA dioničko društvo, OIB 97326283154, Opatička 3, 48000 Koprivnica</item>
    </derivirana_varijabla>
  </DomainObject.Predmet.OstaliListFormatedWithAdressOIB>
  <DomainObject.Predmet.OstaliListNaziv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NazivFormated_1">
      <item>sudski registar</item>
      <item>Jovo Osman</item>
      <item>Županijsko državno odvjetništvo</item>
      <item>PODRAVSKA BANKA dioničko društvo</item>
    </derivirana_varijabla>
  </DomainObject.Predmet.OstaliListNazivFormated>
  <DomainObject.Predmet.OstaliListNaziv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Naziv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 u stečaju</izvorni_sadrzaj>
    <derivirana_varijabla naziv="DomainObject.Predmet.ProtustrankaIDrugi_1">ŠUMOOPREMA proizvodnja, trgovina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 u stečaju, OIB 42653433593, Duga Rijeka 3, 48312 Duga Rijeka</izvorni_sadrzaj>
    <derivirana_varijabla naziv="DomainObject.Predmet.ProtustrankaIDrugiAdressOIB_1">ŠUMOOPREMA proizvodnja, trgovina i ugostiteljstvo d.o.o. u stečaju,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izvorni_sadrzaj>
    <derivirana_varijabla naziv="DomainObject.Predmet.SudioniciListNaziv_1"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izvorni_sadrzaj>
    <derivirana_varijabla naziv="DomainObject.Predmet.SudioniciListAdressOIB_1"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  <item>, OIB 97326283154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2017.</izvorni_sadrzaj>
    <derivirana_varijabla naziv="DomainObject.Predmet.DatumZadnjeOdrzaneSudskeRadnje_1">16. veljače 2017.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St-797/2016-53</izvorni_sadrzaj>
    <derivirana_varijabla naziv="DomainObject.PredzadnjaOdlukaIzPredmeta.Oznaka_1">St-797/2016-53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158FB-5F7C-4A29-A288-A0A62BD70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362</properties:Words>
  <properties:Characters>2078</properties:Characters>
  <properties:Lines>77</properties:Lines>
  <properties:Paragraphs>24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2018-12-03T08:15:00Z</cp:lastPrinted>
  <dcterms:modified xmlns:xsi="http://www.w3.org/2001/XMLSchema-instance" xsi:type="dcterms:W3CDTF">2019-03-18T08:01:00Z</dcterms:modified>
  <cp:revision>36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(ST-797-16-57 ZAKLJUČAK O ODGODI.docx)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