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1975" w14:paraId="54119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</w:t>
      </w:r>
      <w:bookmarkStart w:name="_GoBack" w:id="0"/>
      <w:bookmarkEnd w:id="0"/>
      <w:r w:rsidRPr="00CE3669">
        <w:rPr>
          <w:rFonts w:cs="Times New Roman" w:eastAsia="Times New Roman"/>
          <w:szCs w:val="20"/>
          <w:lang w:eastAsia="hr-HR"/>
        </w:rPr>
        <w:t>5. St-1114/2016-11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E366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SONAX-VBZ d.o.o. za proizvodnju, trgovinu i ugostiteljstvo, Ogulin, Vladimira Nazora 15, MBS: 020002392, OIB: 24308466102, 31. ožujka 2017.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r i j e š i o   j e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SONAX-VBZ d.o.o. za proizvodnju, trgovinu i ugostiteljstvo, Ogulin,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CE3669">
        <w:rPr>
          <w:rFonts w:cs="Times New Roman" w:eastAsia="Times New Roman"/>
          <w:noProof/>
          <w:szCs w:val="20"/>
          <w:lang w:eastAsia="hr-HR"/>
        </w:rPr>
        <w:t xml:space="preserve"> model HR05 540-1114-16.         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CE3669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E3669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Obrazloženje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71/15., dalje: SZ), 11. ožujka 2016. podnijela prijedlog za otvaranje stečajnog postupka nad dužnikom </w:t>
      </w:r>
      <w:r w:rsidRPr="00CE3669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Ogulin. U prijedlogu navodi da na dan 1. rujna 2015. dužnik u Očevidniku redoslijeda osnova za plaćanje ima evidentirane neizvršene osnove za plaćanje u neprekinutom razdoblju od 2091 dan, u ukupnom iznosu od 1.710.105,39 kn, u koji iznos je uračunata kamata i naknada Financijske agencije za provedbu ovrhe na novčanim sredstvima. Prema podacima koje je FINI dostavio Hrvatski zavod za mirovinsko osiguranje </w:t>
      </w:r>
      <w:r w:rsidRPr="00CE366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2091 dan i jednog zaposlenog.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lastRenderedPageBreak/>
        <w:t xml:space="preserve">Kako iz prijedloga proizlazi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izjašnjenja o prijedlogu i rasprave o uvjetima za otvaranje stečajnog postupka za dan 11. siječnja 2017., na koje su pozvani predlagatelj Financijska agencija i zakonski zastupnik dužnika Maja Božičević, kojoj je, sukladno čl.117. st.2. SZ, naloženo da sastavi i podnese sudu pisano izvješće o financijsko-gospodarskom stanju dužnika te dostavi obrazac GFI za 2015. sa bilješkama i bruto bilancu za 2015.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Osoba ovlaštene za zastupanje dužnika po zakonu Maja Božičević nije pristupila na ročište 11. siječnja 2017. Prije ročišta, u podnesku od 23. prosinca 2016., navela je da od 30. srpnja 2016. više nije zaposlenik dužnika te da sve poslove zastupanja obavlja prokurist.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Rješenjem od 18. siječnja 2017. sud je sazvao novo ročište radi izjašnjenja o prijedlogu i raspravi o uvjetima za otvaranje stečajnog postupka za dan 16. veljače 2017., na koje su pozvani predlagatelj FINA i prokurist tuženika Nada </w:t>
      </w:r>
      <w:proofErr w:type="spellStart"/>
      <w:r w:rsidRPr="00CE3669">
        <w:rPr>
          <w:rFonts w:cs="Times New Roman" w:eastAsia="Times New Roman"/>
          <w:szCs w:val="20"/>
          <w:lang w:eastAsia="hr-HR"/>
        </w:rPr>
        <w:t>Žagrović</w:t>
      </w:r>
      <w:proofErr w:type="spellEnd"/>
      <w:r w:rsidRPr="00CE3669">
        <w:rPr>
          <w:rFonts w:cs="Times New Roman" w:eastAsia="Times New Roman"/>
          <w:szCs w:val="20"/>
          <w:lang w:eastAsia="hr-HR"/>
        </w:rPr>
        <w:t xml:space="preserve">.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Prije ročišta zakazanog za 16. veljače 2017. na spis je zaprimljena obavijest da je prokurist dužnika Nada </w:t>
      </w:r>
      <w:proofErr w:type="spellStart"/>
      <w:r w:rsidRPr="00CE3669">
        <w:rPr>
          <w:rFonts w:cs="Times New Roman" w:eastAsia="Times New Roman"/>
          <w:szCs w:val="20"/>
          <w:lang w:eastAsia="hr-HR"/>
        </w:rPr>
        <w:t>Žagrović</w:t>
      </w:r>
      <w:proofErr w:type="spellEnd"/>
      <w:r w:rsidRPr="00CE3669">
        <w:rPr>
          <w:rFonts w:cs="Times New Roman" w:eastAsia="Times New Roman"/>
          <w:szCs w:val="20"/>
          <w:lang w:eastAsia="hr-HR"/>
        </w:rPr>
        <w:t xml:space="preserve"> preminula 24. siječnja 2017., a što proizlazi i iz uvida u priloženi smrtni list (list 20).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 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postupka. Stoga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CE3669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CE3669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 upozorenje  da će, ukoliko predujam ne bude plaćen u roku od 15 dana, donijeti rješenje o otvaranju i zaključenju stečajnog postupka nad dužnikom.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MARIJA PETRINA KUBICA v.r.</w:t>
      </w:r>
    </w:p>
    <w:p w:rsidRDefault="00CE3669" w:rsidP="00CE3669" w:rsidR="00CE3669" w:rsidRPr="00CE36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CE3669" w:rsidP="00CE3669" w:rsidR="00CE3669" w:rsidRPr="00CE36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E3669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669" w:rsidP="00CE3669" w:rsidR="00CE3669" w:rsidRPr="00CE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66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66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55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St-1114/2016-11</izvorni_sadrzaj>
    <derivirana_varijabla naziv="DomainObject.Oznaka_1">St-1114/2016-11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</derivirana_varijabla>
  </DomainObject.Predmet.OstaliListFormatedWithAdressOIB>
  <DomainObject.Predmet.OstaliListNazivFormated>
    <izvorni_sadrzaj>
      <item>Maja Božičević</item>
      <item>Nada Žagrović</item>
    </izvorni_sadrzaj>
    <derivirana_varijabla naziv="DomainObject.Predmet.OstaliListNazivFormated_1">
      <item>Maja Božičević</item>
      <item>Nada Žagrović</item>
    </derivirana_varijabla>
  </DomainObject.Predmet.OstaliListNazivFormated>
  <DomainObject.Predmet.OstaliListNazivFormatedOIB>
    <izvorni_sadrzaj>
      <item>Maja Božičević, OIB 47273129753</item>
      <item>Nada Žagrović, OIB 66661483633</item>
    </izvorni_sadrzaj>
    <derivirana_varijabla naziv="DomainObject.Predmet.OstaliListNazivFormatedOIB_1">
      <item>Maja Božičević, OIB 47273129753</item>
      <item>Nada Žagrović, OIB 66661483633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St-1114/2016-11</izvorni_sadrzaj>
    <derivirana_varijabla naziv="DomainObject.PoslovniBrojDokumenta_1">St-1114/2016-11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DF07E-EAE2-47FF-87DD-D2E69EE1E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790</properties:Words>
  <properties:Characters>4358</properties:Characters>
  <properties:Lines>95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