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ec04d" w14:paraId="76ec04d" w:rsidRDefault="00847BBD" w:rsidP="00832E83" w:rsidR="00FF0D4C" w:rsidRPr="00CD3302">
      <w:pPr>
        <w:jc w:val="center"/>
        <w15:collapsed w:val="false"/>
      </w:pPr>
      <w:bookmarkStart w:name="_GoBack" w:id="0"/>
      <w:bookmarkEnd w:id="0"/>
      <w:r w:rsidRPr="00CD3302">
        <w:tab/>
      </w:r>
      <w:r w:rsidRPr="00CD3302">
        <w:tab/>
      </w:r>
      <w:r w:rsidRPr="00CD3302">
        <w:tab/>
      </w:r>
      <w:r w:rsidRPr="00CD3302">
        <w:tab/>
      </w:r>
      <w:r w:rsidRPr="00CD3302">
        <w:tab/>
      </w:r>
      <w:r w:rsidRPr="00CD3302">
        <w:tab/>
      </w:r>
      <w:r w:rsidRPr="00CD3302">
        <w:tab/>
      </w:r>
      <w:r w:rsidRPr="00CD3302">
        <w:tab/>
      </w:r>
      <w:r w:rsidRPr="00CD3302">
        <w:tab/>
        <w:t>8 St-975/2011</w:t>
      </w:r>
      <w:r w:rsidR="00D14D45" w:rsidRPr="00CD3302">
        <w:t>-</w:t>
      </w:r>
      <w:r w:rsidR="00CD3302" w:rsidRPr="00CD3302">
        <w:t>347</w:t>
      </w:r>
    </w:p>
    <w:p w:rsidRDefault="00FF0D4C" w:rsidP="00832E83" w:rsidR="00FF0D4C">
      <w:pPr>
        <w:jc w:val="center"/>
      </w:pPr>
    </w:p>
    <w:p w:rsidRDefault="00BA1F30" w:rsidP="00832E83" w:rsidR="00BA1F30">
      <w:pPr>
        <w:jc w:val="center"/>
      </w:pPr>
    </w:p>
    <w:p w:rsidRDefault="00BA1F30" w:rsidP="00832E83" w:rsidR="00BA1F30">
      <w:pPr>
        <w:jc w:val="center"/>
      </w:pPr>
    </w:p>
    <w:p w:rsidRDefault="00BA1F30" w:rsidP="00832E83" w:rsidR="00BA1F30" w:rsidRPr="00CD3302">
      <w:pPr>
        <w:jc w:val="center"/>
      </w:pPr>
    </w:p>
    <w:p w:rsidRDefault="00847BBD" w:rsidP="00832E83" w:rsidR="00832E83" w:rsidRPr="00CD3302">
      <w:pPr>
        <w:jc w:val="center"/>
      </w:pPr>
      <w:r w:rsidRPr="00CD3302">
        <w:t>R E P U B L I K A  H R V A T S K A</w:t>
      </w:r>
      <w:r w:rsidR="00FF0D4C" w:rsidRPr="00CD3302">
        <w:t xml:space="preserve"> </w:t>
      </w:r>
    </w:p>
    <w:p w:rsidRDefault="00FF0D4C" w:rsidP="00832E83" w:rsidR="00FF0D4C" w:rsidRPr="00CD3302">
      <w:pPr>
        <w:jc w:val="center"/>
      </w:pPr>
    </w:p>
    <w:p w:rsidRDefault="00832E83" w:rsidP="00832E83" w:rsidR="00832E83" w:rsidRPr="00CD3302">
      <w:pPr>
        <w:jc w:val="center"/>
      </w:pPr>
      <w:r w:rsidRPr="00CD3302">
        <w:t xml:space="preserve">R J E Š E NJ E  </w:t>
      </w:r>
    </w:p>
    <w:p w:rsidRDefault="00832E83" w:rsidP="00832E83" w:rsidR="00832E83" w:rsidRPr="00CD3302">
      <w:pPr>
        <w:jc w:val="center"/>
      </w:pPr>
      <w:r w:rsidRPr="00CD3302">
        <w:t xml:space="preserve"> </w:t>
      </w:r>
    </w:p>
    <w:p w:rsidRDefault="00D72A18" w:rsidP="00CD3302" w:rsidR="00832E83" w:rsidRPr="00CD3302">
      <w:pPr>
        <w:jc w:val="both"/>
      </w:pPr>
      <w:r w:rsidRPr="00CD3302">
        <w:t>Trgovački sud u Rijeci, u ime Republike Hrvatske, po stečajnoj sutkinji Emi Brdovčak, u stečajnom postupku nad dužnikom CEROVLJE PROMET d.o.o. u stečaju, Cerovlje, Cerovlje 64, OIB: 56970441732, kojeg zastupa stečajni upravitelj Kristijan Mijandrušić  z Pazina, Stari trg 7, OIB 96007816779</w:t>
      </w:r>
      <w:r w:rsidR="00DE76BA" w:rsidRPr="00CD3302">
        <w:t>, 9. listopada</w:t>
      </w:r>
      <w:r w:rsidRPr="00CD3302">
        <w:t xml:space="preserve"> 2015.</w:t>
      </w:r>
    </w:p>
    <w:p w:rsidRDefault="00832E83" w:rsidP="00832E83" w:rsidR="00832E83" w:rsidRPr="00CD3302">
      <w:pPr>
        <w:jc w:val="both"/>
      </w:pPr>
      <w:r w:rsidRPr="00CD3302">
        <w:tab/>
      </w:r>
    </w:p>
    <w:p w:rsidRDefault="00832E83" w:rsidP="00832E83" w:rsidR="00832E83" w:rsidRPr="00CD3302">
      <w:pPr>
        <w:jc w:val="center"/>
      </w:pPr>
      <w:r w:rsidRPr="00CD3302">
        <w:t>r i j e š i o    j e</w:t>
      </w:r>
    </w:p>
    <w:p w:rsidRDefault="00832E83" w:rsidP="00832E83" w:rsidR="00832E83" w:rsidRPr="00CD3302">
      <w:pPr>
        <w:jc w:val="both"/>
      </w:pPr>
    </w:p>
    <w:p w:rsidRDefault="00832E83" w:rsidP="00D72A18" w:rsidR="00D72A18" w:rsidRPr="00CD3302">
      <w:pPr>
        <w:jc w:val="both"/>
      </w:pPr>
      <w:r w:rsidRPr="00CD3302">
        <w:t>I</w:t>
      </w:r>
      <w:r w:rsidR="00CD3302">
        <w:t>.</w:t>
      </w:r>
      <w:r w:rsidR="00CD3302">
        <w:tab/>
      </w:r>
      <w:r w:rsidRPr="00CD3302">
        <w:t>Određuje se prodaja u stečajnom postupku nekretnina u vlasništvu stečajnog</w:t>
      </w:r>
      <w:r w:rsidR="00CD3302">
        <w:t xml:space="preserve"> </w:t>
      </w:r>
      <w:r w:rsidRPr="00CD3302">
        <w:t xml:space="preserve">dužnika </w:t>
      </w:r>
      <w:r w:rsidR="00D72A18" w:rsidRPr="00CD3302">
        <w:t>CEROVLJE PROMET d.o.o. u stečaju, Cerovlje, Cerovlje 64</w:t>
      </w:r>
      <w:r w:rsidR="00FF0D4C" w:rsidRPr="00CD3302">
        <w:t xml:space="preserve">, </w:t>
      </w:r>
      <w:r w:rsidR="00DE76BA" w:rsidRPr="00CD3302">
        <w:t xml:space="preserve">upisanim u zemljišnim knjigama Općinskog suda u Puli, </w:t>
      </w:r>
      <w:r w:rsidRPr="00CD3302">
        <w:t xml:space="preserve">uz odgovarajuću primjenu pravila o ovrsi na nekretninama </w:t>
      </w:r>
      <w:r w:rsidR="00D72A18" w:rsidRPr="00CD3302">
        <w:t>i to:</w:t>
      </w:r>
    </w:p>
    <w:p w:rsidRDefault="006E4442" w:rsidP="00D72A18" w:rsidR="006E4442" w:rsidRPr="00CD3302">
      <w:pPr>
        <w:jc w:val="both"/>
      </w:pPr>
    </w:p>
    <w:p w:rsidRDefault="00847BBD" w:rsidP="006E4442" w:rsidR="006E4442" w:rsidRPr="00CD3302">
      <w:pPr>
        <w:numPr>
          <w:ilvl w:val="0"/>
          <w:numId w:val="2"/>
        </w:numPr>
        <w:jc w:val="both"/>
      </w:pPr>
      <w:r w:rsidRPr="00CD3302">
        <w:t xml:space="preserve">nekretnina upisana u z.k.ul.12862, </w:t>
      </w:r>
      <w:r w:rsidR="00672B54" w:rsidRPr="00CD3302">
        <w:t xml:space="preserve">k.č.br. 1671/4, </w:t>
      </w:r>
      <w:r w:rsidRPr="00CD3302">
        <w:t xml:space="preserve">poduložak 21 k.o. Pula, 21. ETAŽA 10/10000,1. s kojim je povezano pravo vlasništva posebni dio "C2pr" - u naravi prostor u prizemlju koji se sastoji od sanitarnog čvora, ukupne površine 4,55 m2, u Građevnom planu uspostave vlasništva na posebnim dijelovima obojan indigo plavom bojom, koja se nalazi na </w:t>
      </w:r>
      <w:r w:rsidR="00D72A18" w:rsidRPr="00CD3302">
        <w:t xml:space="preserve">k.č. 1671/4, POSLOVNA ZGRADA, ŠIJANSKA CESTA, DVORIŠTE, </w:t>
      </w:r>
      <w:r w:rsidRPr="00CD3302">
        <w:t>PODUL. 20-38, površine 5432 m2.</w:t>
      </w:r>
    </w:p>
    <w:p w:rsidRDefault="00847BBD" w:rsidP="00847BBD" w:rsidR="00847BBD" w:rsidRPr="00CD3302">
      <w:pPr>
        <w:ind w:left="780"/>
        <w:jc w:val="both"/>
      </w:pPr>
    </w:p>
    <w:p w:rsidRDefault="00847BBD" w:rsidP="006E4442" w:rsidR="006E4442" w:rsidRPr="00CD3302">
      <w:pPr>
        <w:numPr>
          <w:ilvl w:val="0"/>
          <w:numId w:val="2"/>
        </w:numPr>
        <w:jc w:val="both"/>
      </w:pPr>
      <w:r w:rsidRPr="00CD3302">
        <w:t>nekretnina upisana u z.k.ul.12862</w:t>
      </w:r>
      <w:r w:rsidR="00672B54" w:rsidRPr="00CD3302">
        <w:t>, k.č.br. 1671/4,</w:t>
      </w:r>
      <w:r w:rsidRPr="00CD3302">
        <w:t xml:space="preserve"> poduložak 24 k.o. Pula, 24. ETAŽA 36/10000,1. s kojim je povezano pravo vlasništva posebni dio "P" - u naravi parkirališta označena brojevima 16,17,18,19,20 ukupne površine 15,65 m2, u Građevnom planu uspostave vlasništva na posebnim dijelovima nekretnine obojana roza bojom, koja se nalazi na </w:t>
      </w:r>
      <w:r w:rsidR="00D72A18" w:rsidRPr="00CD3302">
        <w:t xml:space="preserve">k.č. 1671/4, POSLOVNA ZGRADA, ŠIJANSKA CESTA, DVORIŠTE, </w:t>
      </w:r>
      <w:r w:rsidRPr="00CD3302">
        <w:t>PODUL. 20-38, površine 5432 m2.</w:t>
      </w:r>
    </w:p>
    <w:p w:rsidRDefault="00847BBD" w:rsidP="00847BBD" w:rsidR="00847BBD" w:rsidRPr="00CD3302">
      <w:pPr>
        <w:jc w:val="both"/>
      </w:pPr>
    </w:p>
    <w:p w:rsidRDefault="00847BBD" w:rsidP="00847BBD" w:rsidR="006E4442" w:rsidRPr="00CD3302">
      <w:pPr>
        <w:numPr>
          <w:ilvl w:val="0"/>
          <w:numId w:val="2"/>
        </w:numPr>
        <w:jc w:val="both"/>
      </w:pPr>
      <w:r w:rsidRPr="00CD3302">
        <w:t xml:space="preserve">nekretnina upisana u z.k.ul. 12862, </w:t>
      </w:r>
      <w:r w:rsidR="00672B54" w:rsidRPr="00CD3302">
        <w:t xml:space="preserve">k.č.br. 1671/4, </w:t>
      </w:r>
      <w:r w:rsidRPr="00CD3302">
        <w:t xml:space="preserve">poduložak 22, k.o. Pula, 22. ETAŽA: 1241/10000,1. s kojim je povezano pravo vlasništva posebni dio "GI" - u naravi prostor na prvom katu koji se sastoji od sanitarnog čvora, poslovnog prostora ukupne površine 541,67 m2, u građevnom planu uspostave vlasništva na posebnim dijelovima nekretnine obojan svijetlo ljubičastom bojom, </w:t>
      </w:r>
      <w:r w:rsidR="00D72A18" w:rsidRPr="00CD3302">
        <w:t>k.č. 1671/4, POSLOVNA ZGRADA, ŠIJANSKA CESTA, DVORIŠTE,</w:t>
      </w:r>
      <w:r w:rsidRPr="00CD3302">
        <w:t xml:space="preserve"> PODUL. 20-38, površine 5432 m2</w:t>
      </w:r>
      <w:r w:rsidR="006E4442" w:rsidRPr="00CD3302">
        <w:t xml:space="preserve">. </w:t>
      </w:r>
    </w:p>
    <w:p w:rsidRDefault="00D14D45" w:rsidP="006E4442" w:rsidR="00D14D45" w:rsidRPr="00CD3302">
      <w:pPr>
        <w:jc w:val="both"/>
      </w:pPr>
    </w:p>
    <w:p w:rsidRDefault="00D14D45" w:rsidP="00CD3302" w:rsidR="00D14D45" w:rsidRPr="00CD3302">
      <w:pPr>
        <w:ind w:firstLine="420"/>
        <w:jc w:val="both"/>
      </w:pPr>
      <w:r w:rsidRPr="00CD3302">
        <w:t xml:space="preserve">Na </w:t>
      </w:r>
      <w:r w:rsidR="006E4442" w:rsidRPr="00CD3302">
        <w:t xml:space="preserve">nekretnini opisanoj pod točkom I. 3. izreke ovog rješenja uknjiženo je pravo zaloga u korist Hrvatske poštanske banke d.d. Zagreb i Samoborka d.d. Samobor. </w:t>
      </w:r>
    </w:p>
    <w:p w:rsidRDefault="00832E83" w:rsidP="00832E83" w:rsidR="00832E83" w:rsidRPr="00CD3302">
      <w:pPr>
        <w:jc w:val="both"/>
      </w:pPr>
    </w:p>
    <w:p w:rsidRDefault="00832E83" w:rsidP="00832E83" w:rsidR="00832E83" w:rsidRPr="00CD3302">
      <w:pPr>
        <w:jc w:val="both"/>
      </w:pPr>
      <w:r w:rsidRPr="00CD3302">
        <w:t>II</w:t>
      </w:r>
      <w:r w:rsidR="00CD3302">
        <w:t>.</w:t>
      </w:r>
      <w:r w:rsidR="00CD3302">
        <w:tab/>
      </w:r>
      <w:r w:rsidRPr="00CD3302">
        <w:t xml:space="preserve">Zaključkom o prodaji utvrdit će se </w:t>
      </w:r>
      <w:r w:rsidR="001131A2" w:rsidRPr="00CD3302">
        <w:t>vrijednost nekretnina te</w:t>
      </w:r>
      <w:r w:rsidRPr="00CD3302">
        <w:t xml:space="preserve"> način i uvjeti</w:t>
      </w:r>
      <w:r w:rsidR="00B17EE4">
        <w:t xml:space="preserve"> </w:t>
      </w:r>
      <w:r w:rsidRPr="00CD3302">
        <w:t>prodaje nekretnina iz točke I</w:t>
      </w:r>
      <w:r w:rsidR="00A925EE" w:rsidRPr="00CD3302">
        <w:t>. izreke</w:t>
      </w:r>
      <w:r w:rsidRPr="00CD3302">
        <w:t xml:space="preserve"> ovog rješenja.</w:t>
      </w:r>
    </w:p>
    <w:p w:rsidRDefault="00832E83" w:rsidP="00832E83" w:rsidR="00832E83" w:rsidRPr="00CD3302">
      <w:pPr>
        <w:jc w:val="both"/>
      </w:pPr>
    </w:p>
    <w:p w:rsidRDefault="00832E83" w:rsidP="00832E83" w:rsidR="00832E83" w:rsidRPr="00CD3302">
      <w:pPr>
        <w:jc w:val="both"/>
      </w:pPr>
      <w:r w:rsidRPr="00CD3302">
        <w:t>III</w:t>
      </w:r>
      <w:r w:rsidR="00CD3302">
        <w:t>.</w:t>
      </w:r>
      <w:r w:rsidR="00CD3302">
        <w:tab/>
      </w:r>
      <w:r w:rsidRPr="00CD3302">
        <w:t>Određuje se upis zabilježbe ovog rješenja o prodaji nekretnina stečajnog</w:t>
      </w:r>
      <w:r w:rsidR="00B17EE4">
        <w:t xml:space="preserve"> </w:t>
      </w:r>
      <w:r w:rsidRPr="00CD3302">
        <w:t>dužnika u zemljišnim k</w:t>
      </w:r>
      <w:r w:rsidR="00834E54" w:rsidRPr="00CD3302">
        <w:t>njigam</w:t>
      </w:r>
      <w:r w:rsidR="00A925EE" w:rsidRPr="00CD3302">
        <w:t>a Općinskog suda u Puli</w:t>
      </w:r>
      <w:r w:rsidRPr="00CD3302">
        <w:t>.</w:t>
      </w:r>
    </w:p>
    <w:p w:rsidRDefault="00832E83" w:rsidP="00832E83" w:rsidR="00832E83" w:rsidRPr="00CD3302">
      <w:pPr>
        <w:jc w:val="both"/>
      </w:pPr>
    </w:p>
    <w:p w:rsidRDefault="00832E83" w:rsidP="00832E83" w:rsidR="00832E83" w:rsidRPr="00CD3302">
      <w:pPr>
        <w:jc w:val="center"/>
      </w:pPr>
      <w:r w:rsidRPr="00CD3302">
        <w:t>Obrazloženje</w:t>
      </w:r>
    </w:p>
    <w:p w:rsidRDefault="00832E83" w:rsidP="00832E83" w:rsidR="00832E83" w:rsidRPr="00CD3302">
      <w:pPr>
        <w:jc w:val="both"/>
      </w:pPr>
    </w:p>
    <w:p w:rsidRDefault="00832E83" w:rsidP="00832E83" w:rsidR="00832E83" w:rsidRPr="00CD3302">
      <w:pPr>
        <w:jc w:val="both"/>
      </w:pPr>
      <w:r w:rsidRPr="00CD3302">
        <w:tab/>
        <w:t>R</w:t>
      </w:r>
      <w:r w:rsidR="003A3AB8" w:rsidRPr="00CD3302">
        <w:t xml:space="preserve">ješenjem ovog suda </w:t>
      </w:r>
      <w:r w:rsidR="00DF3B4A" w:rsidRPr="00CD3302">
        <w:t xml:space="preserve">poslovni </w:t>
      </w:r>
      <w:r w:rsidR="003A3AB8" w:rsidRPr="00CD3302">
        <w:t>broj</w:t>
      </w:r>
      <w:r w:rsidR="006E4442" w:rsidRPr="00CD3302">
        <w:t xml:space="preserve"> St-975/2011-21</w:t>
      </w:r>
      <w:r w:rsidR="00DF3B4A" w:rsidRPr="00CD3302">
        <w:t xml:space="preserve"> od</w:t>
      </w:r>
      <w:r w:rsidR="006E4442" w:rsidRPr="00CD3302">
        <w:t xml:space="preserve"> 21. veljače 2012.</w:t>
      </w:r>
      <w:r w:rsidR="00DF3B4A" w:rsidRPr="00CD3302">
        <w:t xml:space="preserve"> </w:t>
      </w:r>
      <w:r w:rsidRPr="00CD3302">
        <w:t>otvoren je stečajni postupak nad</w:t>
      </w:r>
      <w:r w:rsidR="00DF3B4A" w:rsidRPr="00CD3302">
        <w:t xml:space="preserve"> uvodno označenim dužnikom čiju stečajnu masu čine</w:t>
      </w:r>
      <w:r w:rsidRPr="00CD3302">
        <w:t xml:space="preserve"> i nekretnine koje su predmet ove prodaje.</w:t>
      </w:r>
    </w:p>
    <w:p w:rsidRDefault="00CD3302" w:rsidP="00832E83" w:rsidR="00CD3302">
      <w:pPr>
        <w:jc w:val="both"/>
      </w:pPr>
    </w:p>
    <w:p w:rsidRDefault="00832E83" w:rsidP="00832E83" w:rsidR="006E4442" w:rsidRPr="00CD3302">
      <w:pPr>
        <w:jc w:val="both"/>
      </w:pPr>
      <w:r w:rsidRPr="00CD3302">
        <w:tab/>
      </w:r>
      <w:r w:rsidR="006E4442" w:rsidRPr="00CD3302">
        <w:t>Podneskom od 21</w:t>
      </w:r>
      <w:r w:rsidR="00DF3B4A" w:rsidRPr="00CD3302">
        <w:t xml:space="preserve">. </w:t>
      </w:r>
      <w:r w:rsidR="001131A2" w:rsidRPr="00CD3302">
        <w:t>s</w:t>
      </w:r>
      <w:r w:rsidR="006E4442" w:rsidRPr="00CD3302">
        <w:t>vibnja</w:t>
      </w:r>
      <w:r w:rsidR="00DF3B4A" w:rsidRPr="00CD3302">
        <w:t xml:space="preserve"> 2015. s</w:t>
      </w:r>
      <w:r w:rsidR="00847BBD" w:rsidRPr="00CD3302">
        <w:t xml:space="preserve">tečajni </w:t>
      </w:r>
      <w:r w:rsidRPr="00CD3302">
        <w:t xml:space="preserve">upravitelj </w:t>
      </w:r>
      <w:r w:rsidR="00847BBD" w:rsidRPr="00CD3302">
        <w:t xml:space="preserve">je </w:t>
      </w:r>
      <w:r w:rsidRPr="00CD3302">
        <w:t>podnio prijedlog</w:t>
      </w:r>
      <w:r w:rsidR="00DF3B4A" w:rsidRPr="00CD3302">
        <w:t xml:space="preserve"> da se nekretnine opisane u točk</w:t>
      </w:r>
      <w:r w:rsidR="006E4442" w:rsidRPr="00CD3302">
        <w:t>i I ovog rješenja prodaju u stečajnom postupku</w:t>
      </w:r>
      <w:r w:rsidR="00672B54" w:rsidRPr="00CD3302">
        <w:t xml:space="preserve"> kao cjelina</w:t>
      </w:r>
      <w:r w:rsidR="006E4442" w:rsidRPr="00CD3302">
        <w:t xml:space="preserve">. </w:t>
      </w:r>
    </w:p>
    <w:p w:rsidRDefault="006E4442" w:rsidP="00832E83" w:rsidR="006E4442" w:rsidRPr="00CD3302">
      <w:pPr>
        <w:jc w:val="both"/>
      </w:pPr>
    </w:p>
    <w:p w:rsidRDefault="006E4442" w:rsidP="00D47B2B" w:rsidR="00D47B2B" w:rsidRPr="00CD3302">
      <w:pPr>
        <w:ind w:firstLine="720"/>
        <w:jc w:val="both"/>
      </w:pPr>
      <w:r w:rsidRPr="00CD3302">
        <w:t xml:space="preserve">Naime, na nekretnini označenoj kao k.č.br. 1671/4, upisanoj u z.k.ul.br. 12862, k.o. Pula, poduložak 22 (nekretnina opisana pod točkom I. 3. </w:t>
      </w:r>
      <w:r w:rsidR="00847BBD" w:rsidRPr="00CD3302">
        <w:t>i</w:t>
      </w:r>
      <w:r w:rsidRPr="00CD3302">
        <w:t xml:space="preserve">zreke ovog rješenja) </w:t>
      </w:r>
      <w:r w:rsidR="00D47B2B" w:rsidRPr="00CD3302">
        <w:t xml:space="preserve">je rješenjem Općinskog suda u Puli (poslovni broj Ovr-1698/13) od 17. </w:t>
      </w:r>
      <w:r w:rsidR="00847BBD" w:rsidRPr="00CD3302">
        <w:t>o</w:t>
      </w:r>
      <w:r w:rsidR="00D47B2B" w:rsidRPr="00CD3302">
        <w:t xml:space="preserve">žujka 2015. </w:t>
      </w:r>
      <w:r w:rsidR="00847BBD" w:rsidRPr="00CD3302">
        <w:t>o</w:t>
      </w:r>
      <w:r w:rsidR="00D47B2B" w:rsidRPr="00CD3302">
        <w:t>bustavljena ovrha koju je pokrenuo ovrhovoditelj (ovdje razlučni vj</w:t>
      </w:r>
      <w:r w:rsidR="009B237E" w:rsidRPr="00CD3302">
        <w:t xml:space="preserve">erovnik) Samoborka d.d. Samobor, a koje je rješenje o obustavi ovrhe postalo pravomoćno 1. travnja 2015. </w:t>
      </w:r>
      <w:r w:rsidR="00D47B2B" w:rsidRPr="00CD3302">
        <w:t xml:space="preserve"> </w:t>
      </w:r>
    </w:p>
    <w:p w:rsidRDefault="00D47B2B" w:rsidP="00D47B2B" w:rsidR="00D47B2B" w:rsidRPr="00CD3302">
      <w:pPr>
        <w:ind w:firstLine="720"/>
        <w:jc w:val="both"/>
      </w:pPr>
    </w:p>
    <w:p w:rsidRDefault="009B237E" w:rsidP="00D47B2B" w:rsidR="009B237E" w:rsidRPr="00CD3302">
      <w:pPr>
        <w:ind w:firstLine="720"/>
        <w:jc w:val="both"/>
      </w:pPr>
      <w:r w:rsidRPr="00CD3302">
        <w:t>D</w:t>
      </w:r>
      <w:r w:rsidR="00D47B2B" w:rsidRPr="00CD3302">
        <w:t>rugi razlučni vjerovnik - Hrvatska poštanska banke d.d. Zagreb nije pokrenuo postupa</w:t>
      </w:r>
      <w:r w:rsidRPr="00CD3302">
        <w:t>k ovrhe na navedenoj nekretnini.</w:t>
      </w:r>
    </w:p>
    <w:p w:rsidRDefault="009B237E" w:rsidP="00D47B2B" w:rsidR="009B237E" w:rsidRPr="00CD3302">
      <w:pPr>
        <w:ind w:firstLine="720"/>
        <w:jc w:val="both"/>
      </w:pPr>
    </w:p>
    <w:p w:rsidRDefault="009B237E" w:rsidP="009B237E" w:rsidR="00D47B2B" w:rsidRPr="00CD3302">
      <w:pPr>
        <w:ind w:firstLine="720"/>
        <w:jc w:val="both"/>
      </w:pPr>
      <w:r w:rsidRPr="00CD3302">
        <w:t>S obzirom na navedeno te uvažavajući okolnost da je stečajni upravitelj predložio da se navedene nekretnine prodaju u stečajnom postupku kao i uzimajući u obzir činjenicu da se odbor vjerovnika (prema očitovanju predsjednika odbora vjerovnika – list 1506)</w:t>
      </w:r>
      <w:r w:rsidR="00D47B2B" w:rsidRPr="00CD3302">
        <w:t xml:space="preserve"> </w:t>
      </w:r>
      <w:r w:rsidRPr="00CD3302">
        <w:t>suglasio s načinom prodaje ovih nekretnina predloženim od strane stečajnog upravitelja</w:t>
      </w:r>
      <w:r w:rsidR="00672B54" w:rsidRPr="00CD3302">
        <w:t>, primjenom odredbe čl. 229. i čl. 247. Stečajnog zakona („Narodne novine“ broj 71/15; dalje: SZ) riješeno je kao u izreci.</w:t>
      </w:r>
    </w:p>
    <w:p w:rsidRDefault="00832E83" w:rsidP="00832E83" w:rsidR="00832E83" w:rsidRPr="00CD3302">
      <w:pPr>
        <w:jc w:val="both"/>
      </w:pPr>
    </w:p>
    <w:p w:rsidRDefault="00832E83" w:rsidP="00832E83" w:rsidR="00832E83" w:rsidRPr="00CD3302">
      <w:pPr>
        <w:jc w:val="both"/>
      </w:pPr>
      <w:r w:rsidRPr="00CD3302">
        <w:tab/>
        <w:t xml:space="preserve">Zaključkom o prodaji odredit će se vrijednost nekretnina, način i uvjeti  prodaje sukladno </w:t>
      </w:r>
      <w:r w:rsidR="006D658A" w:rsidRPr="00CD3302">
        <w:t xml:space="preserve">odredbi </w:t>
      </w:r>
      <w:r w:rsidR="00672B54" w:rsidRPr="00CD3302">
        <w:t>čl.247.st.3</w:t>
      </w:r>
      <w:r w:rsidRPr="00CD3302">
        <w:t>. SZ.</w:t>
      </w:r>
    </w:p>
    <w:p w:rsidRDefault="00832E83" w:rsidP="00832E83" w:rsidR="00832E83" w:rsidRPr="00CD3302">
      <w:pPr>
        <w:ind w:left="360"/>
        <w:jc w:val="both"/>
      </w:pPr>
    </w:p>
    <w:p w:rsidRDefault="00D14D45" w:rsidP="00832E83" w:rsidR="00832E83" w:rsidRPr="00CD3302">
      <w:pPr>
        <w:jc w:val="center"/>
      </w:pPr>
      <w:r w:rsidRPr="00CD3302">
        <w:t>U Rijeci</w:t>
      </w:r>
      <w:r w:rsidR="00832E83" w:rsidRPr="00CD3302">
        <w:t xml:space="preserve"> </w:t>
      </w:r>
      <w:r w:rsidR="00672B54" w:rsidRPr="00CD3302">
        <w:t>9. listopada</w:t>
      </w:r>
      <w:r w:rsidRPr="00CD3302">
        <w:t xml:space="preserve"> 2015</w:t>
      </w:r>
      <w:r w:rsidR="003A3AB8" w:rsidRPr="00CD3302">
        <w:t>.</w:t>
      </w:r>
    </w:p>
    <w:p w:rsidRDefault="00832E83" w:rsidP="00832E83" w:rsidR="00832E83" w:rsidRPr="00CD3302">
      <w:pPr>
        <w:jc w:val="both"/>
      </w:pPr>
      <w:r w:rsidRPr="00CD3302">
        <w:t xml:space="preserve"> </w:t>
      </w:r>
    </w:p>
    <w:p w:rsidRDefault="006D658A" w:rsidP="00832E83" w:rsidR="00832E83" w:rsidRPr="00CD3302">
      <w:pPr>
        <w:jc w:val="both"/>
      </w:pPr>
      <w:r w:rsidRPr="00CD3302">
        <w:tab/>
      </w:r>
      <w:r w:rsidRPr="00CD3302">
        <w:tab/>
      </w:r>
      <w:r w:rsidRPr="00CD3302">
        <w:tab/>
      </w:r>
      <w:r w:rsidRPr="00CD3302">
        <w:tab/>
      </w:r>
      <w:r w:rsidRPr="00CD3302">
        <w:tab/>
      </w:r>
      <w:r w:rsidRPr="00CD3302">
        <w:tab/>
      </w:r>
      <w:r w:rsidRPr="00CD3302">
        <w:tab/>
      </w:r>
      <w:r w:rsidRPr="00CD3302">
        <w:tab/>
        <w:t>S</w:t>
      </w:r>
      <w:r w:rsidR="00CD3302">
        <w:t>tečajna sutkinja</w:t>
      </w:r>
    </w:p>
    <w:p w:rsidRDefault="003A3AB8" w:rsidP="00832E83" w:rsidR="003A3AB8" w:rsidRPr="00CD3302">
      <w:pPr>
        <w:jc w:val="both"/>
      </w:pPr>
      <w:r w:rsidRPr="00CD3302">
        <w:t xml:space="preserve">                                                                                             </w:t>
      </w:r>
      <w:r w:rsidR="006D658A" w:rsidRPr="00CD3302">
        <w:t xml:space="preserve">      Ema Brdovčak</w:t>
      </w:r>
    </w:p>
    <w:p w:rsidRDefault="00832E83" w:rsidP="00832E83" w:rsidR="00832E83" w:rsidRPr="00CD3302">
      <w:pPr>
        <w:jc w:val="both"/>
      </w:pPr>
      <w:r w:rsidRPr="00CD3302">
        <w:t xml:space="preserve">                                                                                                       </w:t>
      </w:r>
      <w:r w:rsidR="003A3AB8" w:rsidRPr="00CD3302">
        <w:tab/>
        <w:t xml:space="preserve"> </w:t>
      </w:r>
    </w:p>
    <w:p w:rsidRDefault="00832E83" w:rsidP="00832E83" w:rsidR="00832E83" w:rsidRPr="00CD3302">
      <w:pPr>
        <w:jc w:val="both"/>
      </w:pPr>
    </w:p>
    <w:p w:rsidRDefault="00832E83" w:rsidP="00832E83" w:rsidR="00832E83" w:rsidRPr="00CD3302">
      <w:pPr>
        <w:jc w:val="both"/>
      </w:pPr>
    </w:p>
    <w:p w:rsidRDefault="00832E83" w:rsidP="00832E83" w:rsidR="00832E83" w:rsidRPr="00CD3302">
      <w:pPr>
        <w:jc w:val="both"/>
      </w:pPr>
    </w:p>
    <w:p w:rsidRDefault="00832E83" w:rsidP="00832E83" w:rsidR="00832E83" w:rsidRPr="00CD3302">
      <w:pPr>
        <w:jc w:val="both"/>
      </w:pPr>
      <w:r w:rsidRPr="00CD3302">
        <w:t>UPUTA O PRAVNOM LIJEKU:</w:t>
      </w:r>
    </w:p>
    <w:p w:rsidRDefault="00832E83" w:rsidP="00CD3302" w:rsidR="00832E83" w:rsidRPr="00CD3302">
      <w:pPr>
        <w:ind w:firstLine="720"/>
        <w:jc w:val="both"/>
      </w:pPr>
      <w:r w:rsidRPr="00CD3302">
        <w:t xml:space="preserve">Protiv ovog rješenja </w:t>
      </w:r>
      <w:r w:rsidR="00847BBD" w:rsidRPr="00CD3302">
        <w:t xml:space="preserve">nezadovoljna strana može podnijeti žalbu. </w:t>
      </w:r>
      <w:r w:rsidRPr="00CD3302">
        <w:t>Žalba se podnosi ovom sudu u 3 primjerka roku od 8 dana od dana dostave rješenja</w:t>
      </w:r>
      <w:r w:rsidR="00847BBD" w:rsidRPr="00CD3302">
        <w:t>, a o žalbi odlučuje Visoki trgovački sud Republike Hrvatske</w:t>
      </w:r>
      <w:r w:rsidRPr="00CD3302">
        <w:t xml:space="preserve">.  </w:t>
      </w:r>
    </w:p>
    <w:p w:rsidRDefault="00832E83" w:rsidP="00832E83" w:rsidR="00832E83" w:rsidRPr="00CD3302">
      <w:pPr>
        <w:jc w:val="both"/>
      </w:pPr>
    </w:p>
    <w:p w:rsidRDefault="002D2B66" w:rsidP="00832E83" w:rsidR="002D2B66" w:rsidRPr="00CD3302">
      <w:pPr>
        <w:jc w:val="both"/>
      </w:pPr>
    </w:p>
    <w:p w:rsidRDefault="002D2B66" w:rsidP="00832E83" w:rsidR="002D2B66" w:rsidRPr="00CD3302">
      <w:pPr>
        <w:jc w:val="both"/>
      </w:pPr>
    </w:p>
    <w:p w:rsidRDefault="00CD3302" w:rsidP="00832E83" w:rsidR="00CD3302">
      <w:pPr>
        <w:jc w:val="both"/>
      </w:pPr>
    </w:p>
    <w:p w:rsidRDefault="00832E83" w:rsidP="00832E83" w:rsidR="00832E83" w:rsidRPr="00CD3302">
      <w:pPr>
        <w:jc w:val="both"/>
      </w:pPr>
      <w:r w:rsidRPr="00CD3302">
        <w:lastRenderedPageBreak/>
        <w:t>DNA:</w:t>
      </w:r>
    </w:p>
    <w:p w:rsidRDefault="00847BBD" w:rsidP="00847BBD" w:rsidR="00832E83" w:rsidRPr="00CD3302">
      <w:pPr>
        <w:tabs>
          <w:tab w:pos="720" w:val="left"/>
        </w:tabs>
        <w:jc w:val="both"/>
      </w:pPr>
      <w:r w:rsidRPr="00CD3302">
        <w:t xml:space="preserve">1. </w:t>
      </w:r>
      <w:r w:rsidR="00832E83" w:rsidRPr="00CD3302">
        <w:t>stečajni upravitelj</w:t>
      </w:r>
    </w:p>
    <w:p w:rsidRDefault="00E557A7" w:rsidP="00847BBD" w:rsidR="00E557A7" w:rsidRPr="00CD3302">
      <w:pPr>
        <w:tabs>
          <w:tab w:pos="720" w:val="left"/>
        </w:tabs>
        <w:jc w:val="both"/>
      </w:pPr>
      <w:r w:rsidRPr="00CD3302">
        <w:t>2. članovima odbora vjerovnika – Privredna banka Zagreb d.d. Zagreb, RH-ŽDO Pula, Roefix d.o.o. i Holcim Hrvatska d.o.o.</w:t>
      </w:r>
    </w:p>
    <w:p w:rsidRDefault="00E557A7" w:rsidP="00832E83" w:rsidR="00832E83" w:rsidRPr="00CD3302">
      <w:pPr>
        <w:tabs>
          <w:tab w:pos="720" w:val="left"/>
        </w:tabs>
        <w:jc w:val="both"/>
      </w:pPr>
      <w:r w:rsidRPr="00CD3302">
        <w:t>3</w:t>
      </w:r>
      <w:r w:rsidR="006D658A" w:rsidRPr="00CD3302">
        <w:t>. razlučni vjerovnici</w:t>
      </w:r>
      <w:r w:rsidRPr="00CD3302">
        <w:t xml:space="preserve"> Samoborka d.d. i Hrvatska poštanska banka d.d.</w:t>
      </w:r>
    </w:p>
    <w:p w:rsidRDefault="00E557A7" w:rsidP="00832E83" w:rsidR="00832E83" w:rsidRPr="00CD3302">
      <w:pPr>
        <w:tabs>
          <w:tab w:pos="720" w:val="left"/>
        </w:tabs>
        <w:jc w:val="both"/>
      </w:pPr>
      <w:r w:rsidRPr="00CD3302">
        <w:t>4</w:t>
      </w:r>
      <w:r w:rsidR="00832E83" w:rsidRPr="00CD3302">
        <w:t>. Zemljišno knjiž</w:t>
      </w:r>
      <w:r w:rsidR="003A3AB8" w:rsidRPr="00CD3302">
        <w:t>nom odjelu Općinskog suda</w:t>
      </w:r>
      <w:r w:rsidR="006D658A" w:rsidRPr="00CD3302">
        <w:t xml:space="preserve"> u Puli</w:t>
      </w:r>
    </w:p>
    <w:p w:rsidRDefault="00E557A7" w:rsidP="00832E83" w:rsidR="00832E83" w:rsidRPr="00CD3302">
      <w:pPr>
        <w:tabs>
          <w:tab w:pos="720" w:val="left"/>
        </w:tabs>
        <w:jc w:val="both"/>
      </w:pPr>
      <w:r w:rsidRPr="00CD3302">
        <w:t>5</w:t>
      </w:r>
      <w:r w:rsidR="00832E83" w:rsidRPr="00CD3302">
        <w:t xml:space="preserve">. </w:t>
      </w:r>
      <w:r w:rsidR="003A3AB8" w:rsidRPr="00CD3302">
        <w:t xml:space="preserve">MF </w:t>
      </w:r>
      <w:r w:rsidR="00832E83" w:rsidRPr="00CD3302">
        <w:t>Porezna uprava</w:t>
      </w:r>
      <w:r w:rsidR="006D658A" w:rsidRPr="00CD3302">
        <w:t xml:space="preserve"> Pula</w:t>
      </w:r>
    </w:p>
    <w:p w:rsidRDefault="00E557A7" w:rsidP="00832E83" w:rsidR="00832E83" w:rsidRPr="00CD3302">
      <w:pPr>
        <w:tabs>
          <w:tab w:pos="720" w:val="left"/>
        </w:tabs>
        <w:jc w:val="both"/>
      </w:pPr>
      <w:r w:rsidRPr="00CD3302">
        <w:t>6</w:t>
      </w:r>
      <w:r w:rsidR="00832E83" w:rsidRPr="00CD3302">
        <w:t xml:space="preserve">. </w:t>
      </w:r>
      <w:r w:rsidRPr="00CD3302">
        <w:t>e-</w:t>
      </w:r>
      <w:r w:rsidR="00832E83" w:rsidRPr="00CD3302">
        <w:t>oglasna ploča suda</w:t>
      </w:r>
      <w:r w:rsidR="003A3AB8" w:rsidRPr="00CD3302">
        <w:t xml:space="preserve"> 3 dana</w:t>
      </w:r>
    </w:p>
    <w:p w:rsidRDefault="00E557A7" w:rsidP="00832E83" w:rsidR="00D14D45" w:rsidRPr="00CD3302">
      <w:pPr>
        <w:tabs>
          <w:tab w:pos="720" w:val="left"/>
        </w:tabs>
        <w:jc w:val="both"/>
      </w:pPr>
      <w:r w:rsidRPr="00CD3302">
        <w:t>7</w:t>
      </w:r>
      <w:r w:rsidR="00D14D45" w:rsidRPr="00CD3302">
        <w:t>. spis u kalendar do pravomoćnosti</w:t>
      </w:r>
    </w:p>
    <w:p w:rsidRDefault="00E557A7" w:rsidP="00832E83" w:rsidR="00E557A7" w:rsidRPr="00CD3302">
      <w:pPr>
        <w:tabs>
          <w:tab w:pos="720" w:val="left"/>
        </w:tabs>
        <w:jc w:val="both"/>
      </w:pPr>
    </w:p>
    <w:p w:rsidRDefault="00B639DE" w:rsidR="00B639DE" w:rsidRPr="00CD3302"/>
    <w:sectPr w:rsidR="00B639DE" w:rsidRPr="00CD3302">
      <w:headerReference w:type="even" r:id="rId9"/>
      <w:headerReference w:type="default" r:id="rId10"/>
      <w:headerReference w:type="first" r:id="rId11"/>
      <w:footerReference w:type="first" r:id="rId12"/>
      <w:pgSz w:h="16838" w:w="11906"/>
      <w:pgMar w:gutter="0" w:footer="709" w:header="709" w:left="1985" w:bottom="1134" w:right="1418" w:top="204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34D" w:rsidR="0079334D">
      <w:r>
        <w:separator/>
      </w:r>
    </w:p>
  </w:endnote>
  <w:endnote w:id="0" w:type="continuationSeparator">
    <w:p w:rsidRDefault="0079334D" w:rsidR="00793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3302" w:rsidR="00CD330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56B46">
      <w:rPr>
        <w:noProof/>
      </w:rPr>
      <w:t>1</w:t>
    </w:r>
    <w:r>
      <w:fldChar w:fldCharType="end"/>
    </w:r>
  </w:p>
  <w:p w:rsidRDefault="00CD3302" w:rsidR="00CD33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34D" w:rsidR="0079334D">
      <w:r>
        <w:separator/>
      </w:r>
    </w:p>
  </w:footnote>
  <w:footnote w:id="0" w:type="continuationSeparator">
    <w:p w:rsidRDefault="0079334D" w:rsidR="007933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58A" w:rsidR="006D658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658A" w:rsidR="006D658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58A" w:rsidR="006D658A">
    <w:pPr>
      <w:pStyle w:val="Zaglavlje"/>
      <w:framePr w:y="1" w:xAlign="right" w:vAnchor="text" w:hAnchor="margin" w:wrap="around"/>
      <w:rPr>
        <w:rStyle w:val="Brojstranice"/>
      </w:rPr>
    </w:pPr>
  </w:p>
  <w:p w:rsidRDefault="00CD3302" w:rsidP="00CD3302" w:rsidR="006D658A">
    <w:pPr>
      <w:pStyle w:val="Zaglavlje"/>
      <w:ind w:right="360"/>
      <w:jc w:val="right"/>
    </w:pPr>
    <w:r w:rsidRPr="00CD3302">
      <w:t>8 St-975/2011-347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1F30" w:rsidP="00A45EAD" w:rsidR="00BA1F30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A1F30" w:rsidP="00210E4E" w:rsidR="00BA1F30" w:rsidRPr="00BA1F30">
    <w:pPr>
      <w:rPr>
        <w:sz w:val="20"/>
        <w:szCs w:val="20"/>
      </w:rPr>
    </w:pPr>
    <w:r w:rsidRPr="00BA1F30">
      <w:rPr>
        <w:rFonts w:eastAsia="MS Mincho"/>
        <w:sz w:val="20"/>
        <w:szCs w:val="20"/>
      </w:rPr>
      <w:t>REPUBLIKA HRVATSKA</w:t>
    </w:r>
  </w:p>
  <w:p w:rsidRDefault="00BA1F30" w:rsidP="00210E4E" w:rsidR="00BA1F30" w:rsidRPr="00BA1F30">
    <w:pPr>
      <w:rPr>
        <w:sz w:val="20"/>
        <w:szCs w:val="20"/>
      </w:rPr>
    </w:pPr>
    <w:r w:rsidRPr="00BA1F30">
      <w:rPr>
        <w:rFonts w:eastAsia="MS Mincho"/>
        <w:sz w:val="20"/>
        <w:szCs w:val="20"/>
      </w:rPr>
      <w:t>TRGOVAČKI SUD U RIJECI</w:t>
    </w:r>
  </w:p>
  <w:p w:rsidRDefault="00BA1F30" w:rsidP="00A45EAD" w:rsidR="00BA1F30" w:rsidRPr="00BA1F30">
    <w:pPr>
      <w:rPr>
        <w:rFonts w:eastAsia="MS Mincho"/>
        <w:sz w:val="20"/>
        <w:szCs w:val="20"/>
      </w:rPr>
    </w:pPr>
    <w:r w:rsidRPr="00BA1F3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044912"/>
    <w:multiLevelType w:val="hybridMultilevel"/>
    <w:tmpl w:val="F6A6FE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9AD2FCA"/>
    <w:multiLevelType w:val="hybridMultilevel"/>
    <w:tmpl w:val="F9B05F4A"/>
    <w:lvl w:tplc="209EB5E0" w:ilvl="0">
      <w:start w:val="1"/>
      <w:numFmt w:val="decimal"/>
      <w:lvlText w:val="%1."/>
      <w:lvlJc w:val="left"/>
      <w:pPr>
        <w:ind w:hanging="42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E83"/>
    <w:rsid w:val="001131A2"/>
    <w:rsid w:val="001740B6"/>
    <w:rsid w:val="001F1413"/>
    <w:rsid w:val="00214973"/>
    <w:rsid w:val="002D2B66"/>
    <w:rsid w:val="00385D76"/>
    <w:rsid w:val="003A3AB8"/>
    <w:rsid w:val="004B7F3F"/>
    <w:rsid w:val="004E5469"/>
    <w:rsid w:val="004F022B"/>
    <w:rsid w:val="005136E3"/>
    <w:rsid w:val="00630E9A"/>
    <w:rsid w:val="00672B54"/>
    <w:rsid w:val="006D658A"/>
    <w:rsid w:val="006E4442"/>
    <w:rsid w:val="00730999"/>
    <w:rsid w:val="00756168"/>
    <w:rsid w:val="0079334D"/>
    <w:rsid w:val="007A6843"/>
    <w:rsid w:val="007B3F07"/>
    <w:rsid w:val="00832E83"/>
    <w:rsid w:val="00834E54"/>
    <w:rsid w:val="00847BBD"/>
    <w:rsid w:val="008B05F8"/>
    <w:rsid w:val="00930E2A"/>
    <w:rsid w:val="00944383"/>
    <w:rsid w:val="0099727D"/>
    <w:rsid w:val="009B237E"/>
    <w:rsid w:val="00A925EE"/>
    <w:rsid w:val="00B17EE4"/>
    <w:rsid w:val="00B56B46"/>
    <w:rsid w:val="00B639DE"/>
    <w:rsid w:val="00B9067B"/>
    <w:rsid w:val="00BA1F30"/>
    <w:rsid w:val="00BD6F4D"/>
    <w:rsid w:val="00C70DA6"/>
    <w:rsid w:val="00CD3302"/>
    <w:rsid w:val="00D14D45"/>
    <w:rsid w:val="00D47B2B"/>
    <w:rsid w:val="00D72A18"/>
    <w:rsid w:val="00DB06B8"/>
    <w:rsid w:val="00DE76BA"/>
    <w:rsid w:val="00DF3B4A"/>
    <w:rsid w:val="00E11B30"/>
    <w:rsid w:val="00E557A7"/>
    <w:rsid w:val="00F27FC7"/>
    <w:rsid w:val="00FE0890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E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cs="Arial" w:hAnsi="Arial" w:asci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CD330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3302"/>
    <w:rPr>
      <w:sz w:val="24"/>
      <w:szCs w:val="24"/>
    </w:rPr>
  </w:style>
  <w:style w:styleId="Tekstbalonia" w:type="paragraph">
    <w:name w:val="Balloon Text"/>
    <w:basedOn w:val="Normal"/>
    <w:link w:val="TekstbaloniaChar"/>
    <w:rsid w:val="00BA1F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A1F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6B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B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B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B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B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E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ascii="Arial" w:cs="Arial" w:hAns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CD330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3302"/>
    <w:rPr>
      <w:sz w:val="24"/>
      <w:szCs w:val="24"/>
    </w:rPr>
  </w:style>
  <w:style w:styleId="Tekstbalonia" w:type="paragraph">
    <w:name w:val="Balloon Text"/>
    <w:basedOn w:val="Normal"/>
    <w:link w:val="TekstbaloniaChar"/>
    <w:rsid w:val="00BA1F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A1F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6B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B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B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B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B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St-975/2011-348</izvorni_sadrzaj>
    <derivirana_varijabla naziv="DomainObject.Oznaka_1">St-975/2011-348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2011.</izvorni_sadrzaj>
    <derivirana_varijabla naziv="DomainObject.Predmet.DatumOsnivanja_1">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St-975/2011</izvorni_sadrzaj>
    <derivirana_varijabla naziv="DomainObject.Predmet.OznakaBroj_1">St-975/2011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CEROVLJE PROMET d.o.o. CEROVLJE</izvorni_sadrzaj>
    <derivirana_varijabla naziv="DomainObject.Predmet.ProtustrankaFormated_1">  CEROVLJE PROMET d.o.o. CEROVLJE</derivirana_varijabla>
  </DomainObject.Predmet.ProtustrankaFormated>
  <DomainObject.Predmet.ProtustrankaFormatedOIB>
    <izvorni_sadrzaj>  CEROVLJE PROMET d.o.o. CEROVLJE, OIB 56970441732</izvorni_sadrzaj>
    <derivirana_varijabla naziv="DomainObject.Predmet.ProtustrankaFormatedOIB_1">  CEROVLJE PROMET d.o.o. CEROVLJE, OIB 56970441732</derivirana_varijabla>
  </DomainObject.Predmet.ProtustrankaFormatedOIB>
  <DomainObject.Predmet.ProtustrankaFormatedWithAdress>
    <izvorni_sadrzaj> CEROVLJE PROMET d.o.o. CEROVLJE, Cerovlje 64, 52402 Cerovlje</izvorni_sadrzaj>
    <derivirana_varijabla naziv="DomainObject.Predmet.ProtustrankaFormatedWithAdress_1"> CEROVLJE PROMET d.o.o. CEROVLJE, Cerovlje 64, 52402 Cerovlje</derivirana_varijabla>
  </DomainObject.Predmet.ProtustrankaFormatedWithAdress>
  <DomainObject.Predmet.ProtustrankaFormatedWithAdressOIB>
    <izvorni_sadrzaj> CEROVLJE PROMET d.o.o. CEROVLJE, OIB 56970441732, Cerovlje 64, 52402 Cerovlje</izvorni_sadrzaj>
    <derivirana_varijabla naziv="DomainObject.Predmet.ProtustrankaFormatedWithAdressOIB_1"> CEROVLJE PROMET d.o.o. CEROVLJE, OIB 56970441732, Cerovlje 64, 52402 Cerovlje</derivirana_varijabla>
  </DomainObject.Predmet.ProtustrankaFormatedWithAdressOIB>
  <DomainObject.Predmet.ProtustrankaWithAdress>
    <izvorni_sadrzaj>CEROVLJE PROMET d.o.o. CEROVLJE Cerovlje 64, 52402 Cerovlje</izvorni_sadrzaj>
    <derivirana_varijabla naziv="DomainObject.Predmet.ProtustrankaWithAdress_1">CEROVLJE PROMET d.o.o. CEROVLJE Cerovlje 64, 52402 Cerovlje</derivirana_varijabla>
  </DomainObject.Predmet.ProtustrankaWithAdress>
  <DomainObject.Predmet.ProtustrankaWithAdressOIB>
    <izvorni_sadrzaj>CEROVLJE PROMET d.o.o. CEROVLJE, OIB 56970441732, Cerovlje 64, 52402 Cerovlje</izvorni_sadrzaj>
    <derivirana_varijabla naziv="DomainObject.Predmet.ProtustrankaWithAdressOIB_1">CEROVLJE PROMET d.o.o. CEROVLJE, OIB 56970441732, Cerovlje 64, 52402 Cerovlje</derivirana_varijabla>
  </DomainObject.Predmet.ProtustrankaWithAdressOIB>
  <DomainObject.Predmet.ProtustrankaNazivFormated>
    <izvorni_sadrzaj>CEROVLJE PROMET d.o.o. CEROVLJE</izvorni_sadrzaj>
    <derivirana_varijabla naziv="DomainObject.Predmet.ProtustrankaNazivFormated_1">CEROVLJE PROMET d.o.o. CEROVLJE</derivirana_varijabla>
  </DomainObject.Predmet.ProtustrankaNazivFormated>
  <DomainObject.Predmet.ProtustrankaNazivFormatedOIB>
    <izvorni_sadrzaj>CEROVLJE PROMET d.o.o. CEROVLJE, OIB 56970441732</izvorni_sadrzaj>
    <derivirana_varijabla naziv="DomainObject.Predmet.ProtustrankaNazivFormatedOIB_1">CEROVLJE PROMET d.o.o. CEROVLJE, OIB 56970441732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DONJA PUŠĆA, POJATNO zastupanog po punomoćniku BORIS ANIŠIĆ</izvorni_sadrzaj>
    <derivirana_varijabla naziv="DomainObject.Predmet.StrankaFormated_1">  RÖFIX d.o.o. DONJA PUŠĆA, POJATNO zastupanog po punomoćniku BORIS ANIŠIĆ</derivirana_varijabla>
  </DomainObject.Predmet.StrankaFormated>
  <DomainObject.Predmet.StrankaFormatedOIB>
    <izvorni_sadrzaj>  RÖFIX d.o.o. DONJA PUŠĆA, POJATNO zastupanog po punomoćniku BORIS ANIŠIĆ</izvorni_sadrzaj>
    <derivirana_varijabla naziv="DomainObject.Predmet.StrankaFormatedOIB_1">  RÖFIX d.o.o. DONJA PUŠĆA, POJATNO zastupanog po punomoćniku BORIS ANIŠIĆ</derivirana_varijabla>
  </DomainObject.Predmet.StrankaFormatedOIB>
  <DomainObject.Predmet.StrankaFormatedWithAdress>
    <izvorni_sadrzaj> RÖFIX d.o.o. DONJA PUŠĆA, POJATNO, ULICA LUSCI 3, 10294 Pojatno zastupanog po punomoćniku BORIS ANIŠIĆ</izvorni_sadrzaj>
    <derivirana_varijabla naziv="DomainObject.Predmet.StrankaFormatedWithAdress_1"> RÖFIX d.o.o. DONJA PUŠĆA, POJATNO, ULICA LUSCI 3, 10294 Pojatno zastupanog po punomoćniku BORIS ANIŠIĆ</derivirana_varijabla>
  </DomainObject.Predmet.StrankaFormatedWithAdress>
  <DomainObject.Predmet.StrankaFormatedWithAdressOIB>
    <izvorni_sadrzaj> RÖFIX d.o.o. DONJA PUŠĆA, POJATNO, ULICA LUSCI 3, 10294 Pojatno zastupanog po punomoćniku BORIS ANIŠIĆ</izvorni_sadrzaj>
    <derivirana_varijabla naziv="DomainObject.Predmet.StrankaFormatedWithAdressOIB_1"> RÖFIX d.o.o. DONJA PUŠĆA, POJATNO, ULICA LUSCI 3, 10294 Pojatno zastupanog po punomoćniku BORIS ANIŠIĆ</derivirana_varijabla>
  </DomainObject.Predmet.StrankaFormatedWithAdressOIB>
  <DomainObject.Predmet.StrankaWithAdress>
    <izvorni_sadrzaj>RÖFIX d.o.o. DONJA PUŠĆA, POJATNO ULICA LUSCI 3,10294 Pojatno</izvorni_sadrzaj>
    <derivirana_varijabla naziv="DomainObject.Predmet.StrankaWithAdress_1">RÖFIX d.o.o. DONJA PUŠĆA, POJATNO ULICA LUSCI 3,10294 Pojatno</derivirana_varijabla>
  </DomainObject.Predmet.StrankaWithAdress>
  <DomainObject.Predmet.StrankaWithAdressOIB>
    <izvorni_sadrzaj>RÖFIX d.o.o. DONJA PUŠĆA, POJATNO, ULICA LUSCI 3,10294 Pojatno</izvorni_sadrzaj>
    <derivirana_varijabla naziv="DomainObject.Predmet.StrankaWithAdressOIB_1">RÖFIX d.o.o. DONJA PUŠĆA, POJATNO, ULICA LUSCI 3,10294 Pojatno</derivirana_varijabla>
  </DomainObject.Predmet.StrankaWithAdressOIB>
  <DomainObject.Predmet.StrankaNazivFormated>
    <izvorni_sadrzaj>RÖFIX d.o.o. DONJA PUŠĆA, POJATNO</izvorni_sadrzaj>
    <derivirana_varijabla naziv="DomainObject.Predmet.StrankaNazivFormated_1">RÖFIX d.o.o. DONJA PUŠĆA, POJATNO</derivirana_varijabla>
  </DomainObject.Predmet.StrankaNazivFormated>
  <DomainObject.Predmet.StrankaNazivFormatedOIB>
    <izvorni_sadrzaj>RÖFIX d.o.o. DONJA PUŠĆA, POJATNO</izvorni_sadrzaj>
    <derivirana_varijabla naziv="DomainObject.Predmet.StrankaNazivFormatedOIB_1">RÖFIX d.o.o. DONJA PUŠĆA, POJATNO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13367905.52</izvorni_sadrzaj>
    <derivirana_varijabla naziv="DomainObject.Predmet.TrenutnaVrijednost_1">13367905.52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RÖFIX d.o.o. DONJA PUŠĆA, POJATNO zastupanog po punomoćniku BORIS ANIŠIĆ</item>
    </izvorni_sadrzaj>
    <derivirana_varijabla naziv="DomainObject.Predmet.StrankaListFormated_1">
      <item>RÖFIX d.o.o. DONJA PUŠĆA, POJATNO zastupanog po punomoćniku BORIS ANIŠIĆ</item>
    </derivirana_varijabla>
  </DomainObject.Predmet.StrankaListFormated>
  <DomainObject.Predmet.StrankaListFormatedOIB>
    <izvorni_sadrzaj>
      <item>RÖFIX d.o.o. DONJA PUŠĆA, POJATNO zastupanog po punomoćniku BORIS ANIŠIĆ</item>
    </izvorni_sadrzaj>
    <derivirana_varijabla naziv="DomainObject.Predmet.StrankaListFormatedOIB_1">
      <item>RÖFIX d.o.o. DONJA PUŠĆA, POJATNO zastupanog po punomoćniku BORIS ANIŠIĆ</item>
    </derivirana_varijabla>
  </DomainObject.Predmet.StrankaListFormatedOIB>
  <DomainObject.Predmet.StrankaListFormatedWithAdress>
    <izvorni_sadrzaj>
      <item>RÖFIX d.o.o. DONJA PUŠĆA, POJATNO, ULICA LUSCI 3, 10294 Pojatno zastupanog po punomoćniku BORIS ANIŠIĆ</item>
    </izvorni_sadrzaj>
    <derivirana_varijabla naziv="DomainObject.Predmet.StrankaListFormatedWithAdress_1">
      <item>RÖFIX d.o.o. DONJA PUŠĆA, POJATNO, ULICA LUSCI 3, 10294 Pojatno zastupanog po punomoćniku BORIS ANIŠIĆ</item>
    </derivirana_varijabla>
  </DomainObject.Predmet.StrankaListFormatedWithAdress>
  <DomainObject.Predmet.StrankaListFormatedWithAdressOIB>
    <izvorni_sadrzaj>
      <item>RÖFIX d.o.o. DONJA PUŠĆA, POJATNO, ULICA LUSCI 3, 10294 Pojatno zastupanog po punomoćniku BORIS ANIŠIĆ</item>
    </izvorni_sadrzaj>
    <derivirana_varijabla naziv="DomainObject.Predmet.StrankaListFormatedWithAdressOIB_1">
      <item>RÖFIX d.o.o. DONJA PUŠĆA, POJATNO, ULICA LUSCI 3, 10294 Pojatno zastupanog po punomoćniku BORIS ANIŠIĆ</item>
    </derivirana_varijabla>
  </DomainObject.Predmet.StrankaListFormatedWithAdressOIB>
  <DomainObject.Predmet.StrankaListNazivFormated>
    <izvorni_sadrzaj>
      <item>RÖFIX d.o.o. DONJA PUŠĆA, POJATNO</item>
    </izvorni_sadrzaj>
    <derivirana_varijabla naziv="DomainObject.Predmet.StrankaListNazivFormated_1">
      <item>RÖFIX d.o.o. DONJA PUŠĆA, POJATNO</item>
    </derivirana_varijabla>
  </DomainObject.Predmet.StrankaListNazivFormated>
  <DomainObject.Predmet.StrankaListNazivFormatedOIB>
    <izvorni_sadrzaj>
      <item>RÖFIX d.o.o. DONJA PUŠĆA, POJATNO</item>
    </izvorni_sadrzaj>
    <derivirana_varijabla naziv="DomainObject.Predmet.StrankaListNazivFormatedOIB_1">
      <item>RÖFIX d.o.o. DONJA PUŠĆA, POJATNO</item>
    </derivirana_varijabla>
  </DomainObject.Predmet.StrankaListNazivFormatedOIB>
  <DomainObject.Predmet.ProtuStrankaListFormated>
    <izvorni_sadrzaj>
      <item>CEROVLJE PROMET d.o.o. CEROVLJE</item>
    </izvorni_sadrzaj>
    <derivirana_varijabla naziv="DomainObject.Predmet.ProtuStrankaListFormated_1">
      <item>CEROVLJE PROMET d.o.o. CEROVLJE</item>
    </derivirana_varijabla>
  </DomainObject.Predmet.ProtuStrankaListFormated>
  <DomainObject.Predmet.ProtuStrankaListFormatedOIB>
    <izvorni_sadrzaj>
      <item>CEROVLJE PROMET d.o.o. CEROVLJE, OIB 56970441732</item>
    </izvorni_sadrzaj>
    <derivirana_varijabla naziv="DomainObject.Predmet.ProtuStrankaListFormatedOIB_1">
      <item>CEROVLJE PROMET d.o.o. CEROVLJE, OIB 56970441732</item>
    </derivirana_varijabla>
  </DomainObject.Predmet.ProtuStrankaListFormatedOIB>
  <DomainObject.Predmet.ProtuStrankaListFormatedWithAdress>
    <izvorni_sadrzaj>
      <item>CEROVLJE PROMET d.o.o. CEROVLJE, Cerovlje 64, 52402 Cerovlje</item>
    </izvorni_sadrzaj>
    <derivirana_varijabla naziv="DomainObject.Predmet.ProtuStrankaListFormatedWithAdress_1">
      <item>CEROVLJE PROMET d.o.o. CEROVLJE, Cerovlje 64, 52402 Cerovlje</item>
    </derivirana_varijabla>
  </DomainObject.Predmet.ProtuStrankaListFormatedWithAdress>
  <DomainObject.Predmet.ProtuStrankaListFormatedWithAdressOIB>
    <izvorni_sadrzaj>
      <item>CEROVLJE PROMET d.o.o. CEROVLJE, OIB 56970441732, Cerovlje 64, 52402 Cerovlje</item>
    </izvorni_sadrzaj>
    <derivirana_varijabla naziv="DomainObject.Predmet.ProtuStrankaListFormatedWithAdressOIB_1">
      <item>CEROVLJE PROMET d.o.o. CEROVLJE, OIB 56970441732, Cerovlje 64, 52402 Cerovlje</item>
    </derivirana_varijabla>
  </DomainObject.Predmet.ProtuStrankaListFormatedWithAdressOIB>
  <DomainObject.Predmet.ProtuStrankaListNazivFormated>
    <izvorni_sadrzaj>
      <item>CEROVLJE PROMET d.o.o. CEROVLJE</item>
    </izvorni_sadrzaj>
    <derivirana_varijabla naziv="DomainObject.Predmet.ProtuStrankaListNazivFormated_1">
      <item>CEROVLJE PROMET d.o.o. CEROVLJE</item>
    </derivirana_varijabla>
  </DomainObject.Predmet.ProtuStrankaListNazivFormated>
  <DomainObject.Predmet.ProtuStrankaListNazivFormatedOIB>
    <izvorni_sadrzaj>
      <item>CEROVLJE PROMET d.o.o. CEROVLJE, OIB 56970441732</item>
    </izvorni_sadrzaj>
    <derivirana_varijabla naziv="DomainObject.Predmet.ProtuStrankaListNazivFormatedOIB_1">
      <item>CEROVLJE PROMET d.o.o. CEROVLJE, OIB 56970441732</item>
    </derivirana_varijabla>
  </DomainObject.Predmet.ProtuStrankaListNazivFormatedOIB>
  <DomainObject.Predmet.OstaliListFormated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OstaliListFormated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OstaliListFormated>
  <DomainObject.Predmet.OstaliListFormatedOIB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izvorni_sadrzaj>
    <derivirana_varijabla naziv="DomainObject.Predmet.OstaliListFormatedOIB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derivirana_varijabla>
  </DomainObject.Predmet.OstaliListFormatedOIB>
  <DomainObject.Predmet.OstaliListFormatedWithAdress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</izvorni_sadrzaj>
    <derivirana_varijabla naziv="DomainObject.Predmet.OstaliListFormatedWithAdress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</derivirana_varijabla>
  </DomainObject.Predmet.OstaliListFormatedWithAdress>
  <DomainObject.Predmet.OstaliListFormatedWithAdressOIB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</izvorni_sadrzaj>
    <derivirana_varijabla naziv="DomainObject.Predmet.OstaliListFormatedWithAdressOIB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</derivirana_varijabla>
  </DomainObject.Predmet.OstaliListFormatedWithAdressOIB>
  <DomainObject.Predmet.OstaliListNazivFormated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OstaliListNazivFormated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OstaliListNazivFormated>
  <DomainObject.Predmet.OstaliListNazivFormatedOIB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izvorni_sadrzaj>
    <derivirana_varijabla naziv="DomainObject.Predmet.OstaliListNazivFormatedOIB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>St-975/2011-348</izvorni_sadrzaj>
    <derivirana_varijabla naziv="DomainObject.PoslovniBrojDokumenta_1">St-975/2011-348</derivirana_varijabla>
  </DomainObject.PoslovniBrojDokumenta>
  <DomainObject.Predmet.StrankaIDrugi>
    <izvorni_sadrzaj>RÖFIX d.o.o. DONJA PUŠĆA, POJATNO</izvorni_sadrzaj>
    <derivirana_varijabla naziv="DomainObject.Predmet.StrankaIDrugi_1">RÖFIX d.o.o. DONJA PUŠĆA, POJATNO</derivirana_varijabla>
  </DomainObject.Predmet.StrankaIDrugi>
  <DomainObject.Predmet.ProtustrankaIDrugi>
    <izvorni_sadrzaj>CEROVLJE PROMET d.o.o. CEROVLJE</izvorni_sadrzaj>
    <derivirana_varijabla naziv="DomainObject.Predmet.ProtustrankaIDrugi_1">CEROVLJE PROMET d.o.o. CEROVLJE</derivirana_varijabla>
  </DomainObject.Predmet.ProtustrankaIDrugi>
  <DomainObject.Predmet.StrankaIDrugiAdressOIB>
    <izvorni_sadrzaj>RÖFIX d.o.o. DONJA PUŠĆA, POJATNO, ULICA LUSCI 3, 10294 Pojatno</izvorni_sadrzaj>
    <derivirana_varijabla naziv="DomainObject.Predmet.StrankaIDrugiAdressOIB_1">RÖFIX d.o.o. DONJA PUŠĆA, POJATNO, ULICA LUSCI 3, 10294 Pojatno</derivirana_varijabla>
  </DomainObject.Predmet.StrankaIDrugiAdressOIB>
  <DomainObject.Predmet.ProtustrankaIDrugiAdressOIB>
    <izvorni_sadrzaj>CEROVLJE PROMET d.o.o. CEROVLJE, OIB 56970441732, Cerovlje 64, 52402 Cerovlje</izvorni_sadrzaj>
    <derivirana_varijabla naziv="DomainObject.Predmet.ProtustrankaIDrugiAdressOIB_1">CEROVLJE PROMET d.o.o. CEROVLJE, OIB 56970441732, Cerovlje 64,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SudioniciListNaziv_1"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SudioniciListNaziv>
  <DomainObject.Predmet.SudioniciListAdressOIB>
    <izvorni_sadrzaj>
      <item>BORIS ANIŠIĆ, ILICA 191B,10000 Zagreb</item>
      <item>RÖFIX d.o.o. DONJA PUŠĆA, POJATNO,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</izvorni_sadrzaj>
    <derivirana_varijabla naziv="DomainObject.Predmet.SudioniciListAdressOIB_1">
      <item>BORIS ANIŠIĆ, ILICA 191B,10000 Zagreb</item>
      <item>RÖFIX d.o.o. DONJA PUŠĆA, POJATNO,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</izvorni_sadrzaj>
    <derivirana_varijabla naziv="DomainObject.Predmet.SudioniciListNazivOIB_1">
      <item>, OIB null</item>
      <item>, OIB null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697</properties:Words>
  <properties:Characters>3869</properties:Characters>
  <properties:Lines>106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2015-10-12T09:03:00Z</dcterms:created>
  <dc:creator>nmarkovic</dc:creator>
  <cp:lastModifiedBy>Renata Valić</cp:lastModifiedBy>
  <dcterms:modified xmlns:xsi="http://www.w3.org/2001/XMLSchema-instance" xsi:type="dcterms:W3CDTF">2015-10-12T09:10:00Z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St-975/2011-348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