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b1ce" w14:paraId="f29b1ce" w:rsidRDefault="00073232" w:rsidP="00857549" w:rsidR="00857549" w:rsidRPr="00B2419F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2419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B241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B241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A637A" w:rsidRPr="00B2419F">
        <w:rPr>
          <w:rFonts w:hAnsi="Times New Roman" w:ascii="Times New Roman"/>
          <w:color w:val="auto"/>
          <w:sz w:val="24"/>
          <w:szCs w:val="24"/>
          <w:lang w:val="hr-HR"/>
        </w:rPr>
        <w:t>3683/16-16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B241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B241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B241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BE3DDB" w:rsidRPr="00B2419F">
        <w:rPr>
          <w:rFonts w:hAnsi="Times New Roman" w:ascii="Times New Roman"/>
          <w:color w:val="auto"/>
          <w:sz w:val="24"/>
          <w:szCs w:val="24"/>
          <w:lang w:val="hr-HR"/>
        </w:rPr>
        <w:t>B. B. TREND d. o. o., Zagreb, Jordanovac 93, OIB 62849465447, 26. siječnja 2017.</w:t>
      </w:r>
    </w:p>
    <w:p w:rsidRDefault="00BE3DDB" w:rsidP="00857549" w:rsidR="00BE3DDB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B241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B2419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BE3DDB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BE3DDB" w:rsidRPr="00B2419F">
        <w:rPr>
          <w:rFonts w:hAnsi="Times New Roman" w:ascii="Times New Roman"/>
          <w:color w:val="auto"/>
          <w:sz w:val="24"/>
          <w:szCs w:val="24"/>
          <w:lang w:val="hr-HR"/>
        </w:rPr>
        <w:t>B. B. TREND d. o. o., Zagreb, Jordanovac 93, OIB 62849465447.</w:t>
      </w:r>
    </w:p>
    <w:p w:rsidRDefault="00857549" w:rsidP="00857549" w:rsidR="00CD7770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E3DDB" w:rsidRPr="00B2419F">
        <w:rPr>
          <w:rFonts w:hAnsi="Times New Roman" w:ascii="Times New Roman"/>
          <w:color w:val="auto"/>
          <w:sz w:val="24"/>
          <w:szCs w:val="24"/>
          <w:lang w:val="hr-HR"/>
        </w:rPr>
        <w:t>Vatroslav Plejić, Zagreb, Kačićeva 9, OIB 75762425601.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B2419F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B2419F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BE3DDB" w:rsidRPr="00B2419F">
        <w:rPr>
          <w:rFonts w:hAnsi="Times New Roman" w:ascii="Times New Roman"/>
          <w:color w:val="auto"/>
          <w:sz w:val="24"/>
          <w:szCs w:val="24"/>
          <w:lang w:val="hr-HR"/>
        </w:rPr>
        <w:t>368316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BE3DDB" w:rsidRPr="00B2419F">
        <w:rPr>
          <w:rFonts w:hAnsi="Times New Roman" w:ascii="Times New Roman"/>
          <w:color w:val="auto"/>
          <w:sz w:val="24"/>
          <w:szCs w:val="24"/>
          <w:lang w:val="hr-HR"/>
        </w:rPr>
        <w:t>Zagreb, Kačićeva 9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B2419F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122D42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B2419F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i u zemljišnoknjižni odjel Općin</w:t>
      </w:r>
      <w:r w:rsidR="00122D42" w:rsidRPr="00B2419F">
        <w:rPr>
          <w:rFonts w:hAnsi="Times New Roman" w:ascii="Times New Roman"/>
          <w:color w:val="auto"/>
          <w:sz w:val="24"/>
          <w:szCs w:val="24"/>
          <w:lang w:val="hr-HR"/>
        </w:rPr>
        <w:t>skog građanskog suda u Zagrebu.</w:t>
      </w:r>
    </w:p>
    <w:p w:rsidRDefault="000B42EC" w:rsidP="000B42EC" w:rsidR="000B42EC" w:rsidRPr="00B2419F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7. Nalaže se Općinskom građanskom sudu u Zagrebu, zemljišnoknjižni odjel Zagreb, da izvrši upis činjenice otvaranja stečajnog postupka u zemljišnim knjigama u </w:t>
      </w:r>
      <w:r w:rsidRPr="00B2419F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zk. ul. </w:t>
      </w:r>
      <w:r w:rsidR="003C4ED6" w:rsidRPr="00B2419F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25019</w:t>
      </w:r>
      <w:r w:rsidRPr="00B2419F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, </w:t>
      </w:r>
      <w:r w:rsidR="00F257C8" w:rsidRPr="00B2419F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pod. ul.</w:t>
      </w:r>
      <w:r w:rsidR="003A56E7" w:rsidRPr="00B2419F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 8. i 9., </w:t>
      </w:r>
      <w:r w:rsidRPr="00B2419F">
        <w:rPr>
          <w:rFonts w:hAnsi="Times New Roman" w:ascii="Times New Roman"/>
          <w:color w:val="auto"/>
          <w:w w:val="111"/>
          <w:sz w:val="24"/>
          <w:szCs w:val="24"/>
          <w:lang w:val="hr-HR"/>
        </w:rPr>
        <w:t xml:space="preserve">k. o. </w:t>
      </w:r>
      <w:r w:rsidR="003C4ED6" w:rsidRPr="00B2419F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Grad Zagreb</w:t>
      </w:r>
      <w:r w:rsidR="00691734" w:rsidRPr="00B2419F">
        <w:rPr>
          <w:rFonts w:hAnsi="Times New Roman" w:ascii="Times New Roman"/>
          <w:color w:val="auto"/>
          <w:w w:val="111"/>
          <w:sz w:val="24"/>
          <w:szCs w:val="24"/>
          <w:lang w:val="hr-HR"/>
        </w:rPr>
        <w:t>.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8. St</w:t>
      </w:r>
      <w:r w:rsidR="003C4ED6" w:rsidRPr="00B2419F">
        <w:rPr>
          <w:rFonts w:hAnsi="Times New Roman" w:ascii="Times New Roman"/>
          <w:color w:val="auto"/>
          <w:sz w:val="24"/>
          <w:szCs w:val="24"/>
          <w:lang w:val="hr-HR"/>
        </w:rPr>
        <w:t>ečajni postupak otvoren je 26</w:t>
      </w:r>
      <w:r w:rsidR="00D01F08">
        <w:rPr>
          <w:rFonts w:hAnsi="Times New Roman" w:ascii="Times New Roman"/>
          <w:color w:val="auto"/>
          <w:sz w:val="24"/>
          <w:szCs w:val="24"/>
          <w:lang w:val="hr-HR"/>
        </w:rPr>
        <w:t>. siječnja 2017. u 12</w:t>
      </w:r>
      <w:r w:rsidR="003C4ED6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,00 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sati a rješenje o otvaranju stečajnog postupka stavit će se na e-oglasnu ploču istog dana.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93394A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16. svibnja </w:t>
      </w:r>
      <w:r w:rsidR="00CD7770" w:rsidRPr="00B2419F">
        <w:rPr>
          <w:rFonts w:hAnsi="Times New Roman" w:ascii="Times New Roman"/>
          <w:color w:val="auto"/>
          <w:sz w:val="24"/>
          <w:szCs w:val="24"/>
          <w:lang w:val="hr-HR"/>
        </w:rPr>
        <w:t>2017.</w:t>
      </w:r>
      <w:r w:rsidR="00C0489D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93394A" w:rsidRPr="00B2419F">
        <w:rPr>
          <w:rFonts w:hAnsi="Times New Roman" w:ascii="Times New Roman"/>
          <w:color w:val="auto"/>
          <w:sz w:val="24"/>
          <w:szCs w:val="24"/>
          <w:lang w:val="hr-HR"/>
        </w:rPr>
        <w:t>9,30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93394A" w:rsidRPr="00B2419F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93394A" w:rsidRPr="00B2419F">
        <w:rPr>
          <w:rFonts w:hAnsi="Times New Roman" w:ascii="Times New Roman"/>
          <w:color w:val="auto"/>
          <w:sz w:val="24"/>
          <w:szCs w:val="24"/>
          <w:lang w:val="hr-HR"/>
        </w:rPr>
        <w:t>9,45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B241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857549" w:rsidP="00857549" w:rsidR="00857549" w:rsidRPr="00B2419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91734" w:rsidP="00691734" w:rsidR="00691734" w:rsidRPr="00B2419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30. listopada 2015. zahtjev za provedbu skraćenog stečajnog postupka nad gore navedenom pravnom osobom.</w:t>
      </w:r>
    </w:p>
    <w:p w:rsidRDefault="00691734" w:rsidP="00691734" w:rsidR="00691734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1566 dana u ukupnom iznosu od 549.902,78 kn.</w:t>
      </w:r>
    </w:p>
    <w:p w:rsidRDefault="00691734" w:rsidP="00691734" w:rsidR="00691734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691734" w:rsidP="00691734" w:rsidR="00691734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Oglasom od 10. studenog 2015. pozvani su vjerovnici predložiti otvaranje stečajnog postupka.</w:t>
      </w:r>
    </w:p>
    <w:p w:rsidRDefault="00691734" w:rsidP="00691734" w:rsidR="00691734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19. veljače 2016. vjerovnik Republika Hrvatska, Ministarstvo financija, Porezna uprava, Područni ured Zagreb, OIB 18683136487, zastupan po Županijskom državnom odvjetništvu u Zagrebu, predložio je otvaranje stečajnog postupka nad gore navedenim dužnikom.</w:t>
      </w:r>
    </w:p>
    <w:p w:rsidRDefault="00691734" w:rsidP="00691734" w:rsidR="00691734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St-3077/15 od 3. ožujka 2016. obustavljen je skraćeni stečajni postupak nad dužnikom.</w:t>
      </w:r>
    </w:p>
    <w:p w:rsidRDefault="00691734" w:rsidP="00691734" w:rsidR="00691734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C73F8" w:rsidRPr="00B2419F">
        <w:rPr>
          <w:rFonts w:hAnsi="Times New Roman" w:ascii="Times New Roman"/>
          <w:color w:val="auto"/>
          <w:sz w:val="24"/>
          <w:szCs w:val="24"/>
          <w:lang w:val="hr-HR"/>
        </w:rPr>
        <w:t>Rješenjem suda broj St-3683/16-12 od 8. prosinca 2016. pokrenut je prethodni postupak radi utvrđivanja pretpostavki za otvaranje stečajnog postupka nad dužnikom.</w:t>
      </w:r>
    </w:p>
    <w:p w:rsidRDefault="00EE022D" w:rsidP="00A650B9" w:rsidR="00EE022D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E0072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utvrđivanja pretpostavki za otvaranje stečajnog postupka održanom 24. siječnja 2017. direktor dužnika nije se protivio prijedlogu za otvaranje stečajnog postupka, navodeći da </w:t>
      </w:r>
      <w:r w:rsidR="00254246" w:rsidRPr="00B2419F">
        <w:rPr>
          <w:rFonts w:hAnsi="Times New Roman" w:ascii="Times New Roman"/>
          <w:color w:val="auto"/>
          <w:sz w:val="24"/>
          <w:szCs w:val="24"/>
          <w:lang w:val="hr-HR"/>
        </w:rPr>
        <w:t>je račun dužnika blokiran već duže vrijeme, društvo nema zaposlenika i ne obavlja poslovnu aktivnost.</w:t>
      </w:r>
    </w:p>
    <w:p w:rsidRDefault="00B377ED" w:rsidP="00A650B9" w:rsidR="00B377ED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imovinu koja </w:t>
      </w:r>
      <w:r w:rsidR="004C3C9F" w:rsidRPr="00B2419F">
        <w:rPr>
          <w:rFonts w:hAnsi="Times New Roman" w:ascii="Times New Roman"/>
          <w:color w:val="auto"/>
          <w:sz w:val="24"/>
          <w:szCs w:val="24"/>
          <w:lang w:val="hr-HR"/>
        </w:rPr>
        <w:t>se sastoji od pokretnina i nekretnina.</w:t>
      </w:r>
    </w:p>
    <w:p w:rsidRDefault="00981F37" w:rsidP="00981F37" w:rsidR="00981F37" w:rsidRPr="00B2419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855787" w:rsidR="00855787" w:rsidRPr="00B2419F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izabran je metodom </w:t>
      </w:r>
      <w:r w:rsidR="00855787" w:rsidRPr="00B2419F">
        <w:rPr>
          <w:rFonts w:hAnsi="Times New Roman" w:ascii="Times New Roman"/>
          <w:color w:val="auto"/>
          <w:sz w:val="24"/>
          <w:szCs w:val="24"/>
          <w:lang w:val="hr-HR"/>
        </w:rPr>
        <w:t>automatskog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odabira s liste A stečajnih upravitelja</w:t>
      </w:r>
      <w:r w:rsidR="000965E7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55787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s iznimkom, obzirom da se na listi nalaze stečajni upravitelji koji su </w:t>
      </w:r>
      <w:r w:rsidR="00F257C8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obavijestili da sud u drugim predmetima da su </w:t>
      </w:r>
      <w:r w:rsidR="00855787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bolesni i zbog </w:t>
      </w:r>
      <w:r w:rsidR="00DE7B22" w:rsidRPr="00B2419F">
        <w:rPr>
          <w:rFonts w:hAnsi="Times New Roman" w:ascii="Times New Roman"/>
          <w:color w:val="auto"/>
          <w:sz w:val="24"/>
          <w:szCs w:val="24"/>
          <w:lang w:val="hr-HR"/>
        </w:rPr>
        <w:t>toga ne mogu obavljati poslove</w:t>
      </w:r>
      <w:r w:rsidR="00F257C8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stecajnog upravitelja,</w:t>
      </w:r>
      <w:r w:rsidR="00DE7B22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55787" w:rsidRPr="00B2419F">
        <w:rPr>
          <w:rFonts w:hAnsi="Times New Roman" w:ascii="Times New Roman"/>
          <w:color w:val="auto"/>
          <w:sz w:val="24"/>
          <w:szCs w:val="24"/>
          <w:lang w:val="hr-HR"/>
        </w:rPr>
        <w:t>stečajni upravitelj</w:t>
      </w:r>
      <w:r w:rsidR="00DE7B22" w:rsidRPr="00B2419F">
        <w:rPr>
          <w:rFonts w:hAnsi="Times New Roman" w:ascii="Times New Roman"/>
          <w:color w:val="auto"/>
          <w:sz w:val="24"/>
          <w:szCs w:val="24"/>
          <w:lang w:val="hr-HR"/>
        </w:rPr>
        <w:t>i koji su obavijestili</w:t>
      </w:r>
      <w:r w:rsidR="00855787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E7B22" w:rsidRPr="00B2419F">
        <w:rPr>
          <w:rFonts w:hAnsi="Times New Roman" w:ascii="Times New Roman"/>
          <w:color w:val="auto"/>
          <w:sz w:val="24"/>
          <w:szCs w:val="24"/>
          <w:lang w:val="hr-HR"/>
        </w:rPr>
        <w:t>sud</w:t>
      </w:r>
      <w:r w:rsidR="00855787"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o nemogućn</w:t>
      </w:r>
      <w:r w:rsidR="00F257C8" w:rsidRPr="00B2419F">
        <w:rPr>
          <w:rFonts w:hAnsi="Times New Roman" w:ascii="Times New Roman"/>
          <w:color w:val="auto"/>
          <w:sz w:val="24"/>
          <w:szCs w:val="24"/>
          <w:lang w:val="hr-HR"/>
        </w:rPr>
        <w:t>osti preuzimanja novih predmeta, isteku police osiguranja i sl.</w:t>
      </w:r>
    </w:p>
    <w:p w:rsidRDefault="004C3C9F" w:rsidP="00855787" w:rsidR="004C3C9F" w:rsidRPr="00B2419F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Radi ekonomičnosti postupka, isti stečajni upravitelja odmah su izuzeti iz dodjele.</w:t>
      </w:r>
    </w:p>
    <w:p w:rsidRDefault="00857549" w:rsidP="00855787" w:rsidR="00857549" w:rsidRPr="00B2419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Odluka o zakazivanju ispitnog i izvještajnog ročišta te poziv vjerovnicima na podnošenje prijava tražbina kao i ostale odluke iz izreke rješenja temelje se na odredbi čl. </w:t>
      </w:r>
      <w:r w:rsidR="000965E7" w:rsidRPr="00B2419F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B241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E7B22" w:rsidRPr="00B2419F">
        <w:rPr>
          <w:rFonts w:hAnsi="Times New Roman" w:ascii="Times New Roman"/>
          <w:color w:val="auto"/>
          <w:sz w:val="24"/>
          <w:szCs w:val="24"/>
          <w:lang w:val="hr-HR"/>
        </w:rPr>
        <w:t>26. siječanj 2017.</w:t>
      </w:r>
    </w:p>
    <w:p w:rsidRDefault="00857549" w:rsidP="00857549" w:rsidR="00857549" w:rsidRPr="00B2419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B241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7A5C92" w:rsidR="00857549" w:rsidRPr="00B241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A5C9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B241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2419F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A5C92" w:rsidP="00AB7A2F" w:rsidR="007A5C92" w:rsidRPr="007A5C9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A5C9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A5C92" w:rsidP="00995CE9" w:rsidR="007A5C92" w:rsidRPr="007A5C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A5C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A5C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A5C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A5C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A5C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A5C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A5C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A5C9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B241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B2419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B2419F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01F08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7A637A">
      <w:rPr>
        <w:rFonts w:hAnsi="Verdana" w:ascii="Verdana"/>
        <w:color w:val="000000"/>
      </w:rPr>
      <w:t>3683/16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7361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22D42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54246"/>
    <w:rsid w:val="002A2E40"/>
    <w:rsid w:val="002A4896"/>
    <w:rsid w:val="002A60E0"/>
    <w:rsid w:val="002C1BDF"/>
    <w:rsid w:val="002D0815"/>
    <w:rsid w:val="002E0072"/>
    <w:rsid w:val="002E3B9A"/>
    <w:rsid w:val="002E6030"/>
    <w:rsid w:val="003003D7"/>
    <w:rsid w:val="00341A8A"/>
    <w:rsid w:val="00384D4B"/>
    <w:rsid w:val="00385240"/>
    <w:rsid w:val="00392A8C"/>
    <w:rsid w:val="00397A8A"/>
    <w:rsid w:val="003A56E7"/>
    <w:rsid w:val="003A5E14"/>
    <w:rsid w:val="003B3741"/>
    <w:rsid w:val="003C4ED6"/>
    <w:rsid w:val="003E3DE7"/>
    <w:rsid w:val="004107A3"/>
    <w:rsid w:val="004109DE"/>
    <w:rsid w:val="00417468"/>
    <w:rsid w:val="004376EB"/>
    <w:rsid w:val="00464E38"/>
    <w:rsid w:val="004761BD"/>
    <w:rsid w:val="004C3C9F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91734"/>
    <w:rsid w:val="006B341E"/>
    <w:rsid w:val="006F145F"/>
    <w:rsid w:val="006F3774"/>
    <w:rsid w:val="0070781D"/>
    <w:rsid w:val="00715EB9"/>
    <w:rsid w:val="007517D9"/>
    <w:rsid w:val="007575FB"/>
    <w:rsid w:val="007A5C92"/>
    <w:rsid w:val="007A637A"/>
    <w:rsid w:val="007D57DB"/>
    <w:rsid w:val="008360CE"/>
    <w:rsid w:val="008517A4"/>
    <w:rsid w:val="00855787"/>
    <w:rsid w:val="00857549"/>
    <w:rsid w:val="008742C5"/>
    <w:rsid w:val="008850E6"/>
    <w:rsid w:val="00891761"/>
    <w:rsid w:val="008B07AA"/>
    <w:rsid w:val="008C30ED"/>
    <w:rsid w:val="008C73F8"/>
    <w:rsid w:val="008D1835"/>
    <w:rsid w:val="008E0674"/>
    <w:rsid w:val="008F0ADC"/>
    <w:rsid w:val="008F4913"/>
    <w:rsid w:val="008F49BD"/>
    <w:rsid w:val="009002DB"/>
    <w:rsid w:val="009019D0"/>
    <w:rsid w:val="009039A2"/>
    <w:rsid w:val="009256FD"/>
    <w:rsid w:val="0092748B"/>
    <w:rsid w:val="009330E3"/>
    <w:rsid w:val="0093394A"/>
    <w:rsid w:val="00967F9F"/>
    <w:rsid w:val="00981F37"/>
    <w:rsid w:val="009B4FE0"/>
    <w:rsid w:val="009E08C3"/>
    <w:rsid w:val="00A0263C"/>
    <w:rsid w:val="00A521DD"/>
    <w:rsid w:val="00A55B6B"/>
    <w:rsid w:val="00A650B9"/>
    <w:rsid w:val="00A73114"/>
    <w:rsid w:val="00AA69A5"/>
    <w:rsid w:val="00AD5596"/>
    <w:rsid w:val="00B010F3"/>
    <w:rsid w:val="00B2419F"/>
    <w:rsid w:val="00B279FF"/>
    <w:rsid w:val="00B377ED"/>
    <w:rsid w:val="00B47539"/>
    <w:rsid w:val="00B52C81"/>
    <w:rsid w:val="00B52E8B"/>
    <w:rsid w:val="00B55F94"/>
    <w:rsid w:val="00B75533"/>
    <w:rsid w:val="00B94039"/>
    <w:rsid w:val="00BC1FAD"/>
    <w:rsid w:val="00BE24DA"/>
    <w:rsid w:val="00BE3DDB"/>
    <w:rsid w:val="00BE4147"/>
    <w:rsid w:val="00BF3EE5"/>
    <w:rsid w:val="00C0465A"/>
    <w:rsid w:val="00C0489D"/>
    <w:rsid w:val="00C13351"/>
    <w:rsid w:val="00C137D9"/>
    <w:rsid w:val="00C3075C"/>
    <w:rsid w:val="00C32CC6"/>
    <w:rsid w:val="00C54A74"/>
    <w:rsid w:val="00C83AD2"/>
    <w:rsid w:val="00CB1DF1"/>
    <w:rsid w:val="00CD7770"/>
    <w:rsid w:val="00D01F08"/>
    <w:rsid w:val="00D24577"/>
    <w:rsid w:val="00D32188"/>
    <w:rsid w:val="00D51B89"/>
    <w:rsid w:val="00D5220A"/>
    <w:rsid w:val="00DB484D"/>
    <w:rsid w:val="00DC4FD3"/>
    <w:rsid w:val="00DC65D5"/>
    <w:rsid w:val="00DC6A05"/>
    <w:rsid w:val="00DE7B22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57C8"/>
    <w:rsid w:val="00F26D76"/>
    <w:rsid w:val="00F35082"/>
    <w:rsid w:val="00F46C94"/>
    <w:rsid w:val="00F510C0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A5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C9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C9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C9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C9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A5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C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C9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C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C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St-3683/2016</izvorni_sadrzaj>
    <derivirana_varijabla naziv="DomainObject.Predmet.OznakaBroj_1">St-3683/2016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 TREND d.o.o. zastupanog po punomoćniku Bruno Mort</izvorni_sadrzaj>
    <derivirana_varijabla naziv="DomainObject.Predmet.ProtustrankaFormated_1">  B.B. TREND d.o.o. zastupanog po punomoćniku Bruno Mort</derivirana_varijabla>
  </DomainObject.Predmet.ProtustrankaFormated>
  <DomainObject.Predmet.ProtustrankaFormatedOIB>
    <izvorni_sadrzaj>  B.B. TREND d.o.o., OIB 62849465447 zastupanog po punomoćniku Bruno Mort</izvorni_sadrzaj>
    <derivirana_varijabla naziv="DomainObject.Predmet.ProtustrankaFormatedOIB_1">  B.B. TREND d.o.o., OIB 62849465447 zastupanog po punomoćniku Bruno Mort</derivirana_varijabla>
  </DomainObject.Predmet.ProtustrankaFormatedOIB>
  <DomainObject.Predmet.ProtustrankaFormatedWithAdress>
    <izvorni_sadrzaj> B.B. TREND d.o.o., Jordanovac 93, 10000 Zagreb zastupanog po punomoćniku Bruno Mort</izvorni_sadrzaj>
    <derivirana_varijabla naziv="DomainObject.Predmet.ProtustrankaFormatedWithAdress_1"> B.B. TREND d.o.o., Jordanovac 93, 10000 Zagreb zastupanog po punomoćniku Bruno Mort</derivirana_varijabla>
  </DomainObject.Predmet.ProtustrankaFormatedWithAdress>
  <DomainObject.Predmet.ProtustrankaFormatedWithAdressOIB>
    <izvorni_sadrzaj> B.B. TREND d.o.o., OIB 62849465447, Jordanovac 93, 10000 Zagreb zastupanog po punomoćniku Bruno Mort</izvorni_sadrzaj>
    <derivirana_varijabla naziv="DomainObject.Predmet.ProtustrankaFormatedWithAdressOIB_1"> B.B. TREND d.o.o., OIB 62849465447, Jordanovac 93, 10000 Zagreb zastupanog po punomoćniku Bruno Mort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B.B. TREND d.o.o. zastupanog po punomoćniku Bruno Mort</item>
    </izvorni_sadrzaj>
    <derivirana_varijabla naziv="DomainObject.Predmet.ProtuStrankaListFormated_1">
      <item>B.B. TREND d.o.o. zastupanog po punomoćniku Bruno Mort</item>
    </derivirana_varijabla>
  </DomainObject.Predmet.ProtuStrankaListFormated>
  <DomainObject.Predmet.ProtuStrankaListFormatedOIB>
    <izvorni_sadrzaj>
      <item>B.B. TREND d.o.o., OIB 62849465447 zastupanog po punomoćniku Bruno Mort</item>
    </izvorni_sadrzaj>
    <derivirana_varijabla naziv="DomainObject.Predmet.ProtuStrankaListFormatedOIB_1">
      <item>B.B. TREND d.o.o., OIB 62849465447 zastupanog po punomoćniku Bruno Mort</item>
    </derivirana_varijabla>
  </DomainObject.Predmet.ProtuStrankaListFormatedOIB>
  <DomainObject.Predmet.ProtuStrankaListFormatedWithAdress>
    <izvorni_sadrzaj>
      <item>B.B. TREND d.o.o., Jordanovac 93, 10000 Zagreb zastupanog po punomoćniku Bruno Mort</item>
    </izvorni_sadrzaj>
    <derivirana_varijabla naziv="DomainObject.Predmet.ProtuStrankaListFormatedWithAdress_1">
      <item>B.B. TREND d.o.o., Jordanovac 93, 10000 Zagreb zastupanog po punomoćniku Bruno Mort</item>
    </derivirana_varijabla>
  </DomainObject.Predmet.ProtuStrankaListFormatedWithAdress>
  <DomainObject.Predmet.ProtuStrankaListFormatedWithAdressOIB>
    <izvorni_sadrzaj>
      <item>B.B. TREND d.o.o., OIB 62849465447, Jordanovac 93, 10000 Zagreb zastupanog po punomoćniku Bruno Mort</item>
    </izvorni_sadrzaj>
    <derivirana_varijabla naziv="DomainObject.Predmet.ProtuStrankaListFormatedWithAdressOIB_1">
      <item>B.B. TREND d.o.o., OIB 62849465447, Jordanovac 93, 10000 Zagreb zastupanog po punomoćniku Bruno Mort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izvorni_sadrzaj>
    <derivirana_varijabla naziv="DomainObject.Predmet.OstaliListFormated_1"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derivirana_varijabla>
  </DomainObject.Predmet.OstaliListFormated>
  <DomainObject.Predmet.OstaliListFormatedOIB>
    <izvorni_sadrzaj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izvorni_sadrzaj>
    <derivirana_varijabla naziv="DomainObject.Predmet.OstaliListFormatedOIB_1"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derivirana_varijabla>
  </DomainObject.Predmet.OstaliListFormatedOIB>
  <DomainObject.Predmet.OstaliListFormatedWithAdress>
    <izvorni_sadrzaj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izvorni_sadrzaj>
    <derivirana_varijabla naziv="DomainObject.Predmet.OstaliListFormatedWithAdress_1"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derivirana_varijabla>
  </DomainObject.Predmet.OstaliListFormatedWithAdress>
  <DomainObject.Predmet.OstaliListFormatedWithAdressOIB>
    <izvorni_sadrzaj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izvorni_sadrzaj>
    <derivirana_varijabla naziv="DomainObject.Predmet.OstaliListFormatedWithAdressOIB_1"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derivirana_varijabla>
  </DomainObject.Predmet.OstaliListFormatedWithAdressOIB>
  <DomainObject.Predmet.OstaliListNazivFormated>
    <izvorni_sadrzaj>
      <item>Bruno Mort</item>
      <item>ŽUPANIJSKO DRŽAVNO ODVJETNIŠTVO U ZAGREBU, GUO</item>
      <item>Vatroslav Plejić</item>
    </izvorni_sadrzaj>
    <derivirana_varijabla naziv="DomainObject.Predmet.OstaliListNazivFormated_1">
      <item>Bruno Mort</item>
      <item>ŽUPANIJSKO DRŽAVNO ODVJETNIŠTVO U ZAGREBU, GUO</item>
      <item>Vatroslav Plejić</item>
    </derivirana_varijabla>
  </DomainObject.Predmet.OstaliListNazivFormated>
  <DomainObject.Predmet.OstaliListNazivFormatedOIB>
    <izvorni_sadrzaj>
      <item>Bruno Mort, OIB 70116357901</item>
      <item>ŽUPANIJSKO DRŽAVNO ODVJETNIŠTVO U ZAGREBU, GUO</item>
      <item>Vatroslav Plejić, OIB 75762425601</item>
    </izvorni_sadrzaj>
    <derivirana_varijabla naziv="DomainObject.Predmet.OstaliListNazivFormatedOIB_1">
      <item>Bruno Mort, OIB 70116357901</item>
      <item>ŽUPANIJSKO DRŽAVNO ODVJETNIŠTVO U ZAGREBU, GUO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izvorni_sadrzaj>
    <derivirana_varijabla naziv="DomainObject.Predmet.SudioniciListNaziv_1"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70116357901</item>
      <item>, OIB 18683136487</item>
      <item>, OIB null</item>
      <item>, OIB 75762425601</item>
    </izvorni_sadrzaj>
    <derivirana_varijabla naziv="DomainObject.Predmet.SudioniciListNazivOIB_1">
      <item>, OIB 62849465447</item>
      <item>, OIB 85821130368</item>
      <item>, OIB 70116357901</item>
      <item>, OIB 18683136487</item>
      <item>, OIB null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28F0E-4030-486E-A285-8374356EB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800</properties:Words>
  <properties:Characters>4449</properties:Characters>
  <properties:Lines>97</properties:Lines>
  <properties:Paragraphs>41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2017-01-26T08:49:00Z</dcterms:created>
  <dc:creator>MINISTARSTVO PRAVOSUĐA</dc:creator>
  <cp:lastModifiedBy>Kristina Švajger</cp:lastModifiedBy>
  <cp:lastPrinted>2017-01-26T10:38:00Z</cp:lastPrinted>
  <dcterms:modified xmlns:xsi="http://www.w3.org/2001/XMLSchema-instance" xsi:type="dcterms:W3CDTF">2017-01-26T10:38:00Z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