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e2b7" w14:paraId="457e2b7" w:rsidRDefault="00323EC8" w:rsidP="00323EC8" w:rsidR="00323EC8" w:rsidRPr="005153ED">
      <w:pPr>
        <w15:collapsed w:val="false"/>
        <w:rPr>
          <w:b/>
        </w:rPr>
      </w:pPr>
      <w:bookmarkStart w:name="_GoBack" w:id="0"/>
      <w:bookmarkEnd w:id="0"/>
    </w:p>
    <w:p w:rsidRDefault="00323EC8" w:rsidP="00323EC8" w:rsidR="00323EC8" w:rsidRPr="005153ED">
      <w:pPr>
        <w:rPr>
          <w:b/>
        </w:rPr>
      </w:pPr>
    </w:p>
    <w:p w:rsidRDefault="00323EC8" w:rsidP="00323EC8" w:rsidR="00323EC8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REPUBLIKA HRVATSKA</w:t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Dubrovnik, Dr. Ante Starčevića 23</w:t>
      </w:r>
    </w:p>
    <w:p w:rsidRDefault="00323EC8" w:rsidP="00323EC8" w:rsidR="00323EC8" w:rsidRPr="005153ED"/>
    <w:p w:rsidRDefault="00323EC8" w:rsidP="00323EC8" w:rsidR="00323EC8"/>
    <w:p w:rsidRDefault="00323EC8" w:rsidP="00323EC8" w:rsidR="00323EC8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323EC8" w:rsidP="00323EC8" w:rsidR="00323EC8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323EC8" w:rsidP="00323EC8" w:rsidR="00323EC8" w:rsidRPr="005153ED"/>
    <w:p w:rsidRDefault="00323EC8" w:rsidP="00323EC8" w:rsidR="00323EC8" w:rsidRPr="005153ED">
      <w:pPr>
        <w:ind w:firstLine="708"/>
        <w:jc w:val="both"/>
      </w:pPr>
      <w:r w:rsidRPr="005153ED">
        <w:t>Trgovački sud u Splitu, Stalna služba u Dubrovniku, u ime Republike Hrvatske, po sucu tog suda Katarini Franković, kao sucu pojedincu, u stečajnom postupku nad</w:t>
      </w:r>
      <w:r>
        <w:t xml:space="preserve"> dužnikom</w:t>
      </w:r>
      <w:r w:rsidRPr="005153ED">
        <w:t xml:space="preserve"> </w:t>
      </w:r>
      <w:r w:rsidRPr="008F0068">
        <w:t xml:space="preserve">Stečajna masa </w:t>
      </w:r>
      <w:r>
        <w:t xml:space="preserve">iza </w:t>
      </w:r>
      <w:r w:rsidRPr="000A50B2">
        <w:t>Stečajna masa iza ŠESNAEST STUPNJEVA ISTOČNO d.o.o. putnička agencija "u stečaju", OIB: 32072316415</w:t>
      </w:r>
      <w:r>
        <w:t>, zastupanom po</w:t>
      </w:r>
      <w:r w:rsidRPr="005153ED">
        <w:t xml:space="preserve"> </w:t>
      </w:r>
      <w:r>
        <w:t>stečajnom upravitelju</w:t>
      </w:r>
      <w:r w:rsidRPr="005153ED">
        <w:t xml:space="preserve"> </w:t>
      </w:r>
      <w:r w:rsidRPr="000A50B2">
        <w:t>Ivan Šteko iz Imotskog</w:t>
      </w:r>
      <w:r>
        <w:t>, dana 21. travnja 2017</w:t>
      </w:r>
      <w:r w:rsidRPr="005153ED">
        <w:t>. godine,</w:t>
      </w:r>
    </w:p>
    <w:p w:rsidRDefault="00323EC8" w:rsidP="00323EC8" w:rsidR="00323EC8" w:rsidRPr="005153ED"/>
    <w:p w:rsidRDefault="00323EC8" w:rsidP="00323EC8" w:rsidR="00323EC8" w:rsidRPr="005153ED">
      <w:pPr>
        <w:jc w:val="center"/>
      </w:pPr>
      <w:r w:rsidRPr="005153ED">
        <w:rPr>
          <w:b/>
        </w:rPr>
        <w:t>r i j e š i o      j e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563A9" w:rsidP="00323EC8" w:rsidR="004F496B">
      <w:pPr>
        <w:pStyle w:val="Tijeloteksta"/>
        <w:numPr>
          <w:ilvl w:val="0"/>
          <w:numId w:val="2"/>
        </w:numPr>
        <w:rPr>
          <w:szCs w:val="24"/>
        </w:rPr>
      </w:pPr>
      <w:r w:rsidRPr="004563A9">
        <w:rPr>
          <w:szCs w:val="24"/>
        </w:rPr>
        <w:t xml:space="preserve">Utvrđuje se nagrada </w:t>
      </w:r>
      <w:r w:rsidR="00DE1EDD">
        <w:rPr>
          <w:szCs w:val="24"/>
        </w:rPr>
        <w:t>s</w:t>
      </w:r>
      <w:r w:rsidRPr="004563A9">
        <w:rPr>
          <w:szCs w:val="24"/>
        </w:rPr>
        <w:t xml:space="preserve">tečajnom upravitelju </w:t>
      </w:r>
      <w:r w:rsidR="00323EC8" w:rsidRPr="00323EC8">
        <w:rPr>
          <w:szCs w:val="24"/>
        </w:rPr>
        <w:t>Ivan</w:t>
      </w:r>
      <w:r w:rsidR="00323EC8">
        <w:rPr>
          <w:szCs w:val="24"/>
        </w:rPr>
        <w:t>u</w:t>
      </w:r>
      <w:r w:rsidR="00323EC8" w:rsidRPr="00323EC8">
        <w:rPr>
          <w:szCs w:val="24"/>
        </w:rPr>
        <w:t xml:space="preserve"> Šteko, Kralja Tomislava 8, Imotski, OIB: 17080810514</w:t>
      </w:r>
      <w:r w:rsidR="00DE1EDD">
        <w:rPr>
          <w:szCs w:val="24"/>
        </w:rPr>
        <w:t xml:space="preserve"> za obavljene poslove </w:t>
      </w:r>
      <w:r w:rsidRPr="004563A9">
        <w:rPr>
          <w:szCs w:val="24"/>
        </w:rPr>
        <w:t xml:space="preserve">stečajnog upravitelja u </w:t>
      </w:r>
      <w:r w:rsidR="00DE1EDD">
        <w:rPr>
          <w:szCs w:val="24"/>
        </w:rPr>
        <w:t>stečajnom</w:t>
      </w:r>
      <w:r>
        <w:rPr>
          <w:szCs w:val="24"/>
        </w:rPr>
        <w:t xml:space="preserve"> postupku nad</w:t>
      </w:r>
      <w:r w:rsidRPr="004563A9">
        <w:rPr>
          <w:szCs w:val="24"/>
        </w:rPr>
        <w:t xml:space="preserve"> stečajnim dužnikom u </w:t>
      </w:r>
      <w:r w:rsidR="009600F7">
        <w:rPr>
          <w:szCs w:val="24"/>
        </w:rPr>
        <w:t>bruto</w:t>
      </w:r>
      <w:r w:rsidRPr="004563A9">
        <w:rPr>
          <w:szCs w:val="24"/>
        </w:rPr>
        <w:t xml:space="preserve"> iznosu od </w:t>
      </w:r>
      <w:r w:rsidR="00323EC8">
        <w:rPr>
          <w:szCs w:val="24"/>
        </w:rPr>
        <w:t>1</w:t>
      </w:r>
      <w:r w:rsidR="00DE1EDD">
        <w:rPr>
          <w:szCs w:val="24"/>
        </w:rPr>
        <w:t>.</w:t>
      </w:r>
      <w:r w:rsidR="00323EC8">
        <w:rPr>
          <w:szCs w:val="24"/>
        </w:rPr>
        <w:t>050</w:t>
      </w:r>
      <w:r w:rsidRPr="004563A9">
        <w:rPr>
          <w:szCs w:val="24"/>
        </w:rPr>
        <w:t>,00 kuna.</w:t>
      </w:r>
    </w:p>
    <w:p w:rsidRDefault="00F6408B" w:rsidP="00F6408B" w:rsidR="00F6408B">
      <w:pPr>
        <w:pStyle w:val="Tijeloteksta"/>
        <w:ind w:left="720"/>
        <w:rPr>
          <w:szCs w:val="24"/>
        </w:rPr>
      </w:pPr>
    </w:p>
    <w:p w:rsidRDefault="00F6408B" w:rsidP="00F6408B" w:rsidR="00F6408B">
      <w:pPr>
        <w:pStyle w:val="Tijeloteksta"/>
        <w:rPr>
          <w:szCs w:val="24"/>
        </w:rPr>
      </w:pPr>
    </w:p>
    <w:p w:rsidRDefault="0056071C" w:rsidP="0056071C" w:rsidR="0056071C">
      <w:pPr>
        <w:pStyle w:val="Tijeloteksta"/>
        <w:ind w:left="1080"/>
        <w:rPr>
          <w:szCs w:val="24"/>
        </w:rPr>
      </w:pPr>
    </w:p>
    <w:p w:rsidRDefault="002215D3" w:rsidP="004E31A9" w:rsidR="002215D3" w:rsidRPr="00606628"/>
    <w:p w:rsidRDefault="004E31A9" w:rsidP="00944E2A" w:rsidR="004E31A9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080ECC" w:rsidP="004E31A9" w:rsidR="00080ECC">
      <w:pPr>
        <w:rPr>
          <w:b/>
        </w:rPr>
      </w:pPr>
    </w:p>
    <w:p w:rsidRDefault="00323EC8" w:rsidP="00DE1EDD" w:rsidR="00DE1EDD">
      <w:pPr>
        <w:ind w:firstLine="708"/>
        <w:jc w:val="both"/>
      </w:pPr>
      <w:r w:rsidRPr="00323EC8">
        <w:t>Rješenjem Trgovačkog suda u Splitu, Stalna služba u Dubrovniku posl.br. St- 1891/2016  od 05. prosinca 2016. godine određen je nastavak postupka radi naknadne diobe nad stečajnim dužnikom Stečajna masa iza ŠESNAEST STUPNJEVA ISTOČNO d.o.o. putnička agencija "u stečaju".</w:t>
      </w:r>
    </w:p>
    <w:p w:rsidRDefault="00DE1EDD" w:rsidP="00323EC8" w:rsidR="00DE1EDD" w:rsidRPr="00606628"/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DE1EDD">
        <w:t>SZ-a</w:t>
      </w:r>
      <w:r w:rsidR="00944E2A" w:rsidRPr="00606628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D51884" w:rsidR="00DE1EDD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</w:t>
      </w:r>
      <w:r w:rsidR="00D51884">
        <w:rPr>
          <w:szCs w:val="24"/>
        </w:rPr>
        <w:t xml:space="preserve"> rad i naknadu stvarnih troškova.</w:t>
      </w:r>
      <w:r w:rsidRPr="00606628">
        <w:rPr>
          <w:szCs w:val="24"/>
        </w:rPr>
        <w:t xml:space="preserve"> </w:t>
      </w:r>
      <w:r w:rsidR="00D51884" w:rsidRPr="00D51884">
        <w:rPr>
          <w:szCs w:val="24"/>
        </w:rPr>
        <w:t>Nagradu stečajnom upravitelju rješenjem određuje sud prema uredbi kojom Vlada Republike Hrvatske utvrđuje kriterije i način obračuna i plaćanja nagrade stečajnim upraviteljima.</w:t>
      </w:r>
      <w:r w:rsidR="00D51884">
        <w:rPr>
          <w:szCs w:val="24"/>
        </w:rPr>
        <w:t xml:space="preserve"> </w:t>
      </w:r>
    </w:p>
    <w:p w:rsidRDefault="00F6408B" w:rsidP="00D51884" w:rsidR="00F6408B">
      <w:pPr>
        <w:pStyle w:val="Tijeloteksta"/>
        <w:ind w:firstLine="708"/>
        <w:rPr>
          <w:szCs w:val="24"/>
        </w:rPr>
      </w:pPr>
    </w:p>
    <w:p w:rsidRDefault="00DE1EDD" w:rsidP="00DE1EDD" w:rsidR="00DE1EDD">
      <w:pPr>
        <w:pStyle w:val="Tijeloteksta"/>
        <w:ind w:firstLine="708"/>
        <w:rPr>
          <w:szCs w:val="24"/>
        </w:rPr>
      </w:pPr>
      <w:r w:rsidRPr="00DE1EDD">
        <w:rPr>
          <w:szCs w:val="24"/>
        </w:rPr>
        <w:t>Članak 2.</w:t>
      </w:r>
      <w:r w:rsidRPr="00DE1EDD">
        <w:t xml:space="preserve"> </w:t>
      </w:r>
      <w:r w:rsidRPr="00DE1EDD">
        <w:rPr>
          <w:szCs w:val="24"/>
        </w:rPr>
        <w:t>Uredbe o kriterijima i načinu obračuna i plaćanja nagrade stečajnim upraviteljima (Narodne novine broj 105/15, dalje u tekstu Uredba)</w:t>
      </w:r>
      <w:r>
        <w:rPr>
          <w:szCs w:val="24"/>
        </w:rPr>
        <w:t xml:space="preserve"> propisuje da Stečajni upravitelj</w:t>
      </w:r>
      <w:r w:rsidRPr="00DE1EDD">
        <w:rPr>
          <w:szCs w:val="24"/>
        </w:rPr>
        <w:t xml:space="preserve"> </w:t>
      </w:r>
      <w:r>
        <w:rPr>
          <w:szCs w:val="24"/>
        </w:rPr>
        <w:t>ima</w:t>
      </w:r>
      <w:r w:rsidRPr="00DE1EDD">
        <w:rPr>
          <w:szCs w:val="24"/>
        </w:rPr>
        <w:t xml:space="preserve"> pravo na nagradu za obavljene poslove.</w:t>
      </w:r>
    </w:p>
    <w:p w:rsidRDefault="00080ECC" w:rsidP="00D51884" w:rsidR="00080ECC">
      <w:pPr>
        <w:pStyle w:val="Tijeloteksta"/>
        <w:ind w:firstLine="708"/>
        <w:rPr>
          <w:szCs w:val="24"/>
        </w:rPr>
      </w:pPr>
    </w:p>
    <w:p w:rsidRDefault="00080ECC" w:rsidP="00080ECC" w:rsidR="00080ECC">
      <w:pPr>
        <w:pStyle w:val="Tijeloteksta"/>
        <w:ind w:firstLine="708"/>
        <w:rPr>
          <w:szCs w:val="24"/>
        </w:rPr>
      </w:pPr>
      <w:r w:rsidRPr="00080ECC">
        <w:rPr>
          <w:szCs w:val="24"/>
        </w:rPr>
        <w:t xml:space="preserve">Članak </w:t>
      </w:r>
      <w:r w:rsidR="00A400FC">
        <w:rPr>
          <w:szCs w:val="24"/>
        </w:rPr>
        <w:t>7</w:t>
      </w:r>
      <w:r w:rsidRPr="00080ECC">
        <w:rPr>
          <w:szCs w:val="24"/>
        </w:rPr>
        <w:t>.</w:t>
      </w:r>
      <w:r>
        <w:rPr>
          <w:szCs w:val="24"/>
        </w:rPr>
        <w:t xml:space="preserve"> Uredbe </w:t>
      </w:r>
      <w:r w:rsidR="00A400FC">
        <w:rPr>
          <w:szCs w:val="24"/>
        </w:rPr>
        <w:t>n</w:t>
      </w:r>
      <w:r w:rsidR="00A400FC" w:rsidRPr="00A400FC">
        <w:rPr>
          <w:szCs w:val="24"/>
        </w:rPr>
        <w:t>agrada stečajnom upravitelju s osnove vrijednosti unovčene stečajne mase obračunava se primjenom tablice vrijednosti unovčene steč</w:t>
      </w:r>
      <w:r w:rsidR="00A400FC">
        <w:rPr>
          <w:szCs w:val="24"/>
        </w:rPr>
        <w:t>ajne mase i nagrade u postocima.</w:t>
      </w:r>
      <w:r w:rsidR="004F496B">
        <w:rPr>
          <w:szCs w:val="24"/>
        </w:rPr>
        <w:t xml:space="preserve"> </w:t>
      </w:r>
      <w:r w:rsidR="00A400FC">
        <w:rPr>
          <w:szCs w:val="24"/>
        </w:rPr>
        <w:t xml:space="preserve"> U ovom stečajnom postupku stečajni upravitelj je unovčio stečajne mase u visini </w:t>
      </w:r>
      <w:r w:rsidR="00323EC8">
        <w:rPr>
          <w:szCs w:val="24"/>
        </w:rPr>
        <w:t>7</w:t>
      </w:r>
      <w:r w:rsidR="00A400FC">
        <w:rPr>
          <w:szCs w:val="24"/>
        </w:rPr>
        <w:t>.000,00 kuna. Prema čl. 7 Uredbe stečajnom upravitelju pripada do 16 % nagrade na tu vrijednost unovčene stečajne mase, pa je sud uzimajući u obzir</w:t>
      </w:r>
      <w:r w:rsidR="00A400FC" w:rsidRPr="00A400FC">
        <w:t xml:space="preserve"> </w:t>
      </w:r>
      <w:r w:rsidR="00A400FC" w:rsidRPr="00A400FC">
        <w:rPr>
          <w:szCs w:val="24"/>
        </w:rPr>
        <w:t>vrijednost unovčene stečajne mase</w:t>
      </w:r>
      <w:r w:rsidR="00F6408B">
        <w:rPr>
          <w:szCs w:val="24"/>
        </w:rPr>
        <w:t xml:space="preserve"> dosudio 1</w:t>
      </w:r>
      <w:r w:rsidR="00323EC8">
        <w:rPr>
          <w:szCs w:val="24"/>
        </w:rPr>
        <w:t>5</w:t>
      </w:r>
      <w:r w:rsidR="00F6408B">
        <w:rPr>
          <w:szCs w:val="24"/>
        </w:rPr>
        <w:t xml:space="preserve">% od unovčenog iznosa, odnosno iznos od </w:t>
      </w:r>
      <w:r w:rsidR="00323EC8">
        <w:rPr>
          <w:szCs w:val="24"/>
        </w:rPr>
        <w:t>1.050</w:t>
      </w:r>
      <w:r w:rsidR="00F6408B">
        <w:rPr>
          <w:szCs w:val="24"/>
        </w:rPr>
        <w:t>.00 kuna i</w:t>
      </w:r>
      <w:r w:rsidR="00A400FC">
        <w:rPr>
          <w:szCs w:val="24"/>
        </w:rPr>
        <w:t xml:space="preserve"> odlučio kao u toč. I izreke.</w:t>
      </w:r>
    </w:p>
    <w:p w:rsidRDefault="00606628" w:rsidP="004F496B" w:rsidR="00606628" w:rsidRPr="00606628">
      <w:pPr>
        <w:pStyle w:val="Tijeloteksta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>. SZ,</w:t>
      </w:r>
      <w:r w:rsidR="004F496B">
        <w:rPr>
          <w:szCs w:val="24"/>
        </w:rPr>
        <w:t xml:space="preserve"> te čl. </w:t>
      </w:r>
      <w:r w:rsidR="00F6408B">
        <w:rPr>
          <w:szCs w:val="24"/>
        </w:rPr>
        <w:t>2. i 7</w:t>
      </w:r>
      <w:r w:rsidR="002215D3">
        <w:rPr>
          <w:szCs w:val="24"/>
        </w:rPr>
        <w:t>.</w:t>
      </w:r>
      <w:r w:rsidR="004F496B">
        <w:rPr>
          <w:szCs w:val="24"/>
        </w:rPr>
        <w:t xml:space="preserve"> Uredbe</w:t>
      </w:r>
      <w:r w:rsidR="00585162" w:rsidRPr="00606628">
        <w:rPr>
          <w:szCs w:val="24"/>
        </w:rPr>
        <w:t xml:space="preserve">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585162" w:rsidR="00585162" w:rsidRPr="00606628">
      <w:pPr>
        <w:ind w:firstLine="720"/>
        <w:jc w:val="both"/>
      </w:pPr>
    </w:p>
    <w:p w:rsidRDefault="00585162" w:rsidP="004F496B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Dubrovniku, </w:t>
      </w:r>
      <w:r w:rsidR="00F6408B">
        <w:rPr>
          <w:b/>
        </w:rPr>
        <w:t>2</w:t>
      </w:r>
      <w:r w:rsidR="00323EC8">
        <w:rPr>
          <w:b/>
        </w:rPr>
        <w:t>1</w:t>
      </w:r>
      <w:r w:rsidRPr="00606628">
        <w:rPr>
          <w:b/>
        </w:rPr>
        <w:t xml:space="preserve">. </w:t>
      </w:r>
      <w:r w:rsidR="00323EC8">
        <w:rPr>
          <w:b/>
        </w:rPr>
        <w:t>travnja</w:t>
      </w:r>
      <w:r w:rsidRPr="00606628">
        <w:rPr>
          <w:b/>
        </w:rPr>
        <w:t xml:space="preserve"> 201</w:t>
      </w:r>
      <w:r w:rsidR="00F6408B">
        <w:rPr>
          <w:b/>
        </w:rPr>
        <w:t>7</w:t>
      </w:r>
      <w:r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CF4325" w:rsidP="004E31A9" w:rsidR="00CF4325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F6408B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4E31A9" w:rsidP="004E31A9" w:rsidR="004E31A9" w:rsidRPr="00606628"/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C1A33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4F496B">
        <w:t xml:space="preserve"> suda</w:t>
      </w:r>
    </w:p>
    <w:p w:rsidRDefault="00BB77FC" w:rsidP="004E31A9" w:rsidR="00BB77FC" w:rsidRPr="00606628">
      <w:r>
        <w:t>- stečajni upravitelj</w:t>
      </w:r>
      <w:r w:rsidR="00B01921">
        <w:t xml:space="preserve"> </w:t>
      </w:r>
    </w:p>
    <w:sectPr w:rsidR="00BB77FC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370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EC8" w:rsidR="002C5B4C">
    <w:pPr>
      <w:pStyle w:val="Zaglavlje"/>
    </w:pPr>
    <w:r>
      <w:rPr>
        <w:rFonts w:hAnsi="Book Antiqua" w:ascii="Book Antiqua"/>
        <w:b/>
        <w:sz w:val="22"/>
        <w:szCs w:val="22"/>
      </w:rPr>
      <w:tab/>
    </w:r>
    <w:r>
      <w:rPr>
        <w:rFonts w:hAnsi="Book Antiqua" w:ascii="Book Antiqua"/>
        <w:b/>
        <w:sz w:val="22"/>
        <w:szCs w:val="22"/>
      </w:rPr>
      <w:tab/>
    </w:r>
    <w:r w:rsidRPr="00323EC8">
      <w:rPr>
        <w:rFonts w:hAnsi="Book Antiqua" w:ascii="Book Antiqua"/>
        <w:b/>
        <w:sz w:val="22"/>
        <w:szCs w:val="22"/>
      </w:rPr>
      <w:t>Posl. br. 18 St-1891/2016-3</w:t>
    </w:r>
    <w:r>
      <w:rPr>
        <w:rFonts w:hAnsi="Book Antiqua" w:ascii="Book Antiqua"/>
        <w:b/>
        <w:sz w:val="22"/>
        <w:szCs w:val="22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80ECC"/>
    <w:rsid w:val="0009507E"/>
    <w:rsid w:val="000A3707"/>
    <w:rsid w:val="00115617"/>
    <w:rsid w:val="001B4843"/>
    <w:rsid w:val="001B6E3C"/>
    <w:rsid w:val="00217CDB"/>
    <w:rsid w:val="002215D3"/>
    <w:rsid w:val="002809D4"/>
    <w:rsid w:val="002B3636"/>
    <w:rsid w:val="002C5B4C"/>
    <w:rsid w:val="00323EC8"/>
    <w:rsid w:val="00390CA7"/>
    <w:rsid w:val="004417B4"/>
    <w:rsid w:val="004563A9"/>
    <w:rsid w:val="004C1A33"/>
    <w:rsid w:val="004E31A9"/>
    <w:rsid w:val="004F496B"/>
    <w:rsid w:val="0056071C"/>
    <w:rsid w:val="00575C0E"/>
    <w:rsid w:val="00585162"/>
    <w:rsid w:val="00606628"/>
    <w:rsid w:val="00645E9B"/>
    <w:rsid w:val="00711495"/>
    <w:rsid w:val="007B5EE9"/>
    <w:rsid w:val="00944E2A"/>
    <w:rsid w:val="009600F7"/>
    <w:rsid w:val="009E2665"/>
    <w:rsid w:val="00A400FC"/>
    <w:rsid w:val="00A707AC"/>
    <w:rsid w:val="00B01921"/>
    <w:rsid w:val="00B2423A"/>
    <w:rsid w:val="00BB179A"/>
    <w:rsid w:val="00BB77FC"/>
    <w:rsid w:val="00BE2C80"/>
    <w:rsid w:val="00C5045B"/>
    <w:rsid w:val="00C5581B"/>
    <w:rsid w:val="00CF4325"/>
    <w:rsid w:val="00D44DB7"/>
    <w:rsid w:val="00D51884"/>
    <w:rsid w:val="00D906B1"/>
    <w:rsid w:val="00DA1B37"/>
    <w:rsid w:val="00DA1F74"/>
    <w:rsid w:val="00DE1EDD"/>
    <w:rsid w:val="00E07FE5"/>
    <w:rsid w:val="00F1763E"/>
    <w:rsid w:val="00F5668D"/>
    <w:rsid w:val="00F6408B"/>
    <w:rsid w:val="00F74737"/>
    <w:rsid w:val="00FA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37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70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70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70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70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37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70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70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70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70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1891</izvorni_sadrzaj>
    <derivirana_varijabla naziv="DomainObject.Predmet.Broj_1">1891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233/16</izvorni_sadrzaj>
    <derivirana_varijabla naziv="DomainObject.Predmet.Opis_1">naknadna dioba St 233/16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St-1891/2016</izvorni_sadrzaj>
    <derivirana_varijabla naziv="DomainObject.Predmet.OznakaBroj_1">St-1891/2016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ŠESNAEST STUPNJEVA ISTOČNO d.o.o. putnička agencija u stečaju</izvorni_sadrzaj>
    <derivirana_varijabla naziv="DomainObject.Predmet.StrankaFormated_1">  Stečajna masa iza ŠESNAEST STUPNJEVA ISTOČNO d.o.o. putnička agencija u stečaju</derivirana_varijabla>
  </DomainObject.Predmet.StrankaFormated>
  <DomainObject.Predmet.StrankaFormatedOIB>
    <izvorni_sadrzaj>  Stečajna masa iza ŠESNAEST STUPNJEVA ISTOČNO d.o.o. putnička agencija u stečaju, OIB 32072316415</izvorni_sadrzaj>
    <derivirana_varijabla naziv="DomainObject.Predmet.StrankaFormatedOIB_1">  Stečajna masa iza ŠESNAEST STUPNJEVA ISTOČNO d.o.o. putnička agencija u stečaju, OIB 32072316415</derivirana_varijabla>
  </DomainObject.Predmet.StrankaFormatedOIB>
  <DomainObject.Predmet.StrankaFormatedWithAdress>
    <izvorni_sadrzaj> Stečajna masa iza ŠESNAEST STUPNJEVA ISTOČNO d.o.o. putnička agencija u stečaju, Vinkovačka 41, 21000 Split</izvorni_sadrzaj>
    <derivirana_varijabla naziv="DomainObject.Predmet.StrankaFormatedWithAdress_1"> Stečajna masa iza ŠESNAEST STUPNJEVA ISTOČNO d.o.o. putnička agencija u stečaju, Vinkovačka 41, 21000 Split</derivirana_varijabla>
  </DomainObject.Predmet.StrankaFormatedWithAdress>
  <DomainObject.Predmet.StrankaFormatedWithAdressOIB>
    <izvorni_sadrzaj> Stečajna masa iza ŠESNAEST STUPNJEVA ISTOČNO d.o.o. putnička agencija u stečaju, OIB 32072316415, Vinkovačka 41, 21000 Split</izvorni_sadrzaj>
    <derivirana_varijabla naziv="DomainObject.Predmet.StrankaFormatedWithAdressOIB_1"> Stečajna masa iza ŠESNAEST STUPNJEVA ISTOČNO d.o.o. putnička agencija u stečaju, OIB 32072316415, Vinkovačka 41, 21000 Split</derivirana_varijabla>
  </DomainObject.Predmet.StrankaFormatedWithAdressOIB>
  <DomainObject.Predmet.StrankaWithAdress>
    <izvorni_sadrzaj>Stečajna masa iza ŠESNAEST STUPNJEVA ISTOČNO d.o.o. putnička agencija u stečaju Vinkovačka 41,21000 Split</izvorni_sadrzaj>
    <derivirana_varijabla naziv="DomainObject.Predmet.StrankaWithAdress_1">Stečajna masa iza ŠESNAEST STUPNJEVA ISTOČNO d.o.o. putnička agencija u stečaju Vinkovačka 41,21000 Split</derivirana_varijabla>
  </DomainObject.Predmet.StrankaWithAdress>
  <DomainObject.Predmet.StrankaWithAdressOIB>
    <izvorni_sadrzaj>Stečajna masa iza ŠESNAEST STUPNJEVA ISTOČNO d.o.o. putnička agencija u stečaju, OIB 32072316415, Vinkovačka 41,21000 Split</izvorni_sadrzaj>
    <derivirana_varijabla naziv="DomainObject.Predmet.StrankaWithAdressOIB_1">Stečajna masa iza ŠESNAEST STUPNJEVA ISTOČNO d.o.o. putnička agencija u stečaju, OIB 32072316415, Vinkovačka 41,21000 Split</derivirana_varijabla>
  </DomainObject.Predmet.StrankaWithAdressOIB>
  <DomainObject.Predmet.StrankaNazivFormated>
    <izvorni_sadrzaj>Stečajna masa iza ŠESNAEST STUPNJEVA ISTOČNO d.o.o. putnička agencija u stečaju</izvorni_sadrzaj>
    <derivirana_varijabla naziv="DomainObject.Predmet.StrankaNazivFormated_1">Stečajna masa iza ŠESNAEST STUPNJEVA ISTOČNO d.o.o. putnička agencija u stečaju</derivirana_varijabla>
  </DomainObject.Predmet.StrankaNazivFormated>
  <DomainObject.Predmet.StrankaNazivFormatedOIB>
    <izvorni_sadrzaj>Stečajna masa iza ŠESNAEST STUPNJEVA ISTOČNO d.o.o. putnička agencija u stečaju, OIB 32072316415</izvorni_sadrzaj>
    <derivirana_varijabla naziv="DomainObject.Predmet.StrankaNazivFormatedOIB_1">Stečajna masa iza ŠESNAEST STUPNJEVA ISTOČNO d.o.o. putnička agencija u stečaju, OIB 32072316415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Stečajna masa iza ŠESNAEST STUPNJEVA ISTOČNO d.o.o. putnička agencija u stečaju</item>
    </izvorni_sadrzaj>
    <derivirana_varijabla naziv="DomainObject.Predmet.StrankaListFormated_1">
      <item>Stečajna masa iza ŠESNAEST STUPNJEVA ISTOČNO d.o.o. putnička agencija u stečaju</item>
    </derivirana_varijabla>
  </DomainObject.Predmet.StrankaListFormated>
  <DomainObject.Predmet.StrankaListFormatedOIB>
    <izvorni_sadrzaj>
      <item>Stečajna masa iza ŠESNAEST STUPNJEVA ISTOČNO d.o.o. putnička agencija u stečaju, OIB 32072316415</item>
    </izvorni_sadrzaj>
    <derivirana_varijabla naziv="DomainObject.Predmet.StrankaListFormatedOIB_1">
      <item>Stečajna masa iza ŠESNAEST STUPNJEVA ISTOČNO d.o.o. putnička agencija u stečaju, OIB 32072316415</item>
    </derivirana_varijabla>
  </DomainObject.Predmet.StrankaListFormatedOIB>
  <DomainObject.Predmet.StrankaListFormatedWithAdress>
    <izvorni_sadrzaj>
      <item>Stečajna masa iza ŠESNAEST STUPNJEVA ISTOČNO d.o.o. putnička agencija u stečaju, Vinkovačka 41, 21000 Split</item>
    </izvorni_sadrzaj>
    <derivirana_varijabla naziv="DomainObject.Predmet.StrankaListFormatedWithAdress_1">
      <item>Stečajna masa iza ŠESNAEST STUPNJEVA ISTOČNO d.o.o. putnička agencija u stečaju, Vinkovačka 41, 21000 Split</item>
    </derivirana_varijabla>
  </DomainObject.Predmet.StrankaListFormatedWithAdress>
  <DomainObject.Predmet.StrankaListFormatedWithAdressOIB>
    <izvorni_sadrzaj>
      <item>Stečajna masa iza ŠESNAEST STUPNJEVA ISTOČNO d.o.o. putnička agencija u stečaju, OIB 32072316415, Vinkovačka 41, 21000 Split</item>
    </izvorni_sadrzaj>
    <derivirana_varijabla naziv="DomainObject.Predmet.StrankaListFormatedWithAdressOIB_1">
      <item>Stečajna masa iza ŠESNAEST STUPNJEVA ISTOČNO d.o.o. putnička agencija u stečaju, OIB 32072316415, Vinkovačka 41, 21000 Split</item>
    </derivirana_varijabla>
  </DomainObject.Predmet.StrankaListFormatedWithAdressOIB>
  <DomainObject.Predmet.StrankaListNazivFormated>
    <izvorni_sadrzaj>
      <item>Stečajna masa iza ŠESNAEST STUPNJEVA ISTOČNO d.o.o. putnička agencija u stečaju</item>
    </izvorni_sadrzaj>
    <derivirana_varijabla naziv="DomainObject.Predmet.StrankaListNazivFormated_1">
      <item>Stečajna masa iza ŠESNAEST STUPNJEVA ISTOČNO d.o.o. putnička agencija u stečaju</item>
    </derivirana_varijabla>
  </DomainObject.Predmet.StrankaListNazivFormated>
  <DomainObject.Predmet.StrankaListNazivFormatedOIB>
    <izvorni_sadrzaj>
      <item>Stečajna masa iza ŠESNAEST STUPNJEVA ISTOČNO d.o.o. putnička agencija u stečaju, OIB 32072316415</item>
    </izvorni_sadrzaj>
    <derivirana_varijabla naziv="DomainObject.Predmet.StrankaListNazivFormatedOIB_1">
      <item>Stečajna masa iza ŠESNAEST STUPNJEVA ISTOČNO d.o.o. putnička agencija u stečaju, OIB 32072316415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ŠESNAEST STUPNJEVA ISTOČNO d.o.o. putnička agencija u stečaju</izvorni_sadrzaj>
    <derivirana_varijabla naziv="DomainObject.Predmet.StrankaIDrugi_1">Stečajna masa iza ŠESNAEST STUPNJEVA ISTOČNO d.o.o. putnička agencija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ŠESNAEST STUPNJEVA ISTOČNO d.o.o. putnička agencija u stečaju, OIB 32072316415, Vinkovačka 41, 21000 Split</izvorni_sadrzaj>
    <derivirana_varijabla naziv="DomainObject.Predmet.StrankaIDrugiAdressOIB_1">Stečajna masa iza ŠESNAEST STUPNJEVA ISTOČNO d.o.o. putnička agencija u stečaju, OIB 32072316415, Vinkovačka 41,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ŠESNAEST STUPNJEVA ISTOČNO d.o.o. putnička agencija u stečaju</item>
    </izvorni_sadrzaj>
    <derivirana_varijabla naziv="DomainObject.Predmet.SudioniciListNaziv_1">
      <item>Stečajna masa iza ŠESNAEST STUPNJEVA ISTOČNO d.o.o. putnička agencija u stečaju</item>
    </derivirana_varijabla>
  </DomainObject.Predmet.SudioniciListNaziv>
  <DomainObject.Predmet.SudioniciListAdressOIB>
    <izvorni_sadrzaj>
      <item>Stečajna masa iza ŠESNAEST STUPNJEVA ISTOČNO d.o.o. putnička agencija u stečaju, OIB 32072316415, Vinkovačka 41,21000 Split</item>
    </izvorni_sadrzaj>
    <derivirana_varijabla naziv="DomainObject.Predmet.SudioniciListAdressOIB_1">
      <item>Stečajna masa iza ŠESNAEST STUPNJEVA ISTOČNO d.o.o. putnička agencija u stečaju, OIB 32072316415,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32072316415</item>
    </izvorni_sadrzaj>
    <derivirana_varijabla naziv="DomainObject.Predmet.SudioniciListNazivOIB_1">
      <item>, OIB 32072316415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425</properties:Words>
  <properties:Characters>2368</properties:Characters>
  <properties:Lines>74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2017-04-21T08:03:00Z</dcterms:created>
  <dc:creator>kfrankovic</dc:creator>
  <cp:lastModifiedBy>Katarina Franković</cp:lastModifiedBy>
  <cp:lastPrinted>2017-04-21T08:02:00Z</cp:lastPrinted>
  <dcterms:modified xmlns:xsi="http://www.w3.org/2001/XMLSchema-instance" xsi:type="dcterms:W3CDTF">2017-04-21T08:04:00Z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