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49a2" w14:paraId="32a49a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315D7">
        <w:t>1388/17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</w:t>
      </w:r>
      <w:r w:rsidR="00C63030" w:rsidRPr="00C63030">
        <w:rPr>
          <w:lang w:val="pt-BR"/>
        </w:rPr>
        <w:t xml:space="preserve">nad dužnikom </w:t>
      </w:r>
      <w:r w:rsidR="00A315D7">
        <w:t xml:space="preserve">HIDROGREN d.o.o., </w:t>
      </w:r>
      <w:r w:rsidR="00A315D7" w:rsidRPr="00D234F1">
        <w:t>Zagreb, Badovinčeva 2, OIB: 61010917309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07284">
        <w:rPr>
          <w:lang w:val="pt-BR"/>
        </w:rPr>
        <w:t>22. 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617EC">
        <w:t xml:space="preserve">HIDROGREN d.o.o., </w:t>
      </w:r>
      <w:r w:rsidR="000617EC" w:rsidRPr="00D234F1">
        <w:t>Zagreb, Badovinčeva 2, OIB: 61010917309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D346E">
        <w:t>1388</w:t>
      </w:r>
      <w:r w:rsidR="00535D8E" w:rsidRPr="00B9015B">
        <w:t>-</w:t>
      </w:r>
      <w:r w:rsidR="00CD346E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D346E">
        <w:t xml:space="preserve">HIDROGREN d.o.o., </w:t>
      </w:r>
      <w:r w:rsidR="00CD346E" w:rsidRPr="00D234F1">
        <w:t>Zagreb, Badovinčeva 2, OIB: 61010917309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13E2D" w:rsidP="00513E2D" w:rsidR="00513E2D">
      <w:pPr>
        <w:ind w:firstLine="708"/>
        <w:jc w:val="both"/>
      </w:pPr>
      <w:r w:rsidRPr="003E745D">
        <w:t>Financijska agencija podnijela je</w:t>
      </w:r>
      <w:r>
        <w:t>, 15. prosinca 2016.,</w:t>
      </w:r>
      <w:r w:rsidRPr="003E745D">
        <w:t xml:space="preserve"> zahtjev za provedbu skraćenog stečajnog postupka nad dužnikom </w:t>
      </w:r>
      <w:r>
        <w:t xml:space="preserve">HIDROGREN d.o.o., </w:t>
      </w:r>
      <w:r w:rsidRPr="00D234F1">
        <w:t>Zagreb, Badovinčeva 2, OIB: 61010917309</w:t>
      </w:r>
      <w:r w:rsidRPr="00E4588E">
        <w:t>,</w:t>
      </w:r>
      <w:r w:rsidRPr="003E745D">
        <w:t xml:space="preserve"> na temelju odredbe čl. </w:t>
      </w:r>
      <w:r>
        <w:t>444</w:t>
      </w:r>
      <w:r w:rsidRPr="003E745D">
        <w:t>. st. 1. Stečajnog zakona (“Narodne</w:t>
      </w:r>
      <w:r>
        <w:t xml:space="preserve"> novine” broj 71/15, dalje: SZ), koji postupak je vođen pred ovim sudom pod poslovnim brojem St-2724/15. Pravomoćnim rješenjem ovoga suda poslovni broj St-2724/15 od 21. ožujka 2017. obustavljen je skraćeni stečajni postupak nad dužnikom na temelju odredaba čl. 433. SZ-a uz obrazloženje, u bitnome, kako je o</w:t>
      </w:r>
      <w:r w:rsidRPr="006A6F33">
        <w:t>sob</w:t>
      </w:r>
      <w:r>
        <w:t>a</w:t>
      </w:r>
      <w:r w:rsidRPr="006A6F33">
        <w:t xml:space="preserve"> ovlašten</w:t>
      </w:r>
      <w:r>
        <w:t>a</w:t>
      </w:r>
      <w:r w:rsidRPr="006A6F33">
        <w:t xml:space="preserve"> za zastupanje dužnika po zakonu dostavil</w:t>
      </w:r>
      <w:r>
        <w:t>a</w:t>
      </w:r>
      <w:r w:rsidRPr="006A6F33">
        <w:t xml:space="preserve"> popis imovine i obveza</w:t>
      </w:r>
      <w:r>
        <w:t>.</w:t>
      </w:r>
    </w:p>
    <w:p w:rsidRDefault="00803391" w:rsidP="00250A6E" w:rsidR="00803391">
      <w:pPr>
        <w:pStyle w:val="Tijeloteksta"/>
        <w:ind w:firstLine="708"/>
      </w:pPr>
    </w:p>
    <w:p w:rsidRDefault="00225613" w:rsidP="005E1C99" w:rsidR="005E1C99">
      <w:pPr>
        <w:pStyle w:val="Tijeloteksta"/>
        <w:ind w:firstLine="708"/>
      </w:pPr>
      <w:r>
        <w:t xml:space="preserve">Rješenjem ovoga suda od </w:t>
      </w:r>
      <w:r w:rsidR="00E063AE">
        <w:t>26. rujna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374BC9">
        <w:t>9. studenoga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5E1C99">
        <w:t>koje je, u skladu s odredbom čl. 128. st. 5. SZ-a, spojeno s ročištem radi rasprave o pretpostavkama za otvaranje stečajnoga postupka. Na navedenom ročištu osoba ovlaštena za zastupanje dužnika Darko Geber je izjavio kako se ne protivi prijedlogu za otvaranje stečajnoga postupka nad dužnikom.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5E1818">
        <w:t>33</w:t>
      </w:r>
      <w:r w:rsidR="00E757C5" w:rsidRPr="00E757C5">
        <w:t xml:space="preserve">. spisa) proizlazi </w:t>
      </w:r>
      <w:r w:rsidR="00A9414C">
        <w:t xml:space="preserve">kako je na dan </w:t>
      </w:r>
      <w:r w:rsidR="005E1818">
        <w:t>2. listopada</w:t>
      </w:r>
      <w:r w:rsidR="00A9414C">
        <w:t xml:space="preserve"> 2017. dužnik </w:t>
      </w:r>
      <w:r w:rsidR="000C2EC7">
        <w:t xml:space="preserve">u očevidniku redoslijeda osnova za plaćanje </w:t>
      </w:r>
      <w:r w:rsidR="00E757C5" w:rsidRPr="00E757C5">
        <w:t>ima</w:t>
      </w:r>
      <w:r w:rsidR="00A9414C">
        <w:t>o</w:t>
      </w:r>
      <w:r w:rsidR="00E757C5" w:rsidRPr="00E757C5">
        <w:t xml:space="preserve"> evidentirane neizvršene osnove za plaćanje u neprekinutom razdoblju od </w:t>
      </w:r>
      <w:r w:rsidR="00902F33">
        <w:t>1936</w:t>
      </w:r>
      <w:r w:rsidR="00E757C5" w:rsidRPr="00E757C5">
        <w:t xml:space="preserve"> dana</w:t>
      </w:r>
      <w:r w:rsidR="00A9414C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3360A3" w:rsidP="00AD0F8F" w:rsidR="00AC71F0">
      <w:pPr>
        <w:autoSpaceDE w:val="false"/>
        <w:autoSpaceDN w:val="false"/>
        <w:adjustRightInd w:val="false"/>
        <w:ind w:firstLine="708"/>
        <w:jc w:val="both"/>
      </w:pPr>
      <w:r>
        <w:rPr>
          <w:rFonts w:eastAsiaTheme="minorHAnsi"/>
          <w:lang w:eastAsia="en-US"/>
        </w:rPr>
        <w:t xml:space="preserve">Uvidom u prokazni popis imovine dužnika od 26. studenog 2015. i otvorene stavke za konto (list 9.-20. spisa), koji je na održanom </w:t>
      </w:r>
      <w:r>
        <w:t>ročištu osoba ovlaštena za zastupanje dužnika Darko Geber</w:t>
      </w:r>
      <w:r>
        <w:rPr>
          <w:rFonts w:eastAsiaTheme="minorHAnsi"/>
          <w:lang w:eastAsia="en-US"/>
        </w:rPr>
        <w:t xml:space="preserve"> potvrdio, u bitnome je utvrđeno kako dužnik ima samo novčane tražbine prema trećim osobama, i to novčane tražbine prema kupcima u iznosu od 50.973,19 kn i novčane tražbine za dani avans u iznosu od 190.000,00 kn. </w:t>
      </w:r>
      <w:r w:rsidR="00AD0F8F">
        <w:rPr>
          <w:rFonts w:eastAsiaTheme="minorHAnsi"/>
          <w:lang w:eastAsia="en-US"/>
        </w:rPr>
        <w:t xml:space="preserve">Nadalje, osoba ovlaštena </w:t>
      </w:r>
      <w:r w:rsidR="00AD0F8F">
        <w:t xml:space="preserve">za zastupanje dužnika Darko Geber je na održanom ročištu izjavio kako su </w:t>
      </w:r>
      <w:r>
        <w:t>navedene novčane tražbine u zastari pa dužnik nije pokrenuo odgovarajuće postupke radi naplate tih tražbina niti su te tražbine naplaćene.</w:t>
      </w:r>
      <w:r w:rsidR="00AD0F8F">
        <w:t xml:space="preserve"> N</w:t>
      </w:r>
      <w:r w:rsidR="005415B8">
        <w:t>enamirene odnosno nenaplaćene novčane tražb</w:t>
      </w:r>
      <w:r w:rsidR="00232EAD">
        <w:t xml:space="preserve">ine </w:t>
      </w:r>
      <w:r w:rsidR="00AD0F8F">
        <w:t xml:space="preserve">su </w:t>
      </w:r>
      <w:r w:rsidR="00232EAD">
        <w:t>tek potencijalne tražbine. N</w:t>
      </w:r>
      <w:r w:rsidR="005415B8">
        <w:t xml:space="preserve">aime, </w:t>
      </w:r>
      <w:r w:rsidR="00AC71F0">
        <w:t>sve dok se te tražbine ne namire odnosno ne naplate u korist dužnika tj. njegove stečajne mase, vjerovnici dužnika ne mogu se namiriti. U slučaju da dužnik uspije namiriti, odnosno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463A2E" w:rsidP="002C65C8" w:rsidR="00463A2E">
      <w:pPr>
        <w:pStyle w:val="Tijeloteksta"/>
        <w:ind w:firstLine="708"/>
      </w:pPr>
    </w:p>
    <w:p w:rsidRDefault="00463A2E" w:rsidP="00AC71F0" w:rsidR="00765B9F" w:rsidRPr="00765B9F">
      <w:pPr>
        <w:pStyle w:val="Tijeloteksta"/>
        <w:ind w:firstLine="708"/>
      </w:pPr>
      <w:r>
        <w:t xml:space="preserve"> </w:t>
      </w:r>
      <w:r w:rsidR="00AC71F0">
        <w:t>U</w:t>
      </w:r>
      <w:r w:rsidR="00765B9F" w:rsidRPr="00765B9F">
        <w:t xml:space="preserve">zevši u obzir navedeno, sud </w:t>
      </w:r>
      <w:r w:rsidR="00AC71F0">
        <w:t xml:space="preserve">je </w:t>
      </w:r>
      <w:r w:rsidR="00765B9F" w:rsidRPr="00765B9F">
        <w:t xml:space="preserve">utvrdio kako </w:t>
      </w:r>
      <w:r w:rsidR="00765B9F">
        <w:t xml:space="preserve">u konkretnom slučaju </w:t>
      </w:r>
      <w:r w:rsidR="00765B9F" w:rsidRPr="00765B9F">
        <w:t xml:space="preserve">imovina dužnika koja bi ušla u stečajnu masu nije dovoljna ni za namirenje troškova </w:t>
      </w:r>
      <w:r w:rsidR="00AC71F0">
        <w:t>stečajnoga</w:t>
      </w:r>
      <w:r w:rsidR="00765B9F" w:rsidRPr="00765B9F"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 xml:space="preserve">, </w:t>
      </w:r>
      <w:r w:rsidR="009B1748" w:rsidRPr="00134F3A">
        <w:lastRenderedPageBreak/>
        <w:t>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240D5">
        <w:rPr>
          <w:lang w:val="pt-BR"/>
        </w:rPr>
        <w:t xml:space="preserve">22. studenoga </w:t>
      </w:r>
      <w:r w:rsidR="00DD5222">
        <w:t>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057CA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E057CA" w:rsidP="00E057CA" w:rsidR="00E057CA">
      <w:pPr>
        <w:autoSpaceDE w:val="false"/>
        <w:autoSpaceDN w:val="false"/>
        <w:adjustRightInd w:val="false"/>
      </w:pPr>
      <w:r>
        <w:t>Za točnost otpravka - ovlašteni službenik</w:t>
      </w:r>
    </w:p>
    <w:p w:rsidRDefault="00E057CA" w:rsidP="00E057CA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E057CA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A02DCE">
      <w:rPr>
        <w:sz w:val="24"/>
        <w:szCs w:val="24"/>
      </w:rPr>
      <w:t>1388/17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40D5"/>
    <w:rsid w:val="0005307D"/>
    <w:rsid w:val="0005588F"/>
    <w:rsid w:val="00060193"/>
    <w:rsid w:val="000617EC"/>
    <w:rsid w:val="0006539F"/>
    <w:rsid w:val="00065B42"/>
    <w:rsid w:val="00082C15"/>
    <w:rsid w:val="000B22E7"/>
    <w:rsid w:val="000C1F96"/>
    <w:rsid w:val="000C2EC7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B26D8"/>
    <w:rsid w:val="001E2FD2"/>
    <w:rsid w:val="0021298E"/>
    <w:rsid w:val="00225613"/>
    <w:rsid w:val="00232D76"/>
    <w:rsid w:val="00232EAD"/>
    <w:rsid w:val="00233208"/>
    <w:rsid w:val="002353FC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07284"/>
    <w:rsid w:val="0031443B"/>
    <w:rsid w:val="003360A3"/>
    <w:rsid w:val="00374BC9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3A2E"/>
    <w:rsid w:val="0046518B"/>
    <w:rsid w:val="00496278"/>
    <w:rsid w:val="004C428C"/>
    <w:rsid w:val="004F2694"/>
    <w:rsid w:val="00501EBB"/>
    <w:rsid w:val="00510C83"/>
    <w:rsid w:val="00513E2D"/>
    <w:rsid w:val="005356ED"/>
    <w:rsid w:val="00535D8E"/>
    <w:rsid w:val="00540560"/>
    <w:rsid w:val="005415B8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E1818"/>
    <w:rsid w:val="005E1C99"/>
    <w:rsid w:val="005F03BD"/>
    <w:rsid w:val="00606CC8"/>
    <w:rsid w:val="00613514"/>
    <w:rsid w:val="00662884"/>
    <w:rsid w:val="00665EFD"/>
    <w:rsid w:val="00681B1A"/>
    <w:rsid w:val="006D502B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1233"/>
    <w:rsid w:val="007D5510"/>
    <w:rsid w:val="007E6A6F"/>
    <w:rsid w:val="008019C2"/>
    <w:rsid w:val="00803391"/>
    <w:rsid w:val="008204DE"/>
    <w:rsid w:val="0083257E"/>
    <w:rsid w:val="00857AD7"/>
    <w:rsid w:val="00873CCE"/>
    <w:rsid w:val="0089151C"/>
    <w:rsid w:val="008A27DD"/>
    <w:rsid w:val="008B669A"/>
    <w:rsid w:val="008C2A21"/>
    <w:rsid w:val="008D5709"/>
    <w:rsid w:val="008F656F"/>
    <w:rsid w:val="00901CFD"/>
    <w:rsid w:val="00902F33"/>
    <w:rsid w:val="00923F98"/>
    <w:rsid w:val="00937068"/>
    <w:rsid w:val="00947BCF"/>
    <w:rsid w:val="00973C2C"/>
    <w:rsid w:val="009831B7"/>
    <w:rsid w:val="009B1748"/>
    <w:rsid w:val="009B3D51"/>
    <w:rsid w:val="009C4BF6"/>
    <w:rsid w:val="00A02DCE"/>
    <w:rsid w:val="00A0793E"/>
    <w:rsid w:val="00A315D7"/>
    <w:rsid w:val="00A446AE"/>
    <w:rsid w:val="00A473F8"/>
    <w:rsid w:val="00A6064D"/>
    <w:rsid w:val="00A67EC7"/>
    <w:rsid w:val="00A75EA1"/>
    <w:rsid w:val="00A75F17"/>
    <w:rsid w:val="00A851A3"/>
    <w:rsid w:val="00A9414C"/>
    <w:rsid w:val="00AA4086"/>
    <w:rsid w:val="00AB5422"/>
    <w:rsid w:val="00AC0FE4"/>
    <w:rsid w:val="00AC192E"/>
    <w:rsid w:val="00AC5D4E"/>
    <w:rsid w:val="00AC71F0"/>
    <w:rsid w:val="00AD0F8F"/>
    <w:rsid w:val="00AE1ED1"/>
    <w:rsid w:val="00B00D21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90682"/>
    <w:rsid w:val="00C91A56"/>
    <w:rsid w:val="00CB1E7A"/>
    <w:rsid w:val="00CC17F9"/>
    <w:rsid w:val="00CD346E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E0F86"/>
    <w:rsid w:val="00E04225"/>
    <w:rsid w:val="00E057CA"/>
    <w:rsid w:val="00E063AE"/>
    <w:rsid w:val="00E0682D"/>
    <w:rsid w:val="00E24B5E"/>
    <w:rsid w:val="00E328A6"/>
    <w:rsid w:val="00E375B5"/>
    <w:rsid w:val="00E43090"/>
    <w:rsid w:val="00E444EA"/>
    <w:rsid w:val="00E50DB1"/>
    <w:rsid w:val="00E520EE"/>
    <w:rsid w:val="00E7239C"/>
    <w:rsid w:val="00E757C5"/>
    <w:rsid w:val="00EB4BAA"/>
    <w:rsid w:val="00EF3D26"/>
    <w:rsid w:val="00F110C5"/>
    <w:rsid w:val="00F324F6"/>
    <w:rsid w:val="00F46EE9"/>
    <w:rsid w:val="00F60A6C"/>
    <w:rsid w:val="00F617D8"/>
    <w:rsid w:val="00F74D3E"/>
    <w:rsid w:val="00F97033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02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1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St-1388/2017-20</izvorni_sadrzaj>
    <derivirana_varijabla naziv="DomainObject.Oznaka_1">St-1388/2017-20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HIDROGREN d.o.o.</izvorni_sadrzaj>
    <derivirana_varijabla naziv="DomainObject.Predmet.ProtustrankaFormated_1">  HIDROGREN d.o.o.</derivirana_varijabla>
  </DomainObject.Predmet.ProtustrankaFormated>
  <DomainObject.Predmet.ProtustrankaFormatedOIB>
    <izvorni_sadrzaj>  HIDROGREN d.o.o., OIB 61010917309</izvorni_sadrzaj>
    <derivirana_varijabla naziv="DomainObject.Predmet.ProtustrankaFormatedOIB_1">  HIDROGREN d.o.o., OIB 61010917309</derivirana_varijabla>
  </DomainObject.Predmet.ProtustrankaFormatedOIB>
  <DomainObject.Predmet.ProtustrankaFormatedWithAdress>
    <izvorni_sadrzaj> HIDROGREN d.o.o., Badovinčeva 2, 10000 Zagreb</izvorni_sadrzaj>
    <derivirana_varijabla naziv="DomainObject.Predmet.ProtustrankaFormatedWithAdress_1"> HIDROGREN d.o.o., Badovinčeva 2, 10000 Zagreb</derivirana_varijabla>
  </DomainObject.Predmet.ProtustrankaFormatedWithAdress>
  <DomainObject.Predmet.ProtustrankaFormatedWithAdressOIB>
    <izvorni_sadrzaj> HIDROGREN d.o.o., OIB 61010917309, Badovinčeva 2, 10000 Zagreb</izvorni_sadrzaj>
    <derivirana_varijabla naziv="DomainObject.Predmet.ProtustrankaFormatedWithAdressOIB_1"> HIDROGREN d.o.o., OIB 61010917309, Badovinčeva 2, 10000 Zagreb</derivirana_varijabla>
  </DomainObject.Predmet.ProtustrankaFormatedWithAdressOIB>
  <DomainObject.Predmet.ProtustrankaWithAdress>
    <izvorni_sadrzaj>HIDROGREN d.o.o. Badovinčeva 2, 10000 Zagreb</izvorni_sadrzaj>
    <derivirana_varijabla naziv="DomainObject.Predmet.ProtustrankaWithAdress_1">HIDROGREN d.o.o. Badovinčeva 2, 10000 Zagreb</derivirana_varijabla>
  </DomainObject.Predmet.ProtustrankaWithAdress>
  <DomainObject.Predmet.ProtustrankaWithAdressOIB>
    <izvorni_sadrzaj>HIDROGREN d.o.o., OIB 61010917309, Badovinčeva 2, 10000 Zagreb</izvorni_sadrzaj>
    <derivirana_varijabla naziv="DomainObject.Predmet.ProtustrankaWithAdressOIB_1">HIDROGREN d.o.o., OIB 61010917309, Badovinčeva 2, 10000 Zagreb</derivirana_varijabla>
  </DomainObject.Predmet.ProtustrankaWithAdressOIB>
  <DomainObject.Predmet.ProtustrankaNazivFormated>
    <izvorni_sadrzaj>HIDROGREN d.o.o.</izvorni_sadrzaj>
    <derivirana_varijabla naziv="DomainObject.Predmet.ProtustrankaNazivFormated_1">HIDROGREN d.o.o.</derivirana_varijabla>
  </DomainObject.Predmet.ProtustrankaNazivFormated>
  <DomainObject.Predmet.ProtustrankaNazivFormatedOIB>
    <izvorni_sadrzaj>HIDROGREN d.o.o., OIB 61010917309</izvorni_sadrzaj>
    <derivirana_varijabla naziv="DomainObject.Predmet.ProtustrankaNazivFormatedOIB_1">HIDROGREN d.o.o., OIB 61010917309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HIDROGREN d.o.o.</item>
    </izvorni_sadrzaj>
    <derivirana_varijabla naziv="DomainObject.Predmet.ProtuStrankaListFormated_1">
      <item>HIDROGREN d.o.o.</item>
    </derivirana_varijabla>
  </DomainObject.Predmet.ProtuStrankaListFormated>
  <DomainObject.Predmet.ProtuStrankaListFormatedOIB>
    <izvorni_sadrzaj>
      <item>HIDROGREN d.o.o., OIB 61010917309</item>
    </izvorni_sadrzaj>
    <derivirana_varijabla naziv="DomainObject.Predmet.ProtuStrankaListFormatedOIB_1">
      <item>HIDROGREN d.o.o., OIB 61010917309</item>
    </derivirana_varijabla>
  </DomainObject.Predmet.ProtuStrankaListFormatedOIB>
  <DomainObject.Predmet.ProtuStrankaListFormatedWithAdress>
    <izvorni_sadrzaj>
      <item>HIDROGREN d.o.o., Badovinčeva 2, 10000 Zagreb</item>
    </izvorni_sadrzaj>
    <derivirana_varijabla naziv="DomainObject.Predmet.ProtuStrankaListFormatedWithAdress_1">
      <item>HIDROGREN d.o.o., Badovinčeva 2, 10000 Zagreb</item>
    </derivirana_varijabla>
  </DomainObject.Predmet.ProtuStrankaListFormatedWithAdress>
  <DomainObject.Predmet.ProtuStrankaListFormatedWithAdressOIB>
    <izvorni_sadrzaj>
      <item>HIDROGREN d.o.o., OIB 61010917309, Badovinčeva 2, 10000 Zagreb</item>
    </izvorni_sadrzaj>
    <derivirana_varijabla naziv="DomainObject.Predmet.ProtuStrankaListFormatedWithAdressOIB_1">
      <item>HIDROGREN d.o.o., OIB 61010917309, Badovinčeva 2, 10000 Zagreb</item>
    </derivirana_varijabla>
  </DomainObject.Predmet.ProtuStrankaListFormatedWithAdressOIB>
  <DomainObject.Predmet.ProtuStrankaListNazivFormated>
    <izvorni_sadrzaj>
      <item>HIDROGREN d.o.o.</item>
    </izvorni_sadrzaj>
    <derivirana_varijabla naziv="DomainObject.Predmet.ProtuStrankaListNazivFormated_1">
      <item>HIDROGREN d.o.o.</item>
    </derivirana_varijabla>
  </DomainObject.Predmet.ProtuStrankaListNazivFormated>
  <DomainObject.Predmet.ProtuStrankaListNazivFormatedOIB>
    <izvorni_sadrzaj>
      <item>HIDROGREN d.o.o., OIB 61010917309</item>
    </izvorni_sadrzaj>
    <derivirana_varijabla naziv="DomainObject.Predmet.ProtuStrankaListNazivFormatedOIB_1">
      <item>HIDROGREN d.o.o., OIB 61010917309</item>
    </derivirana_varijabla>
  </DomainObject.Predmet.ProtuStrankaListNazivFormatedOIB>
  <DomainObject.Predmet.OstaliListFormated>
    <izvorni_sadrzaj>
      <item>Darko Geber</item>
      <item>Raiffeisenbank Austria d.d.</item>
    </izvorni_sadrzaj>
    <derivirana_varijabla naziv="DomainObject.Predmet.OstaliListFormated_1">
      <item>Darko Geber</item>
      <item>Raiffeisenbank Austria d.d.</item>
    </derivirana_varijabla>
  </DomainObject.Predmet.OstaliListFormated>
  <DomainObject.Predmet.OstaliListFormatedOIB>
    <izvorni_sadrzaj>
      <item>Darko Geber, OIB 67736129661</item>
      <item>Raiffeisenbank Austria d.d., OIB 53056966535</item>
    </izvorni_sadrzaj>
    <derivirana_varijabla naziv="DomainObject.Predmet.OstaliListFormatedOIB_1">
      <item>Darko Geber, OIB 67736129661</item>
      <item>Raiffeisenbank Austria d.d., OIB 53056966535</item>
    </derivirana_varijabla>
  </DomainObject.Predmet.OstaliListFormatedOIB>
  <DomainObject.Predmet.OstaliListFormatedWithAdress>
    <izvorni_sadrzaj>
      <item>Darko Geber, Badovinčeva 2, 10000 Zagreb</item>
      <item>Raiffeisenbank Austria d.d., Magazinska cesta 69, 10000 Zagreb</item>
    </izvorni_sadrzaj>
    <derivirana_varijabla naziv="DomainObject.Predmet.OstaliListFormatedWithAdress_1">
      <item>Darko Geber, Badovinčeva 2, 10000 Zagreb</item>
      <item>Raiffeisenbank Austria d.d., Magazinska cesta 69, 10000 Zagreb</item>
    </derivirana_varijabla>
  </DomainObject.Predmet.OstaliListFormatedWithAdress>
  <DomainObject.Predmet.OstaliListFormatedWithAdressOIB>
    <izvorni_sadrzaj>
      <item>Darko Geber, OIB 67736129661, Badovinčeva 2, 10000 Zagreb</item>
      <item>Raiffeisenbank Austria d.d., OIB 53056966535, Magazinska cesta 69, 10000 Zagreb</item>
    </izvorni_sadrzaj>
    <derivirana_varijabla naziv="DomainObject.Predmet.OstaliListFormatedWithAdressOIB_1">
      <item>Darko Geber, OIB 67736129661, Badovinčeva 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Darko Geber</item>
      <item>Raiffeisenbank Austria d.d.</item>
    </izvorni_sadrzaj>
    <derivirana_varijabla naziv="DomainObject.Predmet.OstaliListNazivFormated_1">
      <item>Darko Geber</item>
      <item>Raiffeisenbank Austria d.d.</item>
    </derivirana_varijabla>
  </DomainObject.Predmet.OstaliListNazivFormated>
  <DomainObject.Predmet.OstaliListNazivFormatedOIB>
    <izvorni_sadrzaj>
      <item>Darko Geber, OIB 67736129661</item>
      <item>Raiffeisenbank Austria d.d., OIB 53056966535</item>
    </izvorni_sadrzaj>
    <derivirana_varijabla naziv="DomainObject.Predmet.OstaliListNazivFormatedOIB_1">
      <item>Darko Geber, OIB 67736129661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St-1388/2017-20</izvorni_sadrzaj>
    <derivirana_varijabla naziv="DomainObject.PoslovniBrojDokumenta_1">St-1388/2017-20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HIDROGREN d.o.o.</izvorni_sadrzaj>
    <derivirana_varijabla naziv="DomainObject.Predmet.ProtustrankaIDrugi_1">HIDROGREN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HIDROGREN d.o.o., OIB 61010917309, Badovinčeva 2, 10000 Zagreb</izvorni_sadrzaj>
    <derivirana_varijabla naziv="DomainObject.Predmet.ProtustrankaIDrugiAdressOIB_1">HIDROGREN d.o.o., OIB 61010917309, Badovinčeva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HIDROGREN d.o.o.</item>
      <item>FINA Regionalni centar Zagreb</item>
      <item>Darko Geber</item>
      <item>Raiffeisenbank Austria d.d.</item>
    </izvorni_sadrzaj>
    <derivirana_varijabla naziv="DomainObject.Predmet.SudioniciListNaziv_1">
      <item>HIDROGREN d.o.o.</item>
      <item>FINA Regionalni centar Zagreb</item>
      <item>Darko Geber</item>
      <item>Raiffeisenbank Austria d.d.</item>
    </derivirana_varijabla>
  </DomainObject.Predmet.SudioniciListNaziv>
  <DomainObject.Predmet.SudioniciListAdressOIB>
    <izvorni_sadrzaj>
      <item>HIDROGREN d.o.o., OIB 61010917309, Badovinčeva 2,10000 Zagreb</item>
      <item>FINA Regionalni centar Zagreb, OIB 85821130368, Trg svibanjskih žrtava 1995. 1,10000 Zagreb</item>
      <item>Darko Geber, OIB 67736129661, Badovinčeva 2,10000 Zagreb</item>
      <item>Raiffeisenbank Austria d.d., OIB 53056966535, Magazinska cesta 69,10000 Zagreb</item>
    </izvorni_sadrzaj>
    <derivirana_varijabla naziv="DomainObject.Predmet.SudioniciListAdressOIB_1">
      <item>HIDROGREN d.o.o., OIB 61010917309, Badovinčeva 2,10000 Zagreb</item>
      <item>FINA Regionalni centar Zagreb, OIB 85821130368, Trg svibanjskih žrtava 1995. 1,10000 Zagreb</item>
      <item>Darko Geber, OIB 67736129661, Badovinčeva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61010917309</item>
      <item>, OIB 85821130368</item>
      <item>, OIB 67736129661</item>
      <item>, OIB 53056966535</item>
    </izvorni_sadrzaj>
    <derivirana_varijabla naziv="DomainObject.Predmet.SudioniciListNazivOIB_1">
      <item>, OIB 61010917309</item>
      <item>, OIB 85821130368</item>
      <item>, OIB 67736129661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C5534-8C43-4413-ADC0-375E40AD9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1103</properties:Words>
  <properties:Characters>5962</properties:Characters>
  <properties:Lines>118</properties:Lines>
  <properties:Paragraphs>27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2017-11-22T09:15:00Z</cp:lastPrinted>
  <dcterms:modified xmlns:xsi="http://www.w3.org/2001/XMLSchema-instance" xsi:type="dcterms:W3CDTF">2017-11-22T09:15:00Z</dcterms:modified>
  <cp:revision>145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St-1388/2017-20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