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e109" w14:paraId="024e109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BF55BA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>7 St-</w:t>
      </w:r>
      <w:r w:rsidR="00BF55BA">
        <w:rPr>
          <w:rFonts w:hAnsi="Times New Roman" w:ascii="Times New Roman"/>
          <w:sz w:val="24"/>
        </w:rPr>
        <w:t>753/15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F55BA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BF55BA">
        <w:rPr>
          <w:rFonts w:hAnsi="Times New Roman" w:ascii="Times New Roman"/>
          <w:sz w:val="24"/>
        </w:rPr>
        <w:t xml:space="preserve">prijedlogu </w:t>
      </w:r>
      <w:r w:rsidR="00BF55BA" w:rsidRPr="00587951">
        <w:rPr>
          <w:rFonts w:hAnsi="Times New Roman" w:ascii="Times New Roman"/>
          <w:sz w:val="24"/>
        </w:rPr>
        <w:t xml:space="preserve">predlagatelja Financijska agencija, RC Zagreb, Podružnica </w:t>
      </w:r>
      <w:r w:rsidR="00BF55BA">
        <w:rPr>
          <w:rFonts w:hAnsi="Times New Roman" w:ascii="Times New Roman"/>
          <w:sz w:val="24"/>
        </w:rPr>
        <w:t>Zagreb, Trg Svibanjskih žrtava 1995. 1, Zagreb</w:t>
      </w:r>
      <w:r w:rsidR="00BF55BA" w:rsidRPr="00587951">
        <w:rPr>
          <w:rFonts w:hAnsi="Times New Roman" w:ascii="Times New Roman"/>
          <w:sz w:val="24"/>
        </w:rPr>
        <w:t xml:space="preserve">, </w:t>
      </w:r>
      <w:r w:rsidR="006D09D5" w:rsidRPr="0000463C">
        <w:rPr>
          <w:rFonts w:hAnsi="Times New Roman" w:ascii="Times New Roman"/>
          <w:sz w:val="24"/>
        </w:rPr>
        <w:t>OIB 85821130368</w:t>
      </w:r>
      <w:r w:rsidR="006D09D5">
        <w:rPr>
          <w:rFonts w:hAnsi="Times New Roman" w:ascii="Times New Roman"/>
          <w:sz w:val="24"/>
        </w:rPr>
        <w:t xml:space="preserve">, </w:t>
      </w:r>
      <w:r w:rsidR="00BF55BA" w:rsidRPr="00587951">
        <w:rPr>
          <w:rFonts w:hAnsi="Times New Roman" w:ascii="Times New Roman"/>
          <w:sz w:val="24"/>
        </w:rPr>
        <w:t xml:space="preserve">radi </w:t>
      </w:r>
      <w:r w:rsidR="00BF55BA">
        <w:rPr>
          <w:rFonts w:hAnsi="Times New Roman" w:ascii="Times New Roman"/>
          <w:sz w:val="24"/>
        </w:rPr>
        <w:t>prijedloga</w:t>
      </w:r>
      <w:r w:rsidR="00BF55BA" w:rsidRPr="00587951">
        <w:rPr>
          <w:rFonts w:hAnsi="Times New Roman" w:ascii="Times New Roman"/>
          <w:sz w:val="24"/>
        </w:rPr>
        <w:t xml:space="preserve"> za </w:t>
      </w:r>
      <w:r w:rsidR="00BF55BA">
        <w:rPr>
          <w:rFonts w:hAnsi="Times New Roman" w:ascii="Times New Roman"/>
          <w:sz w:val="24"/>
        </w:rPr>
        <w:t>otvaranje</w:t>
      </w:r>
      <w:r w:rsidR="00BF55BA" w:rsidRPr="00587951">
        <w:rPr>
          <w:rFonts w:hAnsi="Times New Roman" w:ascii="Times New Roman"/>
          <w:sz w:val="24"/>
        </w:rPr>
        <w:t xml:space="preserve"> stečajnog postupka nad dužnikom </w:t>
      </w:r>
      <w:r w:rsidR="00BF55BA">
        <w:rPr>
          <w:rFonts w:hAnsi="Times New Roman" w:ascii="Times New Roman"/>
          <w:sz w:val="24"/>
        </w:rPr>
        <w:t>ATEA d. o. o., Zagreb, Vukomerečka cesta 33F, OIB 05826077552</w:t>
      </w:r>
      <w:r w:rsidR="00BB51D7">
        <w:rPr>
          <w:rFonts w:hAnsi="Times New Roman" w:ascii="Times New Roman"/>
          <w:sz w:val="24"/>
        </w:rPr>
        <w:t xml:space="preserve">, </w:t>
      </w:r>
      <w:r w:rsidR="00BF55BA">
        <w:rPr>
          <w:rFonts w:hAnsi="Times New Roman" w:ascii="Times New Roman"/>
          <w:sz w:val="24"/>
        </w:rPr>
        <w:t>16. veljače</w:t>
      </w:r>
      <w:r w:rsidR="00DF0564">
        <w:rPr>
          <w:rFonts w:hAnsi="Times New Roman" w:ascii="Times New Roman"/>
          <w:sz w:val="24"/>
        </w:rPr>
        <w:t xml:space="preserve"> 2016.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1. Odbacuje se prijedlog</w:t>
      </w:r>
      <w:r w:rsidR="00B8115B" w:rsidRPr="0000463C">
        <w:rPr>
          <w:rFonts w:hAnsi="Times New Roman" w:ascii="Times New Roman"/>
          <w:sz w:val="24"/>
        </w:rPr>
        <w:t xml:space="preserve"> predlagatelja Financijska agencija, RC Zagreb, Podružnica Zagreb, Trg svibanjskih žrtava 1995. 1, OIB 85821130368,</w:t>
      </w:r>
      <w:r w:rsidR="00B8115B">
        <w:rPr>
          <w:rFonts w:hAnsi="Times New Roman" w:ascii="Times New Roman"/>
          <w:sz w:val="24"/>
        </w:rPr>
        <w:t xml:space="preserve"> </w:t>
      </w:r>
      <w:r w:rsidR="00B8115B" w:rsidRPr="0000463C">
        <w:rPr>
          <w:rFonts w:hAnsi="Times New Roman" w:ascii="Times New Roman"/>
          <w:sz w:val="24"/>
        </w:rPr>
        <w:t xml:space="preserve">za otvaranje stečajnog postupka nad dužnikom </w:t>
      </w:r>
      <w:r w:rsidR="006D09D5">
        <w:rPr>
          <w:rFonts w:hAnsi="Times New Roman" w:ascii="Times New Roman"/>
          <w:sz w:val="24"/>
        </w:rPr>
        <w:t>ATEA d. o. o., Zagreb, Vukomerečka cesta 33F, OIB 05826077552, od 11</w:t>
      </w:r>
      <w:r w:rsidR="00B8115B">
        <w:rPr>
          <w:rFonts w:hAnsi="Times New Roman" w:ascii="Times New Roman"/>
          <w:sz w:val="24"/>
        </w:rPr>
        <w:t xml:space="preserve">. </w:t>
      </w:r>
      <w:r w:rsidR="006D09D5">
        <w:rPr>
          <w:rFonts w:hAnsi="Times New Roman" w:ascii="Times New Roman"/>
          <w:sz w:val="24"/>
        </w:rPr>
        <w:t>rujna</w:t>
      </w:r>
      <w:r w:rsidR="00B8115B">
        <w:rPr>
          <w:rFonts w:hAnsi="Times New Roman" w:ascii="Times New Roman"/>
          <w:sz w:val="24"/>
        </w:rPr>
        <w:t xml:space="preserve"> 2015.</w:t>
      </w:r>
    </w:p>
    <w:p w:rsidRDefault="00B8115B" w:rsidP="00DF0564" w:rsidR="00B8115B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rješenje ovog suda broj St-</w:t>
      </w:r>
      <w:r w:rsidR="006D09D5">
        <w:rPr>
          <w:rFonts w:hAnsi="Times New Roman" w:ascii="Times New Roman"/>
          <w:sz w:val="24"/>
        </w:rPr>
        <w:t>753/15 od 23</w:t>
      </w:r>
      <w:r>
        <w:rPr>
          <w:rFonts w:hAnsi="Times New Roman" w:ascii="Times New Roman"/>
          <w:sz w:val="24"/>
        </w:rPr>
        <w:t>. prosinca 2015.</w:t>
      </w:r>
    </w:p>
    <w:p w:rsidRDefault="009C0B48" w:rsidP="00DF0564" w:rsidR="00B8115B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3. Odbacuje se žalba odgovor</w:t>
      </w:r>
      <w:r w:rsidR="00B8115B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>e</w:t>
      </w:r>
      <w:r w:rsidR="00B8115B">
        <w:rPr>
          <w:rFonts w:hAnsi="Times New Roman" w:ascii="Times New Roman"/>
          <w:sz w:val="24"/>
        </w:rPr>
        <w:t xml:space="preserve"> osobe dužnika</w:t>
      </w:r>
      <w:r w:rsidR="00B8115B" w:rsidRPr="0000463C">
        <w:rPr>
          <w:rFonts w:hAnsi="Times New Roman" w:ascii="Times New Roman"/>
          <w:sz w:val="24"/>
        </w:rPr>
        <w:t xml:space="preserve"> </w:t>
      </w:r>
      <w:r w:rsidR="006D09D5">
        <w:rPr>
          <w:rFonts w:hAnsi="Times New Roman" w:ascii="Times New Roman"/>
          <w:sz w:val="24"/>
        </w:rPr>
        <w:t>ATEA d. o. o., Zagreb, Vukomerečka cesta 33F, OIB 05826077552</w:t>
      </w:r>
      <w:r w:rsidR="00B8115B">
        <w:rPr>
          <w:rFonts w:hAnsi="Times New Roman" w:ascii="Times New Roman"/>
          <w:sz w:val="24"/>
        </w:rPr>
        <w:t>, protiv rješenja ovog suda broj St-</w:t>
      </w:r>
      <w:r w:rsidR="006D09D5">
        <w:rPr>
          <w:rFonts w:hAnsi="Times New Roman" w:ascii="Times New Roman"/>
          <w:sz w:val="24"/>
        </w:rPr>
        <w:t>753/15 od 23</w:t>
      </w:r>
      <w:r w:rsidR="00B8115B">
        <w:rPr>
          <w:rFonts w:hAnsi="Times New Roman" w:ascii="Times New Roman"/>
          <w:sz w:val="24"/>
        </w:rPr>
        <w:t>. prosinca 2015.</w:t>
      </w:r>
    </w:p>
    <w:p w:rsidRDefault="00B8115B" w:rsidP="00DF0564" w:rsidR="00B8115B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4.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6D09D5">
        <w:rPr>
          <w:rFonts w:hAnsi="Times New Roman" w:ascii="Times New Roman"/>
          <w:sz w:val="24"/>
        </w:rPr>
        <w:t xml:space="preserve">11. rujna 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77445F" w:rsidP="00B8115B" w:rsidR="000577C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 xml:space="preserve">Zaključkom suda od </w:t>
      </w:r>
      <w:r w:rsidR="006D09D5">
        <w:rPr>
          <w:rFonts w:hAnsi="Times New Roman" w:ascii="Times New Roman"/>
          <w:sz w:val="24"/>
        </w:rPr>
        <w:t>2. listopada</w:t>
      </w:r>
      <w:r w:rsidR="00B8115B">
        <w:rPr>
          <w:rFonts w:hAnsi="Times New Roman" w:ascii="Times New Roman"/>
          <w:sz w:val="24"/>
        </w:rPr>
        <w:t xml:space="preserve"> 2015. pozvana je FINA da obavijesti sud da li su u ovom predmetu rezervirana sredstva u smislu odredbe čl. 112 st. 5 Stečajnog zakona.</w:t>
      </w:r>
    </w:p>
    <w:p w:rsidRDefault="006D09D5" w:rsidP="00B8115B" w:rsidR="006D09D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16. listopada 2015. FINA je obavijestila sud da nema zaplijenjenih novčanih sredstava.</w:t>
      </w:r>
    </w:p>
    <w:p w:rsidRDefault="006D09D5" w:rsidP="006D09D5" w:rsidR="0074304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23</w:t>
      </w:r>
      <w:r w:rsidR="00B8115B">
        <w:rPr>
          <w:rFonts w:hAnsi="Times New Roman" w:ascii="Times New Roman"/>
          <w:sz w:val="24"/>
        </w:rPr>
        <w:t>. prosinca 2015. pozvana je odgovorna osoba dužnika na plaćanje predujma i dodatnog iznosa predujma u smislu odredbe čl. 114 Stečajnog zakona (NN 71/15).</w:t>
      </w:r>
    </w:p>
    <w:p w:rsidRDefault="00993957" w:rsidP="00B8115B" w:rsidR="009939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Protiv rješenja kojim je pozvan na plaćanje predujma i dodat</w:t>
      </w:r>
      <w:r w:rsidR="006D09D5">
        <w:rPr>
          <w:rFonts w:hAnsi="Times New Roman" w:ascii="Times New Roman"/>
          <w:sz w:val="24"/>
        </w:rPr>
        <w:t>nog iznosa predujma, direktor dužnika podnio</w:t>
      </w:r>
      <w:r>
        <w:rPr>
          <w:rFonts w:hAnsi="Times New Roman" w:ascii="Times New Roman"/>
          <w:sz w:val="24"/>
        </w:rPr>
        <w:t xml:space="preserve"> je žalbu osporavajući zahtjev za uplatu troškova, obzirom da kod dužnika nisu ispunjeni stečajni razlozi, a što proizlazi iz </w:t>
      </w:r>
      <w:r w:rsidR="006D09D5">
        <w:rPr>
          <w:rFonts w:hAnsi="Times New Roman" w:ascii="Times New Roman"/>
          <w:sz w:val="24"/>
        </w:rPr>
        <w:t>Izvatka o stanju i prometu Raiffeisen Bank od 7. prosinca 2015.</w:t>
      </w:r>
    </w:p>
    <w:p w:rsidRDefault="006D09D5" w:rsidP="00B8115B" w:rsidR="006D09D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Zaključkom suda od 2. veljače 2016. pozvana je FINA-a da dosavi sudu Potvrdu iz čl. 4 st. 4 Stečajnog zakona za dužnika.</w:t>
      </w:r>
    </w:p>
    <w:p w:rsidRDefault="006D09D5" w:rsidP="00B8115B" w:rsidR="006D09D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12. veljače 2016. FINA je dostavila Potvrdu o blokadi računa i novčanih sredstava i sredstava ovršenika, iz koje proizlazi da na dan 8. veljače 2016.  nepodmirene obveze</w:t>
      </w:r>
      <w:r w:rsidR="00295578">
        <w:rPr>
          <w:rFonts w:hAnsi="Times New Roman" w:ascii="Times New Roman"/>
          <w:sz w:val="24"/>
        </w:rPr>
        <w:t xml:space="preserve"> dužnika</w:t>
      </w:r>
      <w:r>
        <w:rPr>
          <w:rFonts w:hAnsi="Times New Roman" w:ascii="Times New Roman"/>
          <w:sz w:val="24"/>
        </w:rPr>
        <w:t xml:space="preserve"> iznose 0,00 kn.</w:t>
      </w:r>
    </w:p>
    <w:p w:rsidRDefault="00993957" w:rsidP="00B8115B" w:rsidR="004C2C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4C2C7C">
        <w:rPr>
          <w:rFonts w:hAnsi="Times New Roman" w:ascii="Times New Roman"/>
          <w:sz w:val="24"/>
        </w:rPr>
        <w:t xml:space="preserve">Tijekom postupka koji je pokrenut prijedlogom FINA-e, proizlazi da predlagatelj nije učinio vjerojatnim postojanje stečajnog razloga, a kako je to predviđeno odredbom čl. 109 st. 2 Stečajnog zakona. 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odlučujući o prijedlogu predlagatelja, valjalo je prijedlog odbaciti temeljem odredbe čl. 115 </w:t>
      </w:r>
      <w:r w:rsidR="00224BE3">
        <w:rPr>
          <w:rFonts w:hAnsi="Times New Roman" w:ascii="Times New Roman"/>
          <w:sz w:val="24"/>
        </w:rPr>
        <w:t xml:space="preserve">st. 2 </w:t>
      </w:r>
      <w:r>
        <w:rPr>
          <w:rFonts w:hAnsi="Times New Roman" w:ascii="Times New Roman"/>
          <w:sz w:val="24"/>
        </w:rPr>
        <w:t>Stečajnog zakona.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</w:t>
      </w:r>
      <w:r w:rsidR="00215775">
        <w:rPr>
          <w:rFonts w:hAnsi="Times New Roman" w:ascii="Times New Roman"/>
          <w:sz w:val="24"/>
        </w:rPr>
        <w:t>m</w:t>
      </w:r>
      <w:r>
        <w:rPr>
          <w:rFonts w:hAnsi="Times New Roman" w:ascii="Times New Roman"/>
          <w:sz w:val="24"/>
        </w:rPr>
        <w:t xml:space="preserve"> prijedloga ne nastaju daljnji troškovi postupka, stoga je valjalo staviti van snage rješenje ovog suda broj St-</w:t>
      </w:r>
      <w:r w:rsidR="00295578">
        <w:rPr>
          <w:rFonts w:hAnsi="Times New Roman" w:ascii="Times New Roman"/>
          <w:sz w:val="24"/>
        </w:rPr>
        <w:t>753/15/15 od 23</w:t>
      </w:r>
      <w:r>
        <w:rPr>
          <w:rFonts w:hAnsi="Times New Roman" w:ascii="Times New Roman"/>
          <w:sz w:val="24"/>
        </w:rPr>
        <w:t>. prosinca 2015.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Stavljanjem van snage rješenja o plaćanju predujmova, ukazuje se bespotrebnim odlučivanje o podnijetoj žalbi, obzirom da podnositelj žalbe nema više pravni interes za podnijetu žalbu.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Stoga je, temeljem odredbe </w:t>
      </w:r>
      <w:r w:rsidR="00B13DC4">
        <w:rPr>
          <w:rFonts w:hAnsi="Times New Roman" w:ascii="Times New Roman"/>
          <w:sz w:val="24"/>
        </w:rPr>
        <w:t xml:space="preserve">čl. 358 Zakona o parničnom postupku u svezi s </w:t>
      </w:r>
      <w:r>
        <w:rPr>
          <w:rFonts w:hAnsi="Times New Roman" w:ascii="Times New Roman"/>
          <w:sz w:val="24"/>
        </w:rPr>
        <w:t>čl. 10 Stečajnog zakona</w:t>
      </w:r>
      <w:r w:rsidR="00B13DC4">
        <w:rPr>
          <w:rFonts w:hAnsi="Times New Roman" w:ascii="Times New Roman"/>
          <w:sz w:val="24"/>
        </w:rPr>
        <w:t>, valjalo riješiti kao u točki 3. izreke rješenja.</w:t>
      </w:r>
    </w:p>
    <w:p w:rsidRDefault="00B13DC4" w:rsidP="004C2C7C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B13DC4" w:rsidP="00B13DC4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295578">
        <w:rPr>
          <w:rFonts w:hAnsi="Times New Roman" w:ascii="Times New Roman"/>
          <w:sz w:val="24"/>
        </w:rPr>
        <w:t>16. veljače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6013D1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6013D1" w:rsidP="00AB7A2F" w:rsidR="006013D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013D1" w:rsidP="00995CE9" w:rsidR="006013D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95578">
      <w:t>753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590D"/>
    <w:rsid w:val="00124FFE"/>
    <w:rsid w:val="0013572B"/>
    <w:rsid w:val="0016426C"/>
    <w:rsid w:val="001D0D79"/>
    <w:rsid w:val="00215775"/>
    <w:rsid w:val="00224BE3"/>
    <w:rsid w:val="00295578"/>
    <w:rsid w:val="002B099D"/>
    <w:rsid w:val="002C291E"/>
    <w:rsid w:val="00357D28"/>
    <w:rsid w:val="00382E26"/>
    <w:rsid w:val="003D5BF1"/>
    <w:rsid w:val="00400EEF"/>
    <w:rsid w:val="004029D1"/>
    <w:rsid w:val="00427DCD"/>
    <w:rsid w:val="00457BC2"/>
    <w:rsid w:val="004A0D6C"/>
    <w:rsid w:val="004B110C"/>
    <w:rsid w:val="004B56C2"/>
    <w:rsid w:val="004C2C7C"/>
    <w:rsid w:val="0051634A"/>
    <w:rsid w:val="00543ED3"/>
    <w:rsid w:val="00587951"/>
    <w:rsid w:val="005D02B1"/>
    <w:rsid w:val="005D04AC"/>
    <w:rsid w:val="006013D1"/>
    <w:rsid w:val="0062647D"/>
    <w:rsid w:val="006341D0"/>
    <w:rsid w:val="006949AE"/>
    <w:rsid w:val="006D09D5"/>
    <w:rsid w:val="00725920"/>
    <w:rsid w:val="00730864"/>
    <w:rsid w:val="0074304A"/>
    <w:rsid w:val="00753348"/>
    <w:rsid w:val="0077445F"/>
    <w:rsid w:val="0078238A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BF55BA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3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3D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3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3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3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3D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3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3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ATEA d.o.o.</izvorni_sadrzaj>
    <derivirana_varijabla naziv="DomainObject.Predmet.ProtustrankaFormated_1">  ATEA d.o.o.</derivirana_varijabla>
  </DomainObject.Predmet.ProtustrankaFormated>
  <DomainObject.Predmet.ProtustrankaFormatedOIB>
    <izvorni_sadrzaj>  ATEA d.o.o., OIB 05826077552</izvorni_sadrzaj>
    <derivirana_varijabla naziv="DomainObject.Predmet.ProtustrankaFormatedOIB_1">  ATEA d.o.o., OIB 05826077552</derivirana_varijabla>
  </DomainObject.Predmet.ProtustrankaFormatedOIB>
  <DomainObject.Predmet.ProtustrankaFormatedWithAdress>
    <izvorni_sadrzaj> ATEA d.o.o., Vukomerečka cesta 33F, 10000 Zagreb</izvorni_sadrzaj>
    <derivirana_varijabla naziv="DomainObject.Predmet.ProtustrankaFormatedWithAdress_1"> ATEA d.o.o., Vukomerečka cesta 33F, 10000 Zagreb</derivirana_varijabla>
  </DomainObject.Predmet.ProtustrankaFormatedWithAdress>
  <DomainObject.Predmet.ProtustrankaFormatedWithAdressOIB>
    <izvorni_sadrzaj> ATEA d.o.o., OIB 05826077552, Vukomerečka cesta 33F, 10000 Zagreb</izvorni_sadrzaj>
    <derivirana_varijabla naziv="DomainObject.Predmet.ProtustrankaFormatedWithAdressOIB_1"> ATEA d.o.o., OIB 05826077552, Vukomerečka cesta 33F, 10000 Zagreb</derivirana_varijabla>
  </DomainObject.Predmet.ProtustrankaFormatedWithAdressOIB>
  <DomainObject.Predmet.ProtustrankaWithAdress>
    <izvorni_sadrzaj>ATEA d.o.o. Vukomerečka cesta 33F, 10000 Zagreb</izvorni_sadrzaj>
    <derivirana_varijabla naziv="DomainObject.Predmet.ProtustrankaWithAdress_1">ATEA d.o.o. Vukomerečka cesta 33F, 10000 Zagreb</derivirana_varijabla>
  </DomainObject.Predmet.ProtustrankaWithAdress>
  <DomainObject.Predmet.ProtustrankaWithAdressOIB>
    <izvorni_sadrzaj>ATEA d.o.o., OIB 05826077552, Vukomerečka cesta 33F, 10000 Zagreb</izvorni_sadrzaj>
    <derivirana_varijabla naziv="DomainObject.Predmet.ProtustrankaWithAdressOIB_1">ATEA d.o.o., OIB 05826077552, Vukomerečka cesta 33F, 10000 Zagreb</derivirana_varijabla>
  </DomainObject.Predmet.ProtustrankaWithAdressOIB>
  <DomainObject.Predmet.ProtustrankaNazivFormated>
    <izvorni_sadrzaj>ATEA d.o.o.</izvorni_sadrzaj>
    <derivirana_varijabla naziv="DomainObject.Predmet.ProtustrankaNazivFormated_1">ATEA d.o.o.</derivirana_varijabla>
  </DomainObject.Predmet.ProtustrankaNazivFormated>
  <DomainObject.Predmet.ProtustrankaNazivFormatedOIB>
    <izvorni_sadrzaj>ATEA d.o.o., OIB 05826077552</izvorni_sadrzaj>
    <derivirana_varijabla naziv="DomainObject.Predmet.ProtustrankaNazivFormatedOIB_1">ATEA d.o.o., OIB 05826077552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Škalec</izvorni_sadrzaj>
    <derivirana_varijabla naziv="DomainObject.Predmet.StrankaFormated_1">  FINA Regionalni centar Zagreb; Mladen Škalec</derivirana_varijabla>
  </DomainObject.Predmet.StrankaFormated>
  <DomainObject.Predmet.StrankaFormatedOIB>
    <izvorni_sadrzaj>  FINA Regionalni centar Zagreb, OIB 85821130368; Mladen Škalec, OIB 39025992980</izvorni_sadrzaj>
    <derivirana_varijabla naziv="DomainObject.Predmet.StrankaFormatedOIB_1">  FINA Regionalni centar Zagreb, OIB 85821130368; Mladen Škalec, OIB 39025992980</derivirana_varijabla>
  </DomainObject.Predmet.StrankaFormatedOIB>
  <DomainObject.Predmet.StrankaFormatedWithAdress>
    <izvorni_sadrzaj> FINA Regionalni centar Zagreb, Trg svibanjskih žrtava 1995. 1, 10000 Zagreb; Mladen Škalec, Vukomerečka Cesta 33f, 10000 Zagreb</izvorni_sadrzaj>
    <derivirana_varijabla naziv="DomainObject.Predmet.StrankaFormatedWithAdress_1"> FINA Regionalni centar Zagreb, Trg svibanjskih žrtava 1995. 1, 10000 Zagreb; Mladen Škalec, Vukomerečka Cesta 33f, 10000 Zagreb</derivirana_varijabla>
  </DomainObject.Predmet.StrankaFormatedWithAdress>
  <DomainObject.Predmet.StrankaFormatedWithAdressOIB>
    <izvorni_sadrzaj> FINA Regionalni centar Zagreb, OIB 85821130368, Trg svibanjskih žrtava 1995. 1, 10000 Zagreb; Mladen Škalec, OIB 39025992980, Vukomerečka Cesta 33f, 10000 Zagreb</izvorni_sadrzaj>
    <derivirana_varijabla naziv="DomainObject.Predmet.StrankaFormatedWithAdressOIB_1"> FINA Regionalni centar Zagreb, OIB 85821130368, Trg svibanjskih žrtava 1995. 1, 10000 Zagreb; Mladen Škalec, OIB 39025992980, Vukomerečka Cesta 33f, 10000 Zagreb</derivirana_varijabla>
  </DomainObject.Predmet.StrankaFormatedWithAdressOIB>
  <DomainObject.Predmet.StrankaWithAdress>
    <izvorni_sadrzaj>FINA Regionalni centar Zagreb Trg svibanjskih žrtava 1995. 1,10000 Zagreb,Mladen Škalec Vukomerečka Cesta 33f,10000 Zagreb</izvorni_sadrzaj>
    <derivirana_varijabla naziv="DomainObject.Predmet.StrankaWithAdress_1">FINA Regionalni centar Zagreb Trg svibanjskih žrtava 1995. 1,10000 Zagreb,Mladen Škalec Vukomerečka Cesta 33f,10000 Zagreb</derivirana_varijabla>
  </DomainObject.Predmet.StrankaWithAdress>
  <DomainObject.Predmet.StrankaWithAdressOIB>
    <izvorni_sadrzaj>FINA Regionalni centar Zagreb, OIB 85821130368, Trg svibanjskih žrtava 1995. 1,10000 Zagreb,Mladen Škalec, OIB 39025992980, Vukomerečka Cesta 33f,10000 Zagreb</izvorni_sadrzaj>
    <derivirana_varijabla naziv="DomainObject.Predmet.StrankaWithAdressOIB_1">FINA Regionalni centar Zagreb, OIB 85821130368, Trg svibanjskih žrtava 1995. 1,10000 Zagreb,Mladen Škalec, OIB 39025992980, Vukomerečka Cesta 33f,10000 Zagreb</derivirana_varijabla>
  </DomainObject.Predmet.StrankaWithAdressOIB>
  <DomainObject.Predmet.StrankaNazivFormated>
    <izvorni_sadrzaj>FINA Regionalni centar Zagreb,Mladen Škalec</izvorni_sadrzaj>
    <derivirana_varijabla naziv="DomainObject.Predmet.StrankaNazivFormated_1">FINA Regionalni centar Zagreb,Mladen Škalec</derivirana_varijabla>
  </DomainObject.Predmet.StrankaNazivFormated>
  <DomainObject.Predmet.StrankaNazivFormatedOIB>
    <izvorni_sadrzaj>FINA Regionalni centar Zagreb, OIB 85821130368,Mladen Škalec, OIB 39025992980</izvorni_sadrzaj>
    <derivirana_varijabla naziv="DomainObject.Predmet.StrankaNazivFormatedOIB_1">FINA Regionalni centar Zagreb, OIB 85821130368,Mladen Škalec, OIB 39025992980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Škalec</item>
    </izvorni_sadrzaj>
    <derivirana_varijabla naziv="DomainObject.Predmet.StrankaListFormated_1">
      <item>FINA Regionalni centar Zagreb</item>
      <item>Mladen Škalec</item>
    </derivirana_varijabla>
  </DomainObject.Predmet.StrankaListFormated>
  <DomainObject.Predmet.StrankaListFormatedOIB>
    <izvorni_sadrzaj>
      <item>FINA Regionalni centar Zagreb, OIB 85821130368</item>
      <item>Mladen Škalec, OIB 39025992980</item>
    </izvorni_sadrzaj>
    <derivirana_varijabla naziv="DomainObject.Predmet.StrankaListFormatedOIB_1">
      <item>FINA Regionalni centar Zagreb, OIB 85821130368</item>
      <item>Mladen Škalec, OIB 39025992980</item>
    </derivirana_varijabla>
  </DomainObject.Predmet.StrankaListFormatedOIB>
  <DomainObject.Predmet.StrankaListFormatedWithAdress>
    <izvorni_sadrzaj>
      <item>FINA Regionalni centar Zagreb, Trg svibanjskih žrtava 1995. 1, 10000 Zagreb</item>
      <item>Mladen Škalec, Vukomerečka Cesta 33f, 10000 Zagreb</item>
    </izvorni_sadrzaj>
    <derivirana_varijabla naziv="DomainObject.Predmet.StrankaListFormatedWithAdress_1">
      <item>FINA Regionalni centar Zagreb, Trg svibanjskih žrtava 1995. 1, 10000 Zagreb</item>
      <item>Mladen Škalec, Vukomerečka Cesta 33f,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Škalec, OIB 39025992980, Vukomerečka Cesta 33f, 10000 Zagreb</item>
    </izvorni_sadrzaj>
    <derivirana_varijabla naziv="DomainObject.Predmet.StrankaListFormatedWithAdressOIB_1">
      <item>FINA Regionalni centar Zagreb, OIB 85821130368, Trg svibanjskih žrtava 1995. 1, 10000 Zagreb</item>
      <item>Mladen Škalec, OIB 39025992980, Vukomerečka Cesta 33f, 10000 Zagreb</item>
    </derivirana_varijabla>
  </DomainObject.Predmet.StrankaListFormatedWithAdressOIB>
  <DomainObject.Predmet.StrankaListNazivFormated>
    <izvorni_sadrzaj>
      <item>FINA Regionalni centar Zagreb</item>
      <item>Mladen Škalec</item>
    </izvorni_sadrzaj>
    <derivirana_varijabla naziv="DomainObject.Predmet.StrankaListNazivFormated_1">
      <item>FINA Regionalni centar Zagreb</item>
      <item>Mladen Škalec</item>
    </derivirana_varijabla>
  </DomainObject.Predmet.StrankaListNazivFormated>
  <DomainObject.Predmet.StrankaListNazivFormatedOIB>
    <izvorni_sadrzaj>
      <item>FINA Regionalni centar Zagreb, OIB 85821130368</item>
      <item>Mladen Škalec, OIB 39025992980</item>
    </izvorni_sadrzaj>
    <derivirana_varijabla naziv="DomainObject.Predmet.StrankaListNazivFormatedOIB_1">
      <item>FINA Regionalni centar Zagreb, OIB 85821130368</item>
      <item>Mladen Škalec, OIB 39025992980</item>
    </derivirana_varijabla>
  </DomainObject.Predmet.StrankaListNazivFormatedOIB>
  <DomainObject.Predmet.ProtuStrankaListFormated>
    <izvorni_sadrzaj>
      <item>ATEA d.o.o.</item>
    </izvorni_sadrzaj>
    <derivirana_varijabla naziv="DomainObject.Predmet.ProtuStrankaListFormated_1">
      <item>ATEA d.o.o.</item>
    </derivirana_varijabla>
  </DomainObject.Predmet.ProtuStrankaListFormated>
  <DomainObject.Predmet.ProtuStrankaListFormatedOIB>
    <izvorni_sadrzaj>
      <item>ATEA d.o.o., OIB 05826077552</item>
    </izvorni_sadrzaj>
    <derivirana_varijabla naziv="DomainObject.Predmet.ProtuStrankaListFormatedOIB_1">
      <item>ATEA d.o.o., OIB 05826077552</item>
    </derivirana_varijabla>
  </DomainObject.Predmet.ProtuStrankaListFormatedOIB>
  <DomainObject.Predmet.ProtuStrankaListFormatedWithAdress>
    <izvorni_sadrzaj>
      <item>ATEA d.o.o., Vukomerečka cesta 33F, 10000 Zagreb</item>
    </izvorni_sadrzaj>
    <derivirana_varijabla naziv="DomainObject.Predmet.ProtuStrankaListFormatedWithAdress_1">
      <item>ATEA d.o.o., Vukomerečka cesta 33F, 10000 Zagreb</item>
    </derivirana_varijabla>
  </DomainObject.Predmet.ProtuStrankaListFormatedWithAdress>
  <DomainObject.Predmet.ProtuStrankaListFormatedWithAdressOIB>
    <izvorni_sadrzaj>
      <item>ATEA d.o.o., OIB 05826077552, Vukomerečka cesta 33F, 10000 Zagreb</item>
    </izvorni_sadrzaj>
    <derivirana_varijabla naziv="DomainObject.Predmet.ProtuStrankaListFormatedWithAdressOIB_1">
      <item>ATEA d.o.o., OIB 05826077552, Vukomerečka cesta 33F, 10000 Zagreb</item>
    </derivirana_varijabla>
  </DomainObject.Predmet.ProtuStrankaListFormatedWithAdressOIB>
  <DomainObject.Predmet.ProtuStrankaListNazivFormated>
    <izvorni_sadrzaj>
      <item>ATEA d.o.o.</item>
    </izvorni_sadrzaj>
    <derivirana_varijabla naziv="DomainObject.Predmet.ProtuStrankaListNazivFormated_1">
      <item>ATEA d.o.o.</item>
    </derivirana_varijabla>
  </DomainObject.Predmet.ProtuStrankaListNazivFormated>
  <DomainObject.Predmet.ProtuStrankaListNazivFormatedOIB>
    <izvorni_sadrzaj>
      <item>ATEA d.o.o., OIB 05826077552</item>
    </izvorni_sadrzaj>
    <derivirana_varijabla naziv="DomainObject.Predmet.ProtuStrankaListNazivFormatedOIB_1">
      <item>ATEA d.o.o., OIB 05826077552</item>
    </derivirana_varijabla>
  </DomainObject.Predmet.ProtuStrankaListNazivFormatedOIB>
  <DomainObject.Predmet.OstaliListFormated>
    <izvorni_sadrzaj>
      <item>JASMINKA DUGANDŽIJA</item>
    </izvorni_sadrzaj>
    <derivirana_varijabla naziv="DomainObject.Predmet.OstaliListFormated_1">
      <item>JASMINKA DUGANDŽIJA</item>
    </derivirana_varijabla>
  </DomainObject.Predmet.OstaliListFormated>
  <DomainObject.Predmet.OstaliListFormatedOIB>
    <izvorni_sadrzaj>
      <item>JASMINKA DUGANDŽIJA</item>
    </izvorni_sadrzaj>
    <derivirana_varijabla naziv="DomainObject.Predmet.OstaliListFormatedOIB_1">
      <item>JASMINKA DUGANDŽIJA</item>
    </derivirana_varijabla>
  </DomainObject.Predmet.OstaliListFormatedOIB>
  <DomainObject.Predmet.OstaliListFormatedWithAdress>
    <izvorni_sadrzaj>
      <item>JASMINKA DUGANDŽIJA, Vranovina 30/I, 10000 Zagreb</item>
    </izvorni_sadrzaj>
    <derivirana_varijabla naziv="DomainObject.Predmet.OstaliListFormatedWithAdress_1">
      <item>JASMINKA DUGANDŽIJA, Vranovina 30/I, 10000 Zagreb</item>
    </derivirana_varijabla>
  </DomainObject.Predmet.OstaliListFormatedWithAdress>
  <DomainObject.Predmet.OstaliListFormatedWithAdressOIB>
    <izvorni_sadrzaj>
      <item>JASMINKA DUGANDŽIJA, Vranovina 30/I, 10000 Zagreb</item>
    </izvorni_sadrzaj>
    <derivirana_varijabla naziv="DomainObject.Predmet.OstaliListFormatedWithAdressOIB_1">
      <item>JASMINKA DUGANDŽIJA, Vranovina 30/I, 10000 Zagreb</item>
    </derivirana_varijabla>
  </DomainObject.Predmet.OstaliListFormatedWithAdressOIB>
  <DomainObject.Predmet.OstaliListNazivFormated>
    <izvorni_sadrzaj>
      <item>JASMINKA DUGANDŽIJA</item>
    </izvorni_sadrzaj>
    <derivirana_varijabla naziv="DomainObject.Predmet.OstaliListNazivFormated_1">
      <item>JASMINKA DUGANDŽIJA</item>
    </derivirana_varijabla>
  </DomainObject.Predmet.OstaliListNazivFormated>
  <DomainObject.Predmet.OstaliListNazivFormatedOIB>
    <izvorni_sadrzaj>
      <item>JASMINKA DUGANDŽIJA</item>
    </izvorni_sadrzaj>
    <derivirana_varijabla naziv="DomainObject.Predmet.OstaliListNazivFormatedOIB_1">
      <item>JASMINKA DUGANDŽIJA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ATEA d.o.o.</izvorni_sadrzaj>
    <derivirana_varijabla naziv="DomainObject.Predmet.ProtustrankaIDrugi_1">ATEA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ATEA d.o.o., OIB 05826077552, Vukomerečka cesta 33F, 10000 Zagreb</izvorni_sadrzaj>
    <derivirana_varijabla naziv="DomainObject.Predmet.ProtustrankaIDrugiAdressOIB_1">ATEA d.o.o., OIB 05826077552, Vukomerečka cesta 33F,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ATEA d.o.o.</item>
      <item>Mladen Škalec</item>
      <item>JASMINKA DUGANDŽIJA</item>
    </izvorni_sadrzaj>
    <derivirana_varijabla naziv="DomainObject.Predmet.SudioniciListNaziv_1">
      <item>FINA Regionalni centar Zagreb</item>
      <item>ATEA d.o.o.</item>
      <item>Mladen Škalec</item>
      <item>JASMINKA DUGANDŽIJA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ATEA d.o.o., OIB 05826077552, Vukomerečka cesta 33F,10000 Zagreb</item>
      <item>Mladen Škalec, OIB 39025992980, Vukomerečka Cesta 33f,10000 Zagreb</item>
      <item>JASMINKA DUGANDŽIJA, Vranovina 30/I,10000 Zagreb</item>
    </izvorni_sadrzaj>
    <derivirana_varijabla naziv="DomainObject.Predmet.SudioniciListAdressOIB_1">
      <item>FINA Regionalni centar Zagreb, OIB 85821130368, Trg svibanjskih žrtava 1995. 1,10000 Zagreb</item>
      <item>ATEA d.o.o., OIB 05826077552, Vukomerečka cesta 33F,10000 Zagreb</item>
      <item>Mladen Škalec, OIB 39025992980, Vukomerečka Cesta 33f,10000 Zagreb</item>
      <item>JASMINKA DUGANDŽIJA, Vranovina 30/I,10000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05826077552</item>
      <item>, OIB 39025992980</item>
      <item>, OIB null</item>
    </izvorni_sadrzaj>
    <derivirana_varijabla naziv="DomainObject.Predmet.SudioniciListNazivOIB_1">
      <item>, OIB 85821130368</item>
      <item>, OIB 05826077552</item>
      <item>, OIB 39025992980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7B4A8-F1B7-4572-8CC8-89233AA1D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3392</properties:Characters>
  <properties:Lines>77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2016-02-16T12:29:00Z</dcterms:created>
  <dc:creator>ksvajger</dc:creator>
  <cp:lastModifiedBy>Kristina Švajger</cp:lastModifiedBy>
  <cp:lastPrinted>2016-02-16T12:42:00Z</cp:lastPrinted>
  <dcterms:modified xmlns:xsi="http://www.w3.org/2001/XMLSchema-instance" xsi:type="dcterms:W3CDTF">2016-02-16T12:42:00Z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