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a1f0" w14:paraId="26aa1f0" w:rsidRDefault="005B0EF5" w:rsidP="005B0EF5" w:rsidR="005B0EF5">
      <w:pPr>
        <w:pStyle w:val="NormaleSPIS"/>
        <w:ind w:firstLine="0"/>
        <w15:collapsed w:val="false"/>
        <w:rPr>
          <w:noProof/>
        </w:rPr>
      </w:pPr>
    </w:p>
    <w:p w:rsidRDefault="00AB4602" w:rsidP="005B0EF5" w:rsidR="00DE7F77">
      <w:pPr>
        <w:pStyle w:val="NormaleSPIS"/>
        <w:ind w:firstLine="0"/>
        <w:rPr>
          <w:rFonts w:cs="Times New Roman"/>
          <w:shd w:fill="FFFFFF" w:color="auto" w:val="clear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1335405</wp:posOffset>
            </wp:positionH>
            <wp:positionV relativeFrom="page">
              <wp:posOffset>254000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0EF5">
        <w:rPr>
          <w:rFonts w:cs="Times New Roman"/>
          <w:shd w:fill="FFFFFF" w:color="auto" w:val="clear"/>
        </w:rPr>
        <w:t>R</w:t>
      </w:r>
      <w:r w:rsidR="00DE7F77">
        <w:rPr>
          <w:rFonts w:cs="Times New Roman"/>
          <w:shd w:fill="FFFFFF" w:color="auto" w:val="clear"/>
        </w:rPr>
        <w:t>EPUBLI</w:t>
      </w:r>
      <w:r w:rsidR="0019466C">
        <w:rPr>
          <w:rFonts w:cs="Times New Roman"/>
          <w:shd w:fill="FFFFFF" w:color="auto" w:val="clear"/>
        </w:rPr>
        <w:t>K</w:t>
      </w:r>
      <w:r w:rsidR="00DE7F77">
        <w:rPr>
          <w:rFonts w:cs="Times New Roman"/>
          <w:shd w:fill="FFFFFF" w:color="auto" w:val="clear"/>
        </w:rPr>
        <w:t>A HRVATSKA</w:t>
      </w:r>
    </w:p>
    <w:p w:rsidRDefault="00DE7F77" w:rsidP="00DE7F77" w:rsidR="00DE7F77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TRGOVAČKI SUD U OSIJEKU</w:t>
      </w:r>
    </w:p>
    <w:p w:rsidRDefault="00DE7F77" w:rsidP="00DE7F77" w:rsidR="00DE7F77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STALNA SLUŽBA U SLAVONSKOM BRODU</w:t>
      </w:r>
    </w:p>
    <w:p w:rsidRDefault="00DE7F77" w:rsidP="00DE7F77" w:rsidR="00DE7F77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Trg pobjede 13</w:t>
      </w:r>
    </w:p>
    <w:p w:rsidRDefault="00DE7F77" w:rsidP="00DE7F77" w:rsidR="00DE7F77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35000 Slavonski Brod                                                                     Broj: 3 St- 1421/2015-6</w:t>
      </w:r>
      <w:r w:rsidR="00B05C74">
        <w:rPr>
          <w:rFonts w:cs="Times New Roman" w:eastAsia="Times New Roman"/>
        </w:rPr>
        <w:t>5</w:t>
      </w:r>
    </w:p>
    <w:p w:rsidRDefault="00DE7F77" w:rsidP="00DE7F77" w:rsidR="00DE7F77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DE7F77" w:rsidP="00DE7F77" w:rsidR="00DE7F77">
      <w:pPr>
        <w:spacing w:after="0"/>
        <w:jc w:val="center"/>
        <w:rPr>
          <w:rFonts w:cs="Times New Roman" w:eastAsia="Times New Roman"/>
          <w:b/>
          <w:bCs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E P U B L I K A  H R V A T S K A</w:t>
      </w:r>
    </w:p>
    <w:p w:rsidRDefault="00DE7F77" w:rsidP="00DE7F77" w:rsidR="00DE7F77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DE7F77" w:rsidP="00DE7F77" w:rsidR="00DE7F77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b/>
          <w:bCs/>
          <w:shd w:fill="FFFFFF" w:color="auto" w:val="clear"/>
        </w:rPr>
        <w:t>R J E Š E N J E</w:t>
      </w:r>
    </w:p>
    <w:p w:rsidRDefault="00DE7F77" w:rsidP="00DE7F77" w:rsidR="00DE7F77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</w:p>
    <w:p w:rsidRDefault="00DE7F77" w:rsidP="00DE7F77" w:rsidR="00DE7F77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TRGOVAČKI SUD U OSIJEKU STALNA SLUŽBA U SLAVONSKOM BRODU, po stečajnom sucu Danijeli Martini Maoduš, u stečajnom postupku nad dužnikom </w:t>
      </w:r>
      <w:r>
        <w:t xml:space="preserve">INTEGRITET d.o.o., </w:t>
      </w:r>
      <w:proofErr w:type="spellStart"/>
      <w:r>
        <w:t>Garčin</w:t>
      </w:r>
      <w:proofErr w:type="spellEnd"/>
      <w:r>
        <w:t xml:space="preserve">, u stečaju, OIB 21194712620, zastupano po stečajnom upravitelju Zlatku </w:t>
      </w:r>
      <w:proofErr w:type="spellStart"/>
      <w:r>
        <w:t>Markasović</w:t>
      </w:r>
      <w:proofErr w:type="spellEnd"/>
      <w:r>
        <w:t xml:space="preserve"> iz Osijeka</w:t>
      </w:r>
      <w:r>
        <w:rPr>
          <w:rFonts w:cs="Times New Roman" w:eastAsia="Times New Roman"/>
        </w:rPr>
        <w:t xml:space="preserve">, </w:t>
      </w:r>
      <w:r w:rsidR="00B05C74">
        <w:rPr>
          <w:rFonts w:cs="Times New Roman" w:eastAsia="Times New Roman"/>
        </w:rPr>
        <w:t>30</w:t>
      </w:r>
      <w:r>
        <w:rPr>
          <w:rFonts w:cs="Times New Roman" w:eastAsia="Times New Roman"/>
        </w:rPr>
        <w:t>. studenog  2017.</w:t>
      </w:r>
    </w:p>
    <w:p w:rsidRDefault="009742FA" w:rsidP="00DE7F77" w:rsidR="009742FA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bookmarkStart w:name="_GoBack" w:id="0"/>
      <w:bookmarkEnd w:id="0"/>
    </w:p>
    <w:p w:rsidRDefault="00DE7F77" w:rsidP="005B0EF5" w:rsidR="00DE7F77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 w:rsidR="005B0EF5">
        <w:rPr>
          <w:rFonts w:cs="Times New Roman" w:eastAsia="Times New Roman"/>
          <w:shd w:fill="FFFFFF" w:color="auto" w:val="clear"/>
        </w:rPr>
        <w:tab/>
      </w:r>
      <w:r w:rsidR="005B0EF5">
        <w:rPr>
          <w:rFonts w:cs="Times New Roman" w:eastAsia="Times New Roman"/>
          <w:shd w:fill="FFFFFF" w:color="auto" w:val="clear"/>
        </w:rPr>
        <w:tab/>
      </w:r>
      <w:r w:rsidR="005B0EF5">
        <w:rPr>
          <w:rFonts w:cs="Times New Roman" w:eastAsia="Times New Roman"/>
          <w:shd w:fill="FFFFFF" w:color="auto" w:val="clear"/>
        </w:rPr>
        <w:tab/>
      </w:r>
      <w:r w:rsidR="005B0EF5">
        <w:rPr>
          <w:rFonts w:cs="Times New Roman" w:eastAsia="Times New Roman"/>
          <w:shd w:fill="FFFFFF" w:color="auto" w:val="clear"/>
        </w:rPr>
        <w:tab/>
      </w:r>
      <w:r w:rsidR="005B0EF5">
        <w:rPr>
          <w:rFonts w:cs="Times New Roman" w:eastAsia="Times New Roman"/>
          <w:shd w:fill="FFFFFF" w:color="auto" w:val="clear"/>
        </w:rPr>
        <w:tab/>
      </w:r>
      <w:r>
        <w:rPr>
          <w:rFonts w:cs="Times New Roman" w:eastAsia="Times New Roman"/>
          <w:shd w:fill="FFFFFF" w:color="auto" w:val="clear"/>
        </w:rPr>
        <w:t>r i j e š i o    j e</w:t>
      </w:r>
    </w:p>
    <w:p w:rsidRDefault="00B05C74" w:rsidP="00DE7F77" w:rsidR="00B05C74">
      <w:pPr>
        <w:spacing w:after="0"/>
        <w:jc w:val="center"/>
        <w:rPr>
          <w:rFonts w:cs="Times New Roman" w:eastAsia="Times New Roman"/>
          <w:shd w:fill="FFFFFF" w:color="auto" w:val="clear"/>
        </w:rPr>
      </w:pPr>
    </w:p>
    <w:p w:rsidRDefault="00B05C74" w:rsidP="0019466C" w:rsidR="00122D58">
      <w:pPr>
        <w:shd w:fill="FFFFFF" w:color="auto" w:val="clear"/>
        <w:spacing w:after="0"/>
        <w:ind w:firstLine="708" w:left="708"/>
        <w:jc w:val="both"/>
        <w:rPr>
          <w:rFonts w:cs="Times New Roman" w:eastAsia="Times New Roman"/>
        </w:rPr>
      </w:pPr>
      <w:r>
        <w:rPr>
          <w:rFonts w:cs="Times New Roman" w:eastAsia="Times New Roman"/>
          <w:shd w:fill="FFFFFF" w:color="auto" w:val="clear"/>
        </w:rPr>
        <w:t xml:space="preserve">I  Ispravlja se </w:t>
      </w:r>
      <w:proofErr w:type="spellStart"/>
      <w:r>
        <w:rPr>
          <w:rFonts w:cs="Times New Roman" w:eastAsia="Times New Roman"/>
          <w:shd w:fill="FFFFFF" w:color="auto" w:val="clear"/>
        </w:rPr>
        <w:t>toč</w:t>
      </w:r>
      <w:proofErr w:type="spellEnd"/>
      <w:r>
        <w:rPr>
          <w:rFonts w:cs="Times New Roman" w:eastAsia="Times New Roman"/>
          <w:shd w:fill="FFFFFF" w:color="auto" w:val="clear"/>
        </w:rPr>
        <w:t>. I dispozitiva rješenja b</w:t>
      </w:r>
      <w:r>
        <w:rPr>
          <w:rFonts w:cs="Times New Roman" w:eastAsia="Times New Roman"/>
        </w:rPr>
        <w:t>roj: 3 St-1421/2015-65</w:t>
      </w:r>
      <w:r w:rsidR="00122D58">
        <w:rPr>
          <w:rFonts w:cs="Times New Roman" w:eastAsia="Times New Roman"/>
        </w:rPr>
        <w:t xml:space="preserve"> od 29. </w:t>
      </w:r>
      <w:r w:rsidR="00122D58">
        <w:rPr>
          <w:rFonts w:cs="Times New Roman" w:eastAsia="Times New Roman"/>
        </w:rPr>
        <w:t xml:space="preserve"> studenog  2017.</w:t>
      </w:r>
      <w:r w:rsidR="00AD0ED0">
        <w:rPr>
          <w:rFonts w:cs="Times New Roman" w:eastAsia="Times New Roman"/>
        </w:rPr>
        <w:t xml:space="preserve"> u četvrtom redu umjesto : „</w:t>
      </w:r>
      <w:r w:rsidR="00AD0ED0">
        <w:t>83.000,00 kn</w:t>
      </w:r>
      <w:r w:rsidR="00AD0ED0">
        <w:t xml:space="preserve">“ treba pisati : </w:t>
      </w:r>
      <w:r w:rsidR="00AD0ED0">
        <w:t>8</w:t>
      </w:r>
      <w:r w:rsidR="00AD0ED0">
        <w:t>7</w:t>
      </w:r>
      <w:r w:rsidR="00AD0ED0">
        <w:t>.000,00 kn</w:t>
      </w:r>
      <w:r w:rsidR="00AD0ED0">
        <w:t>“</w:t>
      </w:r>
    </w:p>
    <w:p w:rsidRDefault="00B05C74" w:rsidP="00B05C74" w:rsidR="00B05C74">
      <w:pPr>
        <w:shd w:fill="FFFFFF" w:color="auto" w:val="clear"/>
        <w:spacing w:after="0"/>
        <w:jc w:val="both"/>
        <w:rPr>
          <w:rFonts w:cs="Times New Roman" w:eastAsia="Times New Roman"/>
        </w:rPr>
      </w:pPr>
    </w:p>
    <w:p w:rsidRDefault="0019466C" w:rsidP="0019466C" w:rsidR="00B05C74">
      <w:pPr>
        <w:spacing w:after="0"/>
        <w:jc w:val="center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 xml:space="preserve">                </w:t>
      </w:r>
      <w:r w:rsidR="00AD0ED0">
        <w:rPr>
          <w:rFonts w:cs="Times New Roman" w:eastAsia="Times New Roman"/>
          <w:shd w:fill="FFFFFF" w:color="auto" w:val="clear"/>
        </w:rPr>
        <w:t xml:space="preserve">II Prečišćeni tekst </w:t>
      </w:r>
      <w:proofErr w:type="spellStart"/>
      <w:r w:rsidR="00AD0ED0">
        <w:rPr>
          <w:rFonts w:cs="Times New Roman" w:eastAsia="Times New Roman"/>
          <w:shd w:fill="FFFFFF" w:color="auto" w:val="clear"/>
        </w:rPr>
        <w:t>toč</w:t>
      </w:r>
      <w:proofErr w:type="spellEnd"/>
      <w:r w:rsidR="00AD0ED0">
        <w:rPr>
          <w:rFonts w:cs="Times New Roman" w:eastAsia="Times New Roman"/>
          <w:shd w:fill="FFFFFF" w:color="auto" w:val="clear"/>
        </w:rPr>
        <w:t xml:space="preserve"> I dispozitiva </w:t>
      </w:r>
      <w:r w:rsidR="00AD0ED0">
        <w:rPr>
          <w:rFonts w:cs="Times New Roman" w:eastAsia="Times New Roman"/>
          <w:shd w:fill="FFFFFF" w:color="auto" w:val="clear"/>
        </w:rPr>
        <w:t>rješenja b</w:t>
      </w:r>
      <w:r w:rsidR="00AD0ED0">
        <w:rPr>
          <w:rFonts w:cs="Times New Roman" w:eastAsia="Times New Roman"/>
        </w:rPr>
        <w:t>roj: 3 St-1421/2015-65 od</w:t>
      </w:r>
      <w:r>
        <w:rPr>
          <w:rFonts w:cs="Times New Roman" w:eastAsia="Times New Roman"/>
        </w:rPr>
        <w:t xml:space="preserve"> 29.</w:t>
      </w:r>
      <w:r w:rsidR="00AD0ED0">
        <w:rPr>
          <w:rFonts w:cs="Times New Roman" w:eastAsia="Times New Roman"/>
        </w:rPr>
        <w:t>studenog  2017</w:t>
      </w:r>
      <w:r w:rsidR="00AD0ED0">
        <w:rPr>
          <w:rFonts w:cs="Times New Roman" w:eastAsia="Times New Roman"/>
        </w:rPr>
        <w:t xml:space="preserve">. glasi: </w:t>
      </w:r>
    </w:p>
    <w:p w:rsidRDefault="00DE7F77" w:rsidP="00DE7F77" w:rsidR="00DE7F77">
      <w:pPr>
        <w:spacing w:after="0"/>
        <w:jc w:val="both"/>
        <w:rPr>
          <w:rFonts w:cs="Times New Roman" w:eastAsia="Times New Roman"/>
          <w:shd w:fill="FFFFFF" w:color="auto" w:val="clear"/>
        </w:rPr>
      </w:pPr>
      <w:r>
        <w:rPr>
          <w:rFonts w:cs="Times New Roman" w:eastAsia="Times New Roman"/>
          <w:shd w:fill="FFFFFF" w:color="auto" w:val="clear"/>
        </w:rPr>
        <w:t> </w:t>
      </w:r>
      <w:r w:rsidR="0012473C">
        <w:rPr>
          <w:rFonts w:cs="Times New Roman" w:eastAsia="Times New Roman"/>
          <w:shd w:fill="FFFFFF" w:color="auto" w:val="clear"/>
        </w:rPr>
        <w:t>„</w:t>
      </w:r>
    </w:p>
    <w:p w:rsidRDefault="00DE7F77" w:rsidP="00DE7F77" w:rsidR="00DE7F77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I – Nakon okončanja završne diobe po kojoj su vjerovnici drugog višeg isplatnog reda namireni u visini 33,25 %  utvrđenih tražbina i zaključenja stečajnog postupka nad dužnikom </w:t>
      </w:r>
      <w:r>
        <w:t xml:space="preserve">INTEGRITET  d.o.o., </w:t>
      </w:r>
      <w:proofErr w:type="spellStart"/>
      <w:r>
        <w:t>Garčin</w:t>
      </w:r>
      <w:proofErr w:type="spellEnd"/>
      <w:r>
        <w:t>, u stečaju odobrava se druga djelomična dioba, kojom se vrši raspodjela iznosa od 8</w:t>
      </w:r>
      <w:r w:rsidR="0019466C">
        <w:t>7</w:t>
      </w:r>
      <w:r>
        <w:t>.000,00 kn na način da se vjerovnici drugog višeg isplatnog reda, namiruju u postotku od 27,3109 % tražbina istih.</w:t>
      </w:r>
      <w:r w:rsidR="0012473C">
        <w:t>“</w:t>
      </w:r>
    </w:p>
    <w:p w:rsidRDefault="00DE7F77" w:rsidP="00DE7F77" w:rsidR="00DE7F77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 </w:t>
      </w:r>
    </w:p>
    <w:p w:rsidRDefault="00DE7F77" w:rsidP="0019466C" w:rsidR="00DE7F77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 </w:t>
      </w:r>
      <w:r>
        <w:rPr>
          <w:rFonts w:cs="Times New Roman" w:eastAsia="Times New Roman"/>
        </w:rPr>
        <w:tab/>
        <w:t>    </w:t>
      </w:r>
      <w:r w:rsidR="0019466C">
        <w:rPr>
          <w:rFonts w:cs="Times New Roman" w:eastAsia="Times New Roman"/>
        </w:rPr>
        <w:tab/>
      </w:r>
      <w:r w:rsidR="0019466C">
        <w:rPr>
          <w:rFonts w:cs="Times New Roman" w:eastAsia="Times New Roman"/>
        </w:rPr>
        <w:tab/>
      </w:r>
      <w:r w:rsidR="0019466C">
        <w:rPr>
          <w:rFonts w:cs="Times New Roman" w:eastAsia="Times New Roman"/>
        </w:rPr>
        <w:tab/>
      </w:r>
      <w:r w:rsidR="0019466C">
        <w:rPr>
          <w:rFonts w:cs="Times New Roman" w:eastAsia="Times New Roman"/>
        </w:rPr>
        <w:tab/>
      </w:r>
      <w:r>
        <w:rPr>
          <w:rFonts w:cs="Times New Roman" w:eastAsia="Times New Roman"/>
        </w:rPr>
        <w:t>Obrazloženje</w:t>
      </w:r>
    </w:p>
    <w:p w:rsidRDefault="00DE7F77" w:rsidP="00DE7F77" w:rsidR="00DE7F77">
      <w:pPr>
        <w:shd w:fill="FFFFFF" w:color="auto" w:val="clear"/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 </w:t>
      </w:r>
    </w:p>
    <w:p w:rsidRDefault="00472CC9" w:rsidP="00DC7D7D" w:rsidR="00472CC9">
      <w:pPr>
        <w:ind w:firstLine="708"/>
        <w:jc w:val="both"/>
      </w:pPr>
      <w:r>
        <w:t xml:space="preserve">Tehničkom greškom, odnosno greškom u pisanju rješenja od 28. studenog 2017, u točki I. omaškom je krivo označen </w:t>
      </w:r>
      <w:r w:rsidR="00DC7D7D">
        <w:t xml:space="preserve"> iznos koji treba raspodijeliti vjerovnicima.</w:t>
      </w:r>
    </w:p>
    <w:p w:rsidRDefault="00472CC9" w:rsidP="00472CC9" w:rsidR="00472CC9">
      <w:pPr>
        <w:ind w:firstLine="708"/>
        <w:jc w:val="both"/>
      </w:pPr>
      <w:r>
        <w:t>Stoga je uz primjenu odredbe članka 342. i članka 347. Zakona o parničnom postupku (NN br. 53/91, 91/92, 112/99, 129/00, 88/01, 117/03, 88/05, 2/07, 96/08, 84/08, 123/08 i 57/11, 25/13 i 89/14) odlučeno kao u izreci rješenja.</w:t>
      </w:r>
    </w:p>
    <w:p w:rsidRDefault="00472CC9" w:rsidP="00472CC9" w:rsidR="00472CC9">
      <w:pPr>
        <w:jc w:val="center"/>
      </w:pPr>
      <w:r>
        <w:t>U Slavonskom Brodu</w:t>
      </w:r>
      <w:r w:rsidR="00DC7D7D">
        <w:t xml:space="preserve"> 30</w:t>
      </w:r>
      <w:r>
        <w:t>. studenoga</w:t>
      </w:r>
      <w:r>
        <w:rPr>
          <w:color w:val="222222"/>
        </w:rPr>
        <w:t xml:space="preserve"> 2017.</w:t>
      </w:r>
    </w:p>
    <w:p w:rsidRDefault="00472CC9" w:rsidP="00472CC9" w:rsidR="00472C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472CC9" w:rsidP="00472CC9" w:rsidR="00472C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472CC9" w:rsidP="00472CC9" w:rsidR="00472CC9">
      <w:pPr>
        <w:rPr>
          <w:sz w:val="16"/>
          <w:szCs w:val="16"/>
        </w:rPr>
      </w:pPr>
      <w:r>
        <w:rPr>
          <w:sz w:val="20"/>
          <w:szCs w:val="20"/>
        </w:rPr>
        <w:t>NAPUTAK O PRAVNOM LIJEKU:</w:t>
      </w:r>
      <w:r>
        <w:rPr>
          <w:sz w:val="16"/>
          <w:szCs w:val="16"/>
        </w:rPr>
        <w:t>Protiv ovog rješenja žalba  dopuštena  je žalba. Žalba se podnosi Visokom trgovačkom sudu RH Zagreb, a putem ovog suda u roku od osam dana po dostavi prijepisa rješenja.</w:t>
      </w:r>
    </w:p>
    <w:p w:rsidRDefault="00472CC9" w:rsidP="00472CC9" w:rsidR="00472CC9">
      <w:pPr>
        <w:rPr>
          <w:sz w:val="20"/>
          <w:szCs w:val="20"/>
        </w:rPr>
      </w:pPr>
    </w:p>
    <w:p w:rsidRDefault="00472CC9" w:rsidP="00472CC9" w:rsidR="00472CC9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472CC9" w:rsidP="00472CC9" w:rsidR="003649E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 w:val="20"/>
          <w:szCs w:val="20"/>
        </w:rPr>
      </w:pPr>
      <w:r w:rsidRPr="003649EC">
        <w:rPr>
          <w:sz w:val="20"/>
          <w:szCs w:val="20"/>
        </w:rPr>
        <w:t xml:space="preserve">objaviti na </w:t>
      </w:r>
      <w:proofErr w:type="spellStart"/>
      <w:r w:rsidRPr="003649EC">
        <w:rPr>
          <w:sz w:val="20"/>
          <w:szCs w:val="20"/>
        </w:rPr>
        <w:t>eOglasnoj</w:t>
      </w:r>
      <w:proofErr w:type="spellEnd"/>
      <w:r w:rsidRPr="003649EC">
        <w:rPr>
          <w:sz w:val="20"/>
          <w:szCs w:val="20"/>
        </w:rPr>
        <w:t xml:space="preserve"> ploči suda </w:t>
      </w:r>
      <w:r w:rsidR="003649EC">
        <w:rPr>
          <w:sz w:val="20"/>
          <w:szCs w:val="20"/>
        </w:rPr>
        <w:t xml:space="preserve"> radi dostave</w:t>
      </w:r>
    </w:p>
    <w:p w:rsidRDefault="00472CC9" w:rsidP="00472CC9" w:rsidR="00472CC9" w:rsidRPr="003649E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 w:val="20"/>
          <w:szCs w:val="20"/>
        </w:rPr>
      </w:pPr>
      <w:r w:rsidRPr="003649EC">
        <w:rPr>
          <w:sz w:val="20"/>
          <w:szCs w:val="20"/>
        </w:rPr>
        <w:t>kalendar: 17 dana</w:t>
      </w:r>
    </w:p>
    <w:p w:rsidRDefault="00DE7F77" w:rsidP="00DE7F77" w:rsidR="00DE7F77">
      <w:pPr>
        <w:shd w:fill="FFFFFF" w:color="auto" w:val="clear"/>
        <w:spacing w:after="0"/>
        <w:ind w:firstLine="708"/>
        <w:jc w:val="both"/>
        <w:rPr>
          <w:rFonts w:cs="Times New Roman" w:eastAsia="Times New Roman"/>
        </w:rPr>
      </w:pPr>
    </w:p>
    <w:sectPr w:rsidSect="0032366B" w:rsidR="00DE7F7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E4B" w:rsidP="00537B78" w:rsidR="00FF4E4B">
      <w:r>
        <w:separator/>
      </w:r>
    </w:p>
  </w:endnote>
  <w:endnote w:id="0" w:type="continuationSeparator">
    <w:p w:rsidRDefault="00FF4E4B" w:rsidP="00537B78" w:rsidR="00FF4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E4B" w:rsidP="00537B78" w:rsidR="00FF4E4B">
      <w:r>
        <w:separator/>
      </w:r>
    </w:p>
  </w:footnote>
  <w:footnote w:id="0" w:type="continuationSeparator">
    <w:p w:rsidRDefault="00FF4E4B" w:rsidP="00537B78" w:rsidR="00FF4E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927D1D"/>
    <w:multiLevelType w:val="hybridMultilevel"/>
    <w:tmpl w:val="C41E3482"/>
    <w:lvl w:tplc="85D4B8C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FAB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D58"/>
    <w:rsid w:val="00123B19"/>
    <w:rsid w:val="00123EC9"/>
    <w:rsid w:val="0012473C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66C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9EC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CC9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8E9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EF5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0D9C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2F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ED0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C74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D7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E7F77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32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E4B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41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0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St-1421/2015-65</izvorni_sadrzaj>
    <derivirana_varijabla naziv="DomainObject.Oznaka_1">St-1421/2015-65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INTEGRITET, d.o.o. za trgovinu i građenje</izvorni_sadrzaj>
    <derivirana_varijabla naziv="DomainObject.Predmet.ProtustrankaFormated_1">  INTEGRITET, d.o.o. za trgovinu i građenje</derivirana_varijabla>
  </DomainObject.Predmet.ProtustrankaFormated>
  <DomainObject.Predmet.ProtustrankaFormatedOIB>
    <izvorni_sadrzaj>  INTEGRITET, d.o.o. za trgovinu i građenje, OIB 21194712620</izvorni_sadrzaj>
    <derivirana_varijabla naziv="DomainObject.Predmet.ProtustrankaFormatedOIB_1"> 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</izvorni_sadrzaj>
    <derivirana_varijabla naziv="DomainObject.Predmet.ProtustrankaFormatedWithAdress_1">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</izvorni_sadrzaj>
    <derivirana_varijabla naziv="DomainObject.Predmet.ProtustrankaWithAdress_1">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</izvorni_sadrzaj>
    <derivirana_varijabla naziv="DomainObject.Predmet.ProtustrankaNazivFormated_1">INTEGRITET, d.o.o. za trgovinu i građenje</derivirana_varijabla>
  </DomainObject.Predmet.ProtustrankaNazivFormated>
  <DomainObject.Predmet.ProtustrankaNazivFormatedOIB>
    <izvorni_sadrzaj>INTEGRITET, d.o.o. za trgovinu i građenje, OIB 21194712620</izvorni_sadrzaj>
    <derivirana_varijabla naziv="DomainObject.Predmet.ProtustrankaNazivFormatedOIB_1">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OSIJEK; FINANCIJSKA AGENCIJA RC OSIJEK</izvorni_sadrzaj>
    <derivirana_varijabla naziv="DomainObject.Predmet.StrankaFormated_1">  FINANCIJSKA AGENCIJA  RC OSIJEK; FINANCIJSKA AGENCIJA RC OSIJEK</derivirana_varijabla>
  </DomainObject.Predmet.StrankaFormated>
  <DomainObject.Predmet.StrankaFormatedOIB>
    <izvorni_sadrzaj>  FINANCIJSKA AGENCIJA  RC OSIJEK, OIB 85821130368; FINANCIJSKA AGENCIJA RC OSIJEK, OIB 85821130368</izvorni_sadrzaj>
    <derivirana_varijabla naziv="DomainObject.Predmet.StrankaFormatedOIB_1">  FINANCIJSKA AGENCIJA  RC OSIJEK, OIB 85821130368; FINANCIJSKA AGENCIJA RC OSIJEK, OIB 85821130368</derivirana_varijabla>
  </DomainObject.Predmet.StrankaFormatedOIB>
  <DomainObject.Predmet.StrankaFormatedWithAdress>
    <izvorni_sadrzaj> FINANCIJSKA AGENCIJA  RC OSIJEK, P.Krešimira IV 20, 35000 Slavonski Brod; FINANCIJSKA AGENCIJA RC OSIJEK, P.Krešimira  IV 20, 35000 Slavonski Brod</izvorni_sadrzaj>
    <derivirana_varijabla naziv="DomainObject.Predmet.StrankaFormatedWithAdress_1"> FINANCIJSKA AGENCIJA  RC OSIJEK, P.Krešimira IV 20, 35000 Slavonski Brod; FINANCIJSKA AGENCIJA RC OSIJEK, P.Krešimira  IV 20, 35000 Slavonski Brod</derivirana_varijabla>
  </DomainObject.Predmet.StrankaFormatedWithAdress>
  <DomainObject.Predmet.StrankaFormatedWithAdressOIB>
    <izvorni_sadrzaj> FINANCIJSKA AGENCIJA  RC OSIJEK, OIB 85821130368, P.Krešimira IV 20, 35000 Slavonski Brod; FINANCIJSKA AGENCIJA RC OSIJEK, OIB 85821130368, P.Krešimira  IV 20, 35000 Slavonski Brod</izvorni_sadrzaj>
    <derivirana_varijabla naziv="DomainObject.Predmet.StrankaFormatedWithAdressOIB_1"> FINANCIJSKA AGENCIJA  RC OSIJEK, OIB 85821130368, P.Krešimira IV 20, 35000 Slavonski Brod; FINANCIJSKA AGENCIJA RC OSIJEK, OIB 85821130368, P.Krešimira  IV 20, 35000 Slavonski Brod</derivirana_varijabla>
  </DomainObject.Predmet.StrankaFormatedWithAdressOIB>
  <DomainObject.Predmet.StrankaWithAdress>
    <izvorni_sadrzaj>FINANCIJSKA AGENCIJA  RC OSIJEK P.Krešimira IV 20,35000 Slavonski Brod,FINANCIJSKA AGENCIJA RC OSIJEK P.Krešimira  IV 20,35000 Slavonski Brod</izvorni_sadrzaj>
    <derivirana_varijabla naziv="DomainObject.Predmet.StrankaWithAdress_1">FINANCIJSKA AGENCIJA  RC OSIJEK P.Krešimira IV 20,35000 Slavonski Brod,FINANCIJSKA AGENCIJA RC OSIJEK P.Krešimira  IV 20,35000 Slavonski Brod</derivirana_varijabla>
  </DomainObject.Predmet.StrankaWithAdress>
  <DomainObject.Predmet.StrankaWithAdressOIB>
    <izvorni_sadrzaj>FINANCIJSKA AGENCIJA  RC OSIJEK, OIB 85821130368, P.Krešimira IV 20,35000 Slavonski Brod,FINANCIJSKA AGENCIJA RC OSIJEK, OIB 85821130368, P.Krešimira  IV 20,35000 Slavonski Brod</izvorni_sadrzaj>
    <derivirana_varijabla naziv="DomainObject.Predmet.StrankaWithAdressOIB_1">FINANCIJSKA AGENCIJA  RC OSIJEK, OIB 85821130368, P.Krešimira IV 20,35000 Slavonski Brod,FINANCIJSKA AGENCIJA RC OSIJEK, OIB 85821130368, P.Krešimira  IV 20,35000 Slavonski Brod</derivirana_varijabla>
  </DomainObject.Predmet.StrankaWithAdressOIB>
  <DomainObject.Predmet.StrankaNazivFormated>
    <izvorni_sadrzaj>FINANCIJSKA AGENCIJA  RC OSIJEK,FINANCIJSKA AGENCIJA RC OSIJEK</izvorni_sadrzaj>
    <derivirana_varijabla naziv="DomainObject.Predmet.StrankaNazivFormated_1">FINANCIJSKA AGENCIJA  RC OSIJEK,FINANCIJSKA AGENCIJA RC OSIJEK</derivirana_varijabla>
  </DomainObject.Predmet.StrankaNazivFormated>
  <DomainObject.Predmet.StrankaNazivFormatedOIB>
    <izvorni_sadrzaj>FINANCIJSKA AGENCIJA  RC OSIJEK, OIB 85821130368,FINANCIJSKA AGENCIJA RC OSIJEK, OIB 85821130368</izvorni_sadrzaj>
    <derivirana_varijabla naziv="DomainObject.Predmet.StrankaNazivFormatedOIB_1">FINANCIJSKA AGENCIJA  RC OSIJEK, OIB 85821130368,FINANCIJSKA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OSIJEK</item>
      <item>FINANCIJSKA AGENCIJA RC OSIJEK</item>
    </izvorni_sadrzaj>
    <derivirana_varijabla naziv="DomainObject.Predmet.StrankaListFormated_1">
      <item>FINANCIJSKA AGENCIJA  RC OSIJEK</item>
      <item>FINANCIJSKA AGENCIJA RC OSIJEK</item>
    </derivirana_varijabla>
  </DomainObject.Predmet.StrankaListFormated>
  <DomainObject.Predmet.StrankaListFormatedOIB>
    <izvorni_sadrzaj>
      <item>FINANCIJSKA AGENCIJA  RC OSIJEK, OIB 85821130368</item>
      <item>FINANCIJSKA AGENCIJA RC OSIJEK, OIB 85821130368</item>
    </izvorni_sadrzaj>
    <derivirana_varijabla naziv="DomainObject.Predmet.StrankaListFormatedOIB_1">
      <item>FINANCIJSKA AGENCIJA  RC OSIJEK, OIB 85821130368</item>
      <item>FINANCIJSKA AGENCIJA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  <item>FINANCIJSKA AGENCIJA RC OSIJEK, P.Krešimira  IV 20, 35000 Slavonski Brod</item>
    </izvorni_sadrzaj>
    <derivirana_varijabla naziv="DomainObject.Predmet.StrankaListFormatedWithAdress_1">
      <item>FINANCIJSKA AGENCIJA  RC OSIJEK, P.Krešimira IV 20, 35000 Slavonski Brod</item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  <item>FINANCIJSKA AGENCIJA RC OSIJEK, OIB 85821130368, P.Krešimira  IV 20, 35000 Slavonski Brod</item>
    </izvorni_sadrzaj>
    <derivirana_varijabla naziv="DomainObject.Predmet.StrankaListFormatedWithAdressOIB_1">
      <item>FINANCIJSKA AGENCIJA  RC OSIJEK, OIB 85821130368, P.Krešimira IV 20, 35000 Slavonski Brod</item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 RC OSIJEK</item>
      <item>FINANCIJSKA AGENCIJA RC OSIJEK</item>
    </izvorni_sadrzaj>
    <derivirana_varijabla naziv="DomainObject.Predmet.StrankaListNazivFormated_1">
      <item>FINANCIJSKA AGENCIJA  RC OSIJEK</item>
      <item>FINANCIJSKA AGENCIJA RC OSIJEK</item>
    </derivirana_varijabla>
  </DomainObject.Predmet.StrankaListNazivFormated>
  <DomainObject.Predmet.StrankaListNazivFormatedOIB>
    <izvorni_sadrzaj>
      <item>FINANCIJSKA AGENCIJA  RC OSIJEK, OIB 85821130368</item>
      <item>FINANCIJSKA AGENCIJA RC OSIJEK, OIB 85821130368</item>
    </izvorni_sadrzaj>
    <derivirana_varijabla naziv="DomainObject.Predmet.StrankaListNazivFormatedOIB_1">
      <item>FINANCIJSKA AGENCIJA  RC OSIJEK, OIB 85821130368</item>
      <item>FINANCIJSKA AGENCIJA RC OSIJEK, OIB 85821130368</item>
    </derivirana_varijabla>
  </DomainObject.Predmet.StrankaListNazivFormatedOIB>
  <DomainObject.Predmet.ProtuStrankaListFormated>
    <izvorni_sadrzaj>
      <item>INTEGRITET, d.o.o. za trgovinu i građenje</item>
    </izvorni_sadrzaj>
    <derivirana_varijabla naziv="DomainObject.Predmet.ProtuStrankaListFormated_1"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</izvorni_sadrzaj>
    <derivirana_varijabla naziv="DomainObject.Predmet.ProtuStrankaListFormatedOIB_1"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</izvorni_sadrzaj>
    <derivirana_varijabla naziv="DomainObject.Predmet.ProtuStrankaListNazivFormated_1"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</izvorni_sadrzaj>
    <derivirana_varijabla naziv="DomainObject.Predmet.ProtuStrankaListNazivFormatedOIB_1">
      <item>INTEGRITET, d.o.o. za trgovinu i građenje, OIB 21194712620</item>
    </derivirana_varijabla>
  </DomainObject.Predmet.ProtuStrankaListNazivFormatedOIB>
  <DomainObject.Predmet.OstaliListFormated>
    <izvorni_sadrzaj>
      <item>Zlatko Markasović</item>
    </izvorni_sadrzaj>
    <derivirana_varijabla naziv="DomainObject.Predmet.OstaliListFormated_1">
      <item>Zlatko Markasović</item>
    </derivirana_varijabla>
  </DomainObject.Predmet.OstaliListFormated>
  <DomainObject.Predmet.OstaliListFormatedOIB>
    <izvorni_sadrzaj>
      <item>Zlatko Markasović, OIB 82230536462</item>
    </izvorni_sadrzaj>
    <derivirana_varijabla naziv="DomainObject.Predmet.OstaliListFormatedOIB_1">
      <item>Zlatko Markasović, OIB 82230536462</item>
    </derivirana_varijabla>
  </DomainObject.Predmet.OstaliListFormatedOIB>
  <DomainObject.Predmet.OstaliListFormatedWithAdress>
    <izvorni_sadrzaj>
      <item>Zlatko Markasović, Vijenac Ivana Meštrovića 50, 31000 Osijek</item>
    </izvorni_sadrzaj>
    <derivirana_varijabla naziv="DomainObject.Predmet.OstaliListFormatedWithAdress_1">
      <item>Zlatko Markasović, Vijenac Ivana Meštrovića 50,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</izvorni_sadrzaj>
    <derivirana_varijabla naziv="DomainObject.Predmet.OstaliListFormatedWithAdressOIB_1">
      <item>Zlatko Markasović, OIB 82230536462, Vijenac Ivana Meštrovića 50, 31000 Osijek</item>
    </derivirana_varijabla>
  </DomainObject.Predmet.OstaliListFormatedWithAdressOIB>
  <DomainObject.Predmet.OstaliListNazivFormated>
    <izvorni_sadrzaj>
      <item>Zlatko Markasović</item>
    </izvorni_sadrzaj>
    <derivirana_varijabla naziv="DomainObject.Predmet.OstaliListNazivFormated_1">
      <item>Zlatko Markasović</item>
    </derivirana_varijabla>
  </DomainObject.Predmet.OstaliListNazivFormated>
  <DomainObject.Predmet.OstaliListNazivFormatedOIB>
    <izvorni_sadrzaj>
      <item>Zlatko Markasović, OIB 82230536462</item>
    </izvorni_sadrzaj>
    <derivirana_varijabla naziv="DomainObject.Predmet.OstaliListNazivFormatedOIB_1"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St-1421/2015-65</izvorni_sadrzaj>
    <derivirana_varijabla naziv="DomainObject.PoslovniBrojDokumenta_1">St-1421/2015-65</derivirana_varijabla>
  </DomainObject.PoslovniBrojDokumenta>
  <DomainObject.Predmet.StrankaIDrugi>
    <izvorni_sadrzaj>FINANCIJSKA AGENCIJA  RC OSIJEK i dr.</izvorni_sadrzaj>
    <derivirana_varijabla naziv="DomainObject.Predmet.StrankaIDrugi_1">FINANCIJSKA AGENCIJA  RC OSIJEK i dr.</derivirana_varijabla>
  </DomainObject.Predmet.StrankaIDrugi>
  <DomainObject.Predmet.ProtustrankaIDrugi>
    <izvorni_sadrzaj>INTEGRITET, d.o.o. za trgovinu i građenje</izvorni_sadrzaj>
    <derivirana_varijabla naziv="DomainObject.Predmet.ProtustrankaIDrugi_1">INTEGRITET, d.o.o. za trgovinu i građenje</derivirana_varijabla>
  </DomainObject.Predmet.ProtustrankaIDrugi>
  <DomainObject.Predmet.StrankaIDrugiAdressOIB>
    <izvorni_sadrzaj>FINANCIJSKA AGENCIJA  RC OSIJEK, OIB 85821130368, P.Krešimira IV 20, 35000 Slavonski Brod i dr.</izvorni_sadrzaj>
    <derivirana_varijabla naziv="DomainObject.Predmet.StrankaIDrugiAdressOIB_1">FINANCIJSKA AGENCIJA  RC OSIJEK, OIB 85821130368, P.Krešimira IV 20, 35000 Slavonski Brod i dr.</derivirana_varijabla>
  </DomainObject.Predmet.StrankaIDrugiAdressOIB>
  <DomainObject.Predmet.ProtustrankaIDrugiAdressOIB>
    <izvorni_sadrzaj>INTEGRITET, d.o.o. za trgovinu i građenje, OIB 21194712620, Kralja Tomislava 149 A , 35212 Garčin</izvorni_sadrzaj>
    <derivirana_varijabla naziv="DomainObject.Predmet.ProtustrankaIDrugiAdressOIB_1">INTEGRITET, d.o.o. za trgovinu i građenje, OIB 21194712620, Kralja Tomislava 149 A 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St-1421/2015-54</izvorni_sadrzaj>
    <derivirana_varijabla naziv="DomainObject.Predmet.OdlukaRjesenje.Oznaka_1">St-1421/2015-54</derivirana_varijabla>
  </DomainObject.Predmet.OdlukaRjesenje.Oznaka>
  <DomainObject.Predmet.SudioniciListNaziv>
    <izvorni_sadrzaj>
      <item>FINANCIJSKA AGENCIJA  RC OSIJEK</item>
      <item>INTEGRITET, d.o.o. za trgovinu i građenje</item>
      <item>FINANCIJSKA AGENCIJA RC OSIJEK</item>
      <item>Zlatko Markasović</item>
    </izvorni_sadrzaj>
    <derivirana_varijabla naziv="DomainObject.Predmet.SudioniciListNaziv_1">
      <item>FINANCIJSKA AGENCIJA  RC OSIJEK</item>
      <item>INTEGRITET, d.o.o. za trgovinu i građenje</item>
      <item>FINANCIJSKA AGENCIJA RC OSIJEK</item>
      <item>Zlatko Markasović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C0195-EC5E-4046-AC7C-1B928C63C1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1570</properties:Characters>
  <properties:Lines>46</properties:Lines>
  <properties:Paragraphs>23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2017-11-30T12:05:00Z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St-1421/2015-65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