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4691a" w14:paraId="5d4691a" w:rsidRDefault="00A6139B" w:rsidP="00924FFF" w:rsidR="00924FFF" w:rsidRPr="003F3DF6">
      <w:pPr>
        <w15:collapsed w:val="false"/>
        <w:rPr>
          <w:rFonts w:cs="Arial" w:hAnsi="Arial" w:ascii="Arial"/>
        </w:rPr>
      </w:pPr>
      <w:bookmarkStart w:name="_GoBack" w:id="0"/>
      <w:bookmarkEnd w:id="0"/>
      <w:r w:rsidRPr="003F3DF6">
        <w:rPr>
          <w:rFonts w:cs="Arial" w:hAnsi="Arial" w:ascii="Arial"/>
        </w:rPr>
        <w:tab/>
      </w:r>
    </w:p>
    <w:p w:rsidRDefault="00924FFF" w:rsidP="00924FFF" w:rsidR="00924FFF" w:rsidRPr="003F3DF6">
      <w:pPr>
        <w:rPr>
          <w:rFonts w:cs="Arial" w:hAnsi="Arial" w:ascii="Arial"/>
        </w:rPr>
      </w:pPr>
    </w:p>
    <w:p w:rsidRDefault="00924FFF" w:rsidP="00924FFF" w:rsidR="00924FFF" w:rsidRPr="003F3DF6"/>
    <w:p w:rsidRDefault="00E85F0E" w:rsidP="00924FFF" w:rsidR="00E85F0E">
      <w:pPr>
        <w:rPr>
          <w:b/>
          <w:bCs/>
        </w:rPr>
      </w:pPr>
    </w:p>
    <w:p w:rsidRDefault="00924FFF" w:rsidP="00924FFF" w:rsidR="00924FFF" w:rsidRPr="003F3DF6">
      <w:pPr>
        <w:rPr>
          <w:b/>
          <w:bCs/>
        </w:rPr>
      </w:pPr>
      <w:r w:rsidRPr="003F3DF6">
        <w:rPr>
          <w:b/>
          <w:bCs/>
        </w:rPr>
        <w:t>REPUBLIKA HRVATSKA</w:t>
      </w:r>
    </w:p>
    <w:p w:rsidRDefault="00924FFF" w:rsidP="00924FFF" w:rsidR="00924FFF" w:rsidRPr="003F3DF6">
      <w:r w:rsidRPr="003F3DF6">
        <w:rPr>
          <w:b/>
          <w:bCs/>
        </w:rPr>
        <w:t>TRGOVAČKI SUD U ZADRU</w:t>
      </w:r>
      <w:r w:rsidRPr="003F3DF6">
        <w:rPr>
          <w:b/>
          <w:bCs/>
        </w:rPr>
        <w:tab/>
      </w:r>
      <w:r w:rsidRPr="003F3DF6">
        <w:tab/>
      </w:r>
      <w:r w:rsidRPr="003F3DF6">
        <w:tab/>
      </w:r>
      <w:r w:rsidRPr="003F3DF6">
        <w:tab/>
      </w:r>
      <w:r w:rsidRPr="003F3DF6">
        <w:tab/>
      </w:r>
      <w:r w:rsidRPr="003F3DF6">
        <w:tab/>
      </w:r>
    </w:p>
    <w:p w:rsidRDefault="009B1942" w:rsidP="009B1942" w:rsidR="009B1942" w:rsidRPr="003F3DF6">
      <w:r w:rsidRPr="003F3DF6">
        <w:t>Dr. Franje Tuđmana 35</w:t>
      </w:r>
      <w:r w:rsidRPr="003F3DF6">
        <w:tab/>
      </w:r>
      <w:r w:rsidRPr="003F3DF6">
        <w:tab/>
      </w:r>
    </w:p>
    <w:p w:rsidRDefault="009B1942" w:rsidP="009B1942" w:rsidR="009B1942" w:rsidRPr="003F3DF6"/>
    <w:p w:rsidRDefault="009B1942" w:rsidP="009B1942" w:rsidR="009B1942" w:rsidRPr="003F3DF6">
      <w:pPr>
        <w:jc w:val="center"/>
        <w:rPr>
          <w:b/>
          <w:bCs/>
        </w:rPr>
      </w:pPr>
      <w:r w:rsidRPr="003F3DF6">
        <w:rPr>
          <w:b/>
          <w:bCs/>
        </w:rPr>
        <w:t>R E P U B L I K A   H R V A T S K A</w:t>
      </w:r>
    </w:p>
    <w:p w:rsidRDefault="009B1942" w:rsidP="009B1942" w:rsidR="009B1942" w:rsidRPr="003F3DF6">
      <w:pPr>
        <w:jc w:val="center"/>
        <w:rPr>
          <w:b/>
          <w:bCs/>
        </w:rPr>
      </w:pPr>
    </w:p>
    <w:p w:rsidRDefault="00924FFF" w:rsidP="00924FFF" w:rsidR="00924FFF" w:rsidRPr="003F3DF6">
      <w:pPr>
        <w:jc w:val="center"/>
        <w:rPr>
          <w:b/>
          <w:bCs/>
        </w:rPr>
      </w:pPr>
      <w:r w:rsidRPr="003F3DF6">
        <w:rPr>
          <w:b/>
          <w:bCs/>
        </w:rPr>
        <w:t>R J E Š E N J E</w:t>
      </w:r>
    </w:p>
    <w:p w:rsidRDefault="00924FFF" w:rsidP="00DA72D5" w:rsidR="00924FFF" w:rsidRPr="003F3DF6">
      <w:pPr>
        <w:jc w:val="both"/>
      </w:pPr>
    </w:p>
    <w:p w:rsidRDefault="00277803" w:rsidP="000C5F46" w:rsidR="000C5F46" w:rsidRPr="00893544">
      <w:pPr>
        <w:ind w:firstLine="708"/>
        <w:jc w:val="both"/>
      </w:pPr>
      <w:r w:rsidRPr="00081FDD">
        <w:t xml:space="preserve">Trgovački sud u Zadru, po sutkinji Ani Markač u stečajnom postupku nad stečajnim dužnikom VELČIĆ d.o.o. u stečaju, Zadar, Ulica Ivana Mažuranića 3, OIB:06416881348, kojeg zastupa stečajni upravitelj Željko Vrkić </w:t>
      </w:r>
      <w:r>
        <w:t>iz Zadra</w:t>
      </w:r>
      <w:r w:rsidRPr="00081FDD">
        <w:t xml:space="preserve">, </w:t>
      </w:r>
      <w:r w:rsidR="000C5F46" w:rsidRPr="00893544">
        <w:t xml:space="preserve">dana </w:t>
      </w:r>
      <w:r w:rsidR="000C5F46">
        <w:t xml:space="preserve">21. kolovoza </w:t>
      </w:r>
      <w:r w:rsidR="000C5F46" w:rsidRPr="00893544">
        <w:t xml:space="preserve">2017.  </w:t>
      </w:r>
    </w:p>
    <w:p w:rsidRDefault="007652FB" w:rsidP="004160EA" w:rsidR="007652FB" w:rsidRPr="004160EA">
      <w:pPr>
        <w:ind w:firstLine="708"/>
        <w:jc w:val="both"/>
      </w:pPr>
    </w:p>
    <w:p w:rsidRDefault="00DA72D5" w:rsidP="00DA72D5" w:rsidR="00DA72D5" w:rsidRPr="003F3DF6">
      <w:pPr>
        <w:jc w:val="center"/>
        <w:rPr>
          <w:rFonts w:cstheme="majorBidi" w:hAnsiTheme="majorBidi" w:asciiTheme="majorBidi"/>
          <w:b/>
        </w:rPr>
      </w:pPr>
      <w:r w:rsidRPr="003F3DF6">
        <w:rPr>
          <w:rFonts w:cstheme="majorBidi" w:hAnsiTheme="majorBidi" w:asciiTheme="majorBidi"/>
          <w:b/>
        </w:rPr>
        <w:t>r i j e š i o  j e</w:t>
      </w:r>
    </w:p>
    <w:p w:rsidRDefault="00DA72D5" w:rsidP="00DA72D5" w:rsidR="00DA72D5" w:rsidRPr="003F3DF6">
      <w:pPr>
        <w:jc w:val="center"/>
        <w:rPr>
          <w:rFonts w:cstheme="majorBidi" w:hAnsiTheme="majorBidi" w:asciiTheme="majorBidi"/>
          <w:b/>
        </w:rPr>
      </w:pPr>
    </w:p>
    <w:p w:rsidRDefault="00B55989" w:rsidP="00B96E4F" w:rsidR="00DA72D5" w:rsidRPr="00B55989">
      <w:pPr>
        <w:jc w:val="both"/>
      </w:pPr>
      <w:r>
        <w:rPr>
          <w:rFonts w:cstheme="majorBidi" w:hAnsiTheme="majorBidi" w:asciiTheme="majorBidi"/>
        </w:rPr>
        <w:t>I.</w:t>
      </w:r>
      <w:r>
        <w:rPr>
          <w:rFonts w:cstheme="majorBidi" w:hAnsiTheme="majorBidi" w:asciiTheme="majorBidi"/>
        </w:rPr>
        <w:tab/>
      </w:r>
      <w:r w:rsidR="00DA72D5" w:rsidRPr="00B55989">
        <w:rPr>
          <w:rFonts w:cstheme="majorBidi" w:hAnsiTheme="majorBidi" w:asciiTheme="majorBidi"/>
        </w:rPr>
        <w:t>Stečajno</w:t>
      </w:r>
      <w:r w:rsidR="00907F57" w:rsidRPr="00B55989">
        <w:rPr>
          <w:rFonts w:cstheme="majorBidi" w:hAnsiTheme="majorBidi" w:asciiTheme="majorBidi"/>
        </w:rPr>
        <w:t xml:space="preserve">m upravitelju </w:t>
      </w:r>
      <w:r w:rsidR="0080798E">
        <w:t>Željku</w:t>
      </w:r>
      <w:r w:rsidR="0080798E" w:rsidRPr="00EE36DD">
        <w:t xml:space="preserve"> Vrkić</w:t>
      </w:r>
      <w:r w:rsidR="0080798E">
        <w:t>u</w:t>
      </w:r>
      <w:r w:rsidR="0080798E" w:rsidRPr="00EE36DD">
        <w:t xml:space="preserve"> iz Zadra, Ante S</w:t>
      </w:r>
      <w:r w:rsidR="0080798E">
        <w:t xml:space="preserve">tarčevića 25a, OIB: 11055072755, </w:t>
      </w:r>
      <w:r w:rsidR="00B96E4F">
        <w:t xml:space="preserve">za poslove obavljene u stečajnom postupku nad uvodno označenim stečajnim dužnikom </w:t>
      </w:r>
      <w:r w:rsidR="00DA72D5" w:rsidRPr="00B55989">
        <w:rPr>
          <w:rFonts w:cstheme="majorBidi" w:hAnsiTheme="majorBidi" w:asciiTheme="majorBidi"/>
        </w:rPr>
        <w:t xml:space="preserve">određuje se nagrada u iznosu od </w:t>
      </w:r>
      <w:r w:rsidR="0080798E">
        <w:rPr>
          <w:rFonts w:cstheme="majorBidi" w:hAnsiTheme="majorBidi" w:asciiTheme="majorBidi"/>
        </w:rPr>
        <w:t xml:space="preserve">400,00 </w:t>
      </w:r>
      <w:r w:rsidR="00B96E4F">
        <w:rPr>
          <w:rFonts w:cstheme="majorBidi" w:hAnsiTheme="majorBidi" w:asciiTheme="majorBidi"/>
        </w:rPr>
        <w:t xml:space="preserve">kn </w:t>
      </w:r>
      <w:r w:rsidR="00DA72D5" w:rsidRPr="00B55989">
        <w:rPr>
          <w:rFonts w:cstheme="majorBidi" w:hAnsiTheme="majorBidi" w:asciiTheme="majorBidi"/>
        </w:rPr>
        <w:t>bruto.</w:t>
      </w:r>
    </w:p>
    <w:p w:rsidRDefault="00DA72D5" w:rsidP="00DA72D5" w:rsidR="00DA72D5" w:rsidRPr="003F3DF6">
      <w:pPr>
        <w:rPr>
          <w:rFonts w:cstheme="majorBidi" w:hAnsiTheme="majorBidi" w:asciiTheme="majorBidi"/>
        </w:rPr>
      </w:pPr>
    </w:p>
    <w:p w:rsidRDefault="00B96E4F" w:rsidP="00B96E4F" w:rsidR="00B96E4F">
      <w:pPr>
        <w:jc w:val="both"/>
      </w:pPr>
      <w:r w:rsidRPr="00DA585C">
        <w:t>II</w:t>
      </w:r>
      <w:r>
        <w:t>.</w:t>
      </w:r>
      <w:r w:rsidRPr="00DA585C">
        <w:t xml:space="preserve"> </w:t>
      </w:r>
      <w:r>
        <w:tab/>
        <w:t xml:space="preserve">Isplata nagrade iz točke I. izreke ovog rješenja izvršiti će se s računa stečajnog dužnika. </w:t>
      </w:r>
    </w:p>
    <w:p w:rsidRDefault="00BB2461" w:rsidP="00B96E4F" w:rsidR="00BB2461">
      <w:pPr>
        <w:jc w:val="both"/>
      </w:pPr>
    </w:p>
    <w:p w:rsidRDefault="00BB2461" w:rsidP="00BB2461" w:rsidR="00BB2461">
      <w:pPr>
        <w:jc w:val="both"/>
      </w:pPr>
      <w:r>
        <w:t xml:space="preserve">III. </w:t>
      </w:r>
      <w:r>
        <w:tab/>
        <w:t xml:space="preserve">Ovo rješenje objavit će se na mrežnoj stranici e-Oglasna ploča sudova. </w:t>
      </w:r>
    </w:p>
    <w:p w:rsidRDefault="003827E7" w:rsidP="003827E7" w:rsidR="003827E7">
      <w:pPr>
        <w:jc w:val="both"/>
        <w:rPr>
          <w:rFonts w:cstheme="majorBidi" w:hAnsiTheme="majorBidi" w:asciiTheme="majorBidi"/>
        </w:rPr>
      </w:pPr>
    </w:p>
    <w:p w:rsidRDefault="00100EF0" w:rsidP="003827E7" w:rsidR="00100EF0" w:rsidRPr="003827E7">
      <w:pPr>
        <w:jc w:val="both"/>
        <w:rPr>
          <w:rFonts w:cstheme="majorBidi" w:hAnsiTheme="majorBidi" w:asciiTheme="majorBidi"/>
        </w:rPr>
      </w:pPr>
    </w:p>
    <w:p w:rsidRDefault="00DA72D5" w:rsidP="005304D0" w:rsidR="00DA72D5">
      <w:pPr>
        <w:jc w:val="center"/>
        <w:rPr>
          <w:rFonts w:cstheme="majorBidi" w:hAnsiTheme="majorBidi" w:asciiTheme="majorBidi"/>
        </w:rPr>
      </w:pPr>
      <w:r w:rsidRPr="003F3DF6">
        <w:rPr>
          <w:rFonts w:cstheme="majorBidi" w:hAnsiTheme="majorBidi" w:asciiTheme="majorBidi"/>
        </w:rPr>
        <w:t>O</w:t>
      </w:r>
      <w:r w:rsidR="005304D0">
        <w:rPr>
          <w:rFonts w:cstheme="majorBidi" w:hAnsiTheme="majorBidi" w:asciiTheme="majorBidi"/>
        </w:rPr>
        <w:t xml:space="preserve">brazloženje </w:t>
      </w:r>
    </w:p>
    <w:p w:rsidRDefault="005304D0" w:rsidP="005304D0" w:rsidR="005304D0" w:rsidRPr="003F3DF6">
      <w:pPr>
        <w:jc w:val="center"/>
        <w:rPr>
          <w:rFonts w:cstheme="majorBidi" w:hAnsiTheme="majorBidi" w:asciiTheme="majorBidi"/>
        </w:rPr>
      </w:pPr>
    </w:p>
    <w:p w:rsidRDefault="009C378D" w:rsidP="0080798E" w:rsidR="0080798E">
      <w:pPr>
        <w:ind w:firstLine="708"/>
        <w:jc w:val="both"/>
      </w:pPr>
      <w:r w:rsidRPr="00835C6E">
        <w:t>Stečajn</w:t>
      </w:r>
      <w:r>
        <w:t xml:space="preserve">i upravitelj </w:t>
      </w:r>
      <w:r w:rsidRPr="00835C6E">
        <w:t xml:space="preserve">podneskom od </w:t>
      </w:r>
      <w:r w:rsidR="00B96E4F">
        <w:t xml:space="preserve">7. </w:t>
      </w:r>
      <w:r w:rsidR="0080798E">
        <w:t xml:space="preserve">lipnja </w:t>
      </w:r>
      <w:r w:rsidR="00B96E4F">
        <w:t xml:space="preserve">2017. zatražio je od Suda </w:t>
      </w:r>
      <w:r w:rsidR="0080798E">
        <w:t xml:space="preserve">određivanje mu nagrade jer da je na račun stečajnog dužnika prispio iznos od 2.500,00 kn koji iznos da je kupac uplatio na ime kupovnine za imovinu stečajnog dužnika. Time da bi bila unovčena sva imovina stečajnog dužnika slijedom čega je </w:t>
      </w:r>
      <w:r w:rsidR="003A7DD6">
        <w:t>isti predložio da mu se odred</w:t>
      </w:r>
      <w:r w:rsidR="0080798E">
        <w:t xml:space="preserve">i nagrada, a kako bi mogao pristupiti izradi završnog računa stečajnog dužnika te drugim radnjama u smjeru zaključenja predmetnog stečajnog postupka. </w:t>
      </w:r>
    </w:p>
    <w:p w:rsidRDefault="00100EF0" w:rsidP="00100EF0" w:rsidR="00100EF0">
      <w:pPr>
        <w:ind w:firstLine="705"/>
        <w:jc w:val="both"/>
      </w:pPr>
      <w:r>
        <w:t>Odredbom čl. 94. st. 1. i 2. Stečajnog zakona (Narodne novine broj 71/2015, nadalje SZ) propisano je da stečajni upravitelj između ostalog ima pravo i na nagradu koju rješenjem određuje sud prema uredbi kojom Vlada Republike Hrvatske utvrđuje kriterije i način obračuna i plaćanja nagrade stečajnim upraviteljima.</w:t>
      </w:r>
      <w:r w:rsidR="00935D8A">
        <w:t xml:space="preserve"> Stavkom 4. istog članka Zakona propisano je</w:t>
      </w:r>
      <w:r w:rsidR="00350854">
        <w:t xml:space="preserve">, </w:t>
      </w:r>
      <w:r w:rsidR="00935D8A">
        <w:t>da će se rješenje iz st. 2. objaviti  na mrežnoj stranici e-Oglasna ploča sudova.</w:t>
      </w:r>
    </w:p>
    <w:p w:rsidRDefault="00100EF0" w:rsidP="00935D8A" w:rsidR="00100EF0" w:rsidRPr="00100EF0">
      <w:pPr>
        <w:pStyle w:val="clanak-"/>
        <w:spacing w:afterAutospacing="false" w:after="0" w:beforeAutospacing="false" w:before="0"/>
        <w:ind w:firstLine="705"/>
        <w:jc w:val="both"/>
        <w:textAlignment w:val="baseline"/>
        <w:rPr>
          <w:color w:val="000000"/>
        </w:rPr>
      </w:pPr>
      <w:r w:rsidRPr="00100EF0">
        <w:t>Odredbom čl. 5. st. 1. Uredbe o kriterijima i načinu obračuna i plaćanja nagrada stečajnim upraviteljima (Narodne novine broj 105/15</w:t>
      </w:r>
      <w:r>
        <w:t>, nadalje Uredba</w:t>
      </w:r>
      <w:r w:rsidRPr="00100EF0">
        <w:t xml:space="preserve">) propisano je da </w:t>
      </w:r>
      <w:r w:rsidRPr="00100EF0">
        <w:rPr>
          <w:color w:val="000000"/>
        </w:rPr>
        <w:t>Sud rješenjem utvrđuje visinu nagrade, uzimajući u obzir obujam i s</w:t>
      </w:r>
      <w:r w:rsidR="003A7DD6">
        <w:rPr>
          <w:color w:val="000000"/>
        </w:rPr>
        <w:t>loženost poslova, rad stečajnog</w:t>
      </w:r>
      <w:r w:rsidRPr="00100EF0">
        <w:rPr>
          <w:color w:val="000000"/>
        </w:rPr>
        <w:t xml:space="preserve"> upravitelja na ispitivanju tražbina te vrijednost unovčene stečajne mase. </w:t>
      </w:r>
    </w:p>
    <w:p w:rsidRDefault="00100EF0" w:rsidP="00100EF0" w:rsidR="00A35E1E">
      <w:pPr>
        <w:pStyle w:val="clanak-"/>
        <w:spacing w:afterAutospacing="false" w:after="0" w:beforeAutospacing="false" w:before="0"/>
        <w:ind w:firstLine="708"/>
        <w:jc w:val="both"/>
        <w:textAlignment w:val="baseline"/>
        <w:rPr>
          <w:rFonts w:hAnsi="Minion Pro" w:ascii="Minion Pro"/>
          <w:color w:val="000000"/>
        </w:rPr>
      </w:pPr>
      <w:r w:rsidRPr="00100EF0">
        <w:t xml:space="preserve">U konkretnom slučaju, a prema važećim kriterijima i načinu obračuna nagrade </w:t>
      </w:r>
      <w:r>
        <w:rPr>
          <w:rFonts w:hAnsi="Minion Pro" w:ascii="Minion Pro"/>
          <w:color w:val="000000"/>
        </w:rPr>
        <w:t>s osnove vrijednosti unovčene stečajne mase ista se obračunava primjenom tablice vrijednosti unovčene stečajne mase i nagrade u postocima, a ka</w:t>
      </w:r>
      <w:r w:rsidR="00BD2641">
        <w:rPr>
          <w:rFonts w:hAnsi="Minion Pro" w:ascii="Minion Pro"/>
          <w:color w:val="000000"/>
        </w:rPr>
        <w:t xml:space="preserve">ko to i propisuje čl. 7. </w:t>
      </w:r>
      <w:r>
        <w:rPr>
          <w:rFonts w:hAnsi="Minion Pro" w:ascii="Minion Pro"/>
          <w:color w:val="000000"/>
        </w:rPr>
        <w:t>Uredbe</w:t>
      </w:r>
      <w:r w:rsidR="00A35E1E">
        <w:rPr>
          <w:rFonts w:hAnsi="Minion Pro" w:ascii="Minion Pro"/>
          <w:color w:val="000000"/>
        </w:rPr>
        <w:t>.</w:t>
      </w:r>
    </w:p>
    <w:p w:rsidRDefault="00A35E1E" w:rsidP="00A35E1E" w:rsidR="00A35E1E">
      <w:pPr>
        <w:pStyle w:val="clanak-"/>
        <w:spacing w:afterAutospacing="false" w:after="0" w:beforeAutospacing="false" w:before="0"/>
        <w:ind w:firstLine="708"/>
        <w:jc w:val="both"/>
        <w:textAlignment w:val="baseline"/>
        <w:rPr>
          <w:rFonts w:hAnsi="Minion Pro" w:ascii="Minion Pro"/>
          <w:color w:val="000000"/>
        </w:rPr>
      </w:pPr>
      <w:r>
        <w:t xml:space="preserve">Dakle, uzimajući u obzir vrijednost unovčene stečajne mase koja iznosi </w:t>
      </w:r>
      <w:r w:rsidR="00350854">
        <w:t xml:space="preserve">2.500,00 </w:t>
      </w:r>
      <w:r>
        <w:t xml:space="preserve">kn, to proizlazi da sukladno odredbi čl. </w:t>
      </w:r>
      <w:r w:rsidR="00BD2641">
        <w:rPr>
          <w:rFonts w:hAnsi="Minion Pro" w:ascii="Minion Pro"/>
          <w:color w:val="000000"/>
        </w:rPr>
        <w:t xml:space="preserve">čl. 7. </w:t>
      </w:r>
      <w:r>
        <w:rPr>
          <w:rFonts w:hAnsi="Minion Pro" w:ascii="Minion Pro"/>
          <w:color w:val="000000"/>
        </w:rPr>
        <w:t xml:space="preserve">Uredbe, stečajnom upravitelju </w:t>
      </w:r>
      <w:r w:rsidR="00350854">
        <w:rPr>
          <w:rFonts w:hAnsi="Minion Pro" w:ascii="Minion Pro"/>
          <w:color w:val="000000"/>
        </w:rPr>
        <w:t xml:space="preserve">Željku Vrkiću </w:t>
      </w:r>
      <w:r>
        <w:rPr>
          <w:rFonts w:hAnsi="Minion Pro" w:ascii="Minion Pro"/>
          <w:color w:val="000000"/>
        </w:rPr>
        <w:t xml:space="preserve"> za poslove obavljene u konkretnom stečajnom postupku pripada nagrada u iznosu od </w:t>
      </w:r>
      <w:r w:rsidR="00350854">
        <w:rPr>
          <w:rFonts w:hAnsi="Minion Pro" w:ascii="Minion Pro"/>
          <w:color w:val="000000"/>
        </w:rPr>
        <w:t xml:space="preserve">400,00 </w:t>
      </w:r>
      <w:r>
        <w:rPr>
          <w:rFonts w:hAnsi="Minion Pro" w:ascii="Minion Pro"/>
          <w:color w:val="000000"/>
        </w:rPr>
        <w:t>kn bruto.</w:t>
      </w:r>
    </w:p>
    <w:p w:rsidRDefault="005D37C1" w:rsidP="00350854" w:rsidR="005D37C1">
      <w:pPr>
        <w:pStyle w:val="clanak-"/>
        <w:spacing w:afterAutospacing="false" w:after="0" w:beforeAutospacing="false" w:before="0"/>
        <w:ind w:firstLine="708"/>
        <w:jc w:val="both"/>
        <w:textAlignment w:val="baseline"/>
        <w:rPr>
          <w:rFonts w:hAnsi="Minion Pro" w:ascii="Minion Pro"/>
          <w:color w:val="000000"/>
        </w:rPr>
      </w:pPr>
      <w:r>
        <w:rPr>
          <w:rFonts w:hAnsi="Minion Pro" w:ascii="Minion Pro"/>
          <w:color w:val="000000"/>
        </w:rPr>
        <w:lastRenderedPageBreak/>
        <w:t>Uzimajući u obziri gore navedeno</w:t>
      </w:r>
      <w:r w:rsidR="00350854">
        <w:rPr>
          <w:rFonts w:hAnsi="Minion Pro" w:ascii="Minion Pro"/>
          <w:color w:val="000000"/>
        </w:rPr>
        <w:t>, a sukladno odredbi čl. 94. st. 1. i 2.</w:t>
      </w:r>
      <w:r w:rsidR="00BD2641">
        <w:rPr>
          <w:rFonts w:hAnsi="Minion Pro" w:ascii="Minion Pro"/>
          <w:color w:val="000000"/>
        </w:rPr>
        <w:t xml:space="preserve"> SZ-a</w:t>
      </w:r>
      <w:r w:rsidR="00350854">
        <w:rPr>
          <w:rFonts w:hAnsi="Minion Pro" w:ascii="Minion Pro"/>
          <w:color w:val="000000"/>
        </w:rPr>
        <w:t xml:space="preserve">, a u svezi čl. </w:t>
      </w:r>
      <w:r>
        <w:rPr>
          <w:rFonts w:hAnsi="Minion Pro" w:ascii="Minion Pro"/>
          <w:color w:val="000000"/>
        </w:rPr>
        <w:t xml:space="preserve"> </w:t>
      </w:r>
      <w:r w:rsidR="00BD2641">
        <w:rPr>
          <w:rFonts w:hAnsi="Minion Pro" w:ascii="Minion Pro"/>
          <w:color w:val="000000"/>
        </w:rPr>
        <w:t xml:space="preserve">7. </w:t>
      </w:r>
      <w:r w:rsidR="00350854">
        <w:rPr>
          <w:rFonts w:hAnsi="Minion Pro" w:ascii="Minion Pro"/>
          <w:color w:val="000000"/>
        </w:rPr>
        <w:t xml:space="preserve">Uredbe, </w:t>
      </w:r>
      <w:r>
        <w:rPr>
          <w:rFonts w:hAnsi="Minion Pro" w:ascii="Minion Pro"/>
          <w:color w:val="000000"/>
        </w:rPr>
        <w:t xml:space="preserve">odlučeno je kao u izreci ovog rješenja. </w:t>
      </w:r>
    </w:p>
    <w:p w:rsidRDefault="00D72603" w:rsidP="00BB45C2" w:rsidR="00D72603" w:rsidRPr="003F3DF6">
      <w:pPr>
        <w:jc w:val="both"/>
      </w:pPr>
    </w:p>
    <w:p w:rsidRDefault="00D72603" w:rsidP="004160EA" w:rsidR="00D72603" w:rsidRPr="003F3DF6">
      <w:pPr>
        <w:jc w:val="center"/>
      </w:pPr>
      <w:r w:rsidRPr="003F3DF6">
        <w:t>U</w:t>
      </w:r>
      <w:r w:rsidR="00F12814">
        <w:t xml:space="preserve"> Zadru </w:t>
      </w:r>
      <w:r w:rsidR="00613DC4">
        <w:t xml:space="preserve">21. kolovoza 2017. </w:t>
      </w:r>
    </w:p>
    <w:p w:rsidRDefault="00EC6CB8" w:rsidP="009A792C" w:rsidR="00C7283E">
      <w:pPr>
        <w:jc w:val="right"/>
      </w:pPr>
      <w:r>
        <w:tab/>
      </w:r>
      <w:r>
        <w:tab/>
      </w:r>
      <w:r>
        <w:tab/>
      </w:r>
      <w:r>
        <w:tab/>
      </w:r>
      <w:r>
        <w:tab/>
        <w:t xml:space="preserve">  </w:t>
      </w:r>
    </w:p>
    <w:p w:rsidRDefault="00C7283E" w:rsidP="009A792C" w:rsidR="00531E04" w:rsidRPr="003F3DF6">
      <w:pPr>
        <w:jc w:val="right"/>
      </w:pPr>
      <w:r>
        <w:tab/>
      </w:r>
      <w:r>
        <w:tab/>
      </w:r>
      <w:r>
        <w:tab/>
      </w:r>
      <w:r>
        <w:tab/>
      </w:r>
      <w:r>
        <w:tab/>
      </w:r>
      <w:r>
        <w:tab/>
        <w:t xml:space="preserve">      </w:t>
      </w:r>
      <w:r w:rsidR="007D3056" w:rsidRPr="003F3DF6">
        <w:t xml:space="preserve">Sutkinja </w:t>
      </w:r>
    </w:p>
    <w:p w:rsidRDefault="00531E04" w:rsidP="009A792C" w:rsidR="00531E04" w:rsidRPr="003F3DF6">
      <w:pPr>
        <w:jc w:val="right"/>
      </w:pPr>
      <w:r w:rsidRPr="003F3DF6">
        <w:tab/>
      </w:r>
      <w:r w:rsidRPr="003F3DF6">
        <w:tab/>
      </w:r>
      <w:r w:rsidRPr="003F3DF6">
        <w:tab/>
      </w:r>
      <w:r w:rsidRPr="003F3DF6">
        <w:tab/>
      </w:r>
      <w:r w:rsidRPr="003F3DF6">
        <w:tab/>
      </w:r>
      <w:r w:rsidRPr="003F3DF6">
        <w:tab/>
      </w:r>
      <w:r w:rsidRPr="003F3DF6">
        <w:tab/>
      </w:r>
      <w:r w:rsidR="003F3069" w:rsidRPr="003F3DF6">
        <w:t xml:space="preserve">    Ana Markač</w:t>
      </w:r>
    </w:p>
    <w:p w:rsidRDefault="00C7283E" w:rsidP="00924FFF" w:rsidR="00C7283E"/>
    <w:p w:rsidRDefault="00C7283E" w:rsidP="00924FFF" w:rsidR="00C7283E"/>
    <w:p w:rsidRDefault="00924FFF" w:rsidP="00924FFF" w:rsidR="00924FFF" w:rsidRPr="003F3DF6">
      <w:r w:rsidRPr="003F3DF6">
        <w:t>POUKA O PRAVNOM LIJEKU:</w:t>
      </w:r>
    </w:p>
    <w:p w:rsidRDefault="00081256" w:rsidP="00BB2461" w:rsidR="00BB2461">
      <w:pPr>
        <w:tabs>
          <w:tab w:pos="0" w:val="left"/>
        </w:tabs>
        <w:jc w:val="both"/>
      </w:pPr>
      <w:r>
        <w:t xml:space="preserve">Protiv ovog rješenja stečajni </w:t>
      </w:r>
      <w:r w:rsidR="00F12814">
        <w:t>upravitelj</w:t>
      </w:r>
      <w:r>
        <w:t xml:space="preserve"> i stečajni </w:t>
      </w:r>
      <w:r w:rsidR="00F12814">
        <w:t>vjerovnici</w:t>
      </w:r>
      <w:r>
        <w:t xml:space="preserve"> imaju pravo žalbe </w:t>
      </w:r>
      <w:r w:rsidR="00BB2461">
        <w:t xml:space="preserve">(čl. 94. st. 5. SZ-a). Žalba se može izjaviti u roku od 8 (osam) dana od obavljene dostave istog, a dostava se smatra obavljenom istekom osmog dana od dana objave rješenja na mrežnoj stranici e-Oglasna ploča sudova (čl. 12. st. 1. i čl. 19. st. 1. i 2. SZ-a).  Žalba se podnosi ovom sudu u 3 (tri) istovjetna primjerka, a o istoj odlučuje Visoki trgovački sud Republike Hrvatske. </w:t>
      </w:r>
    </w:p>
    <w:p w:rsidRDefault="00BB2461" w:rsidP="00BB2461" w:rsidR="00BB2461">
      <w:pPr>
        <w:tabs>
          <w:tab w:pos="4438" w:val="left"/>
        </w:tabs>
        <w:jc w:val="both"/>
      </w:pPr>
    </w:p>
    <w:p w:rsidRDefault="00C7283E" w:rsidP="00A163E1" w:rsidR="00C7283E"/>
    <w:p w:rsidRDefault="00A163E1" w:rsidP="00A163E1" w:rsidR="00A163E1" w:rsidRPr="003F3DF6">
      <w:r w:rsidRPr="003F3DF6">
        <w:t xml:space="preserve">Dostaviti: </w:t>
      </w:r>
    </w:p>
    <w:p w:rsidRDefault="00613DC4" w:rsidP="007D3056" w:rsidR="00A163E1" w:rsidRPr="003F3DF6">
      <w:pPr>
        <w:numPr>
          <w:ilvl w:val="0"/>
          <w:numId w:val="1"/>
        </w:numPr>
      </w:pPr>
      <w:r>
        <w:t>s</w:t>
      </w:r>
      <w:r w:rsidR="00A163E1" w:rsidRPr="003F3DF6">
        <w:t>tečajno</w:t>
      </w:r>
      <w:r w:rsidR="00907F57">
        <w:t xml:space="preserve">m upravitelju </w:t>
      </w:r>
      <w:r w:rsidR="009A792C">
        <w:t>Željku Vrkiću iz Zadra</w:t>
      </w:r>
    </w:p>
    <w:p w:rsidRDefault="00613DC4" w:rsidP="00081256" w:rsidR="00A163E1" w:rsidRPr="003F3DF6">
      <w:pPr>
        <w:numPr>
          <w:ilvl w:val="0"/>
          <w:numId w:val="1"/>
        </w:numPr>
      </w:pPr>
      <w:r>
        <w:t>e</w:t>
      </w:r>
      <w:r w:rsidR="00BB2461">
        <w:t>-O</w:t>
      </w:r>
      <w:r w:rsidR="00A163E1" w:rsidRPr="003F3DF6">
        <w:t>glasna ploča</w:t>
      </w:r>
      <w:r w:rsidR="00BB2461">
        <w:t xml:space="preserve"> sudova</w:t>
      </w:r>
    </w:p>
    <w:p w:rsidRDefault="00BB2461" w:rsidP="00C31487" w:rsidR="00BE6C59">
      <w:pPr>
        <w:numPr>
          <w:ilvl w:val="0"/>
          <w:numId w:val="1"/>
        </w:numPr>
      </w:pPr>
      <w:r>
        <w:t>u</w:t>
      </w:r>
      <w:r w:rsidR="00A163E1" w:rsidRPr="003F3DF6">
        <w:t xml:space="preserve"> spi</w:t>
      </w:r>
      <w:r w:rsidR="00AE41C6" w:rsidRPr="003F3DF6">
        <w:t>s</w:t>
      </w:r>
    </w:p>
    <w:p w:rsidRDefault="00BE53A6" w:rsidP="00C31487" w:rsidR="00BE53A6" w:rsidRPr="003F3DF6">
      <w:pPr>
        <w:numPr>
          <w:ilvl w:val="0"/>
          <w:numId w:val="1"/>
        </w:numPr>
      </w:pPr>
      <w:r>
        <w:t>nakon pravomoćnosti rješenja spis vratiti u Ref.2.</w:t>
      </w:r>
    </w:p>
    <w:sectPr w:rsidSect="00935D8A" w:rsidR="00BE53A6" w:rsidRPr="003F3DF6">
      <w:headerReference w:type="default" r:id="rId10"/>
      <w:footerReference w:type="default" r:id="rId11"/>
      <w:pgSz w:h="16838" w:w="11906"/>
      <w:pgMar w:gutter="0" w:footer="708" w:header="708" w:left="1417" w:bottom="1276" w:right="1417" w:top="110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139B" w:rsidP="00A6139B" w:rsidR="00A6139B">
      <w:r>
        <w:separator/>
      </w:r>
    </w:p>
  </w:endnote>
  <w:endnote w:id="0" w:type="continuationSeparator">
    <w:p w:rsidRDefault="00A6139B" w:rsidP="00A6139B" w:rsidR="00A613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Arial">
    <w:panose1 w:val="020B0604020202020204"/>
    <w:charset w:val="EE"/>
    <w:family w:val="swiss"/>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inion Pro">
    <w:altName w:val="Times New Roman"/>
    <w:panose1 w:val="00000000000000000000"/>
    <w:charset w:val="00"/>
    <w:family w:val="roman"/>
    <w:notTrueType/>
    <w:pitch w:val="default"/>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06923911"/>
      <w:docPartObj>
        <w:docPartGallery w:val="Page Numbers (Bottom of Page)"/>
        <w:docPartUnique/>
      </w:docPartObj>
    </w:sdtPr>
    <w:sdtEndPr/>
    <w:sdtContent>
      <w:p w:rsidRDefault="009A792C" w:rsidR="009A792C">
        <w:pPr>
          <w:pStyle w:val="Podnoje"/>
          <w:jc w:val="center"/>
        </w:pPr>
        <w:r>
          <w:fldChar w:fldCharType="begin"/>
        </w:r>
        <w:r>
          <w:instrText>PAGE   \* MERGEFORMAT</w:instrText>
        </w:r>
        <w:r>
          <w:fldChar w:fldCharType="separate"/>
        </w:r>
        <w:r w:rsidR="00832464">
          <w:rPr>
            <w:noProof/>
          </w:rPr>
          <w:t>1</w:t>
        </w:r>
        <w:r>
          <w:fldChar w:fldCharType="end"/>
        </w:r>
      </w:p>
    </w:sdtContent>
  </w:sdt>
  <w:p w:rsidRDefault="009A792C" w:rsidR="009A792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139B" w:rsidP="00A6139B" w:rsidR="00A6139B">
      <w:r>
        <w:separator/>
      </w:r>
    </w:p>
  </w:footnote>
  <w:footnote w:id="0" w:type="continuationSeparator">
    <w:p w:rsidRDefault="00A6139B" w:rsidP="00A6139B" w:rsidR="00A613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E41C6" w:rsidP="00DA72D5" w:rsidR="00A6139B" w:rsidRPr="00AE41C6">
    <w:pPr>
      <w:pStyle w:val="Zaglavlje"/>
      <w:jc w:val="right"/>
      <w:rPr>
        <w:sz w:val="22"/>
        <w:szCs w:val="22"/>
      </w:rPr>
    </w:pPr>
    <w:r w:rsidRPr="00AE41C6">
      <w:rPr>
        <w:sz w:val="22"/>
        <w:szCs w:val="22"/>
      </w:rPr>
      <w:t>P</w:t>
    </w:r>
    <w:r w:rsidR="00041EFC">
      <w:rPr>
        <w:sz w:val="22"/>
        <w:szCs w:val="22"/>
      </w:rPr>
      <w:t>oslovni broj</w:t>
    </w:r>
    <w:r w:rsidR="000C5F46">
      <w:rPr>
        <w:sz w:val="22"/>
        <w:szCs w:val="22"/>
      </w:rPr>
      <w:t>:</w:t>
    </w:r>
    <w:r w:rsidR="00277803">
      <w:rPr>
        <w:sz w:val="22"/>
        <w:szCs w:val="22"/>
      </w:rPr>
      <w:t xml:space="preserve"> 2 St-327/16-75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6C0A0B"/>
    <w:multiLevelType w:val="hybridMultilevel"/>
    <w:tmpl w:val="25EC3E60"/>
    <w:lvl w:tplc="78643680" w:ilvl="0">
      <w:start w:val="1"/>
      <w:numFmt w:val="upperRoman"/>
      <w:lvlText w:val="%1."/>
      <w:lvlJc w:val="left"/>
      <w:pPr>
        <w:tabs>
          <w:tab w:pos="1428" w:val="num"/>
        </w:tabs>
        <w:ind w:hanging="720" w:left="1428"/>
      </w:pPr>
      <w:rPr>
        <w:b/>
      </w:r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
    <w:nsid w:val="0E7D1163"/>
    <w:multiLevelType w:val="hybridMultilevel"/>
    <w:tmpl w:val="65560B8C"/>
    <w:lvl w:tplc="1AD01C40" w:ilvl="0">
      <w:start w:val="1"/>
      <w:numFmt w:val="decimal"/>
      <w:lvlText w:val="%1."/>
      <w:lvlJc w:val="left"/>
      <w:pPr>
        <w:tabs>
          <w:tab w:pos="1065" w:val="num"/>
        </w:tabs>
        <w:ind w:hanging="360" w:left="106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13281DEF"/>
    <w:multiLevelType w:val="hybridMultilevel"/>
    <w:tmpl w:val="8EAE1248"/>
    <w:lvl w:tplc="A718C4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5186CDC"/>
    <w:multiLevelType w:val="hybridMultilevel"/>
    <w:tmpl w:val="93D6F218"/>
    <w:lvl w:tplc="AD8416B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24FFF"/>
    <w:rsid w:val="00022209"/>
    <w:rsid w:val="00041EFC"/>
    <w:rsid w:val="00045D82"/>
    <w:rsid w:val="00081256"/>
    <w:rsid w:val="000C5F46"/>
    <w:rsid w:val="000C7E57"/>
    <w:rsid w:val="00100EF0"/>
    <w:rsid w:val="00277803"/>
    <w:rsid w:val="002D32A9"/>
    <w:rsid w:val="003030D8"/>
    <w:rsid w:val="00350854"/>
    <w:rsid w:val="003827E7"/>
    <w:rsid w:val="003A7DD6"/>
    <w:rsid w:val="003B391E"/>
    <w:rsid w:val="003F3069"/>
    <w:rsid w:val="003F3DF6"/>
    <w:rsid w:val="004160EA"/>
    <w:rsid w:val="00443952"/>
    <w:rsid w:val="004E3574"/>
    <w:rsid w:val="004F3A7E"/>
    <w:rsid w:val="004F423F"/>
    <w:rsid w:val="005304D0"/>
    <w:rsid w:val="00531E04"/>
    <w:rsid w:val="005432F4"/>
    <w:rsid w:val="00572AA3"/>
    <w:rsid w:val="005A08D9"/>
    <w:rsid w:val="005A1684"/>
    <w:rsid w:val="005D37C1"/>
    <w:rsid w:val="005F4FE6"/>
    <w:rsid w:val="00613DC4"/>
    <w:rsid w:val="00622DF8"/>
    <w:rsid w:val="00672577"/>
    <w:rsid w:val="00694FD9"/>
    <w:rsid w:val="006D5987"/>
    <w:rsid w:val="006F6E59"/>
    <w:rsid w:val="00701EB4"/>
    <w:rsid w:val="00724DED"/>
    <w:rsid w:val="007652FB"/>
    <w:rsid w:val="007D3056"/>
    <w:rsid w:val="0080798E"/>
    <w:rsid w:val="00832464"/>
    <w:rsid w:val="008902F9"/>
    <w:rsid w:val="008E1367"/>
    <w:rsid w:val="00907F57"/>
    <w:rsid w:val="00924FFF"/>
    <w:rsid w:val="00935D8A"/>
    <w:rsid w:val="00960CF5"/>
    <w:rsid w:val="009A1D24"/>
    <w:rsid w:val="009A792C"/>
    <w:rsid w:val="009B1942"/>
    <w:rsid w:val="009C378D"/>
    <w:rsid w:val="009E5554"/>
    <w:rsid w:val="00A163E1"/>
    <w:rsid w:val="00A35E1E"/>
    <w:rsid w:val="00A6139B"/>
    <w:rsid w:val="00A94666"/>
    <w:rsid w:val="00AE41C6"/>
    <w:rsid w:val="00B55989"/>
    <w:rsid w:val="00B96E4F"/>
    <w:rsid w:val="00BB2461"/>
    <w:rsid w:val="00BB45C2"/>
    <w:rsid w:val="00BD2641"/>
    <w:rsid w:val="00BE53A6"/>
    <w:rsid w:val="00BE6C59"/>
    <w:rsid w:val="00C7283E"/>
    <w:rsid w:val="00D72603"/>
    <w:rsid w:val="00D73ED4"/>
    <w:rsid w:val="00DA72D5"/>
    <w:rsid w:val="00DC1AD3"/>
    <w:rsid w:val="00E06B02"/>
    <w:rsid w:val="00E12244"/>
    <w:rsid w:val="00E67109"/>
    <w:rsid w:val="00E85F0E"/>
    <w:rsid w:val="00E97DB2"/>
    <w:rsid w:val="00EA291B"/>
    <w:rsid w:val="00EB1098"/>
    <w:rsid w:val="00EC5339"/>
    <w:rsid w:val="00EC6CB8"/>
    <w:rsid w:val="00F12814"/>
    <w:rsid w:val="00F21650"/>
    <w:rsid w:val="00F25E9E"/>
    <w:rsid w:val="00F47FAE"/>
    <w:rsid w:val="00FF0CA5"/>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24FFF"/>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22DF8"/>
    <w:rPr>
      <w:rFonts w:cs="Tahoma" w:hAnsi="Tahoma" w:ascii="Tahoma"/>
      <w:sz w:val="16"/>
      <w:szCs w:val="16"/>
    </w:rPr>
  </w:style>
  <w:style w:styleId="Zaglavlje" w:type="paragraph">
    <w:name w:val="header"/>
    <w:basedOn w:val="Normal"/>
    <w:link w:val="ZaglavljeChar"/>
    <w:uiPriority w:val="99"/>
    <w:rsid w:val="00A6139B"/>
    <w:pPr>
      <w:tabs>
        <w:tab w:pos="4536" w:val="center"/>
        <w:tab w:pos="9072" w:val="right"/>
      </w:tabs>
    </w:pPr>
  </w:style>
  <w:style w:customStyle="true" w:styleId="ZaglavljeChar" w:type="character">
    <w:name w:val="Zaglavlje Char"/>
    <w:basedOn w:val="Zadanifontodlomka"/>
    <w:link w:val="Zaglavlje"/>
    <w:uiPriority w:val="99"/>
    <w:rsid w:val="00A6139B"/>
    <w:rPr>
      <w:sz w:val="24"/>
      <w:szCs w:val="24"/>
    </w:rPr>
  </w:style>
  <w:style w:styleId="Podnoje" w:type="paragraph">
    <w:name w:val="footer"/>
    <w:basedOn w:val="Normal"/>
    <w:link w:val="PodnojeChar"/>
    <w:uiPriority w:val="99"/>
    <w:rsid w:val="00A6139B"/>
    <w:pPr>
      <w:tabs>
        <w:tab w:pos="4536" w:val="center"/>
        <w:tab w:pos="9072" w:val="right"/>
      </w:tabs>
    </w:pPr>
  </w:style>
  <w:style w:customStyle="true" w:styleId="PodnojeChar" w:type="character">
    <w:name w:val="Podnožje Char"/>
    <w:basedOn w:val="Zadanifontodlomka"/>
    <w:link w:val="Podnoje"/>
    <w:uiPriority w:val="99"/>
    <w:rsid w:val="00A6139B"/>
    <w:rPr>
      <w:sz w:val="24"/>
      <w:szCs w:val="24"/>
    </w:rPr>
  </w:style>
  <w:style w:styleId="Odlomakpopisa" w:type="paragraph">
    <w:name w:val="List Paragraph"/>
    <w:basedOn w:val="Normal"/>
    <w:uiPriority w:val="34"/>
    <w:qFormat/>
    <w:rsid w:val="00FF0CA5"/>
    <w:pPr>
      <w:ind w:left="720"/>
      <w:contextualSpacing/>
    </w:pPr>
  </w:style>
  <w:style w:styleId="Tijeloteksta" w:type="paragraph">
    <w:name w:val="Body Text"/>
    <w:basedOn w:val="Normal"/>
    <w:link w:val="TijelotekstaChar"/>
    <w:uiPriority w:val="99"/>
    <w:unhideWhenUsed/>
    <w:rsid w:val="00BB2461"/>
    <w:pPr>
      <w:jc w:val="both"/>
    </w:pPr>
    <w:rPr>
      <w:szCs w:val="20"/>
    </w:rPr>
  </w:style>
  <w:style w:customStyle="true" w:styleId="TijelotekstaChar" w:type="character">
    <w:name w:val="Tijelo teksta Char"/>
    <w:basedOn w:val="Zadanifontodlomka"/>
    <w:link w:val="Tijeloteksta"/>
    <w:uiPriority w:val="99"/>
    <w:rsid w:val="00BB2461"/>
    <w:rPr>
      <w:sz w:val="24"/>
    </w:rPr>
  </w:style>
  <w:style w:customStyle="true" w:styleId="clanak-" w:type="paragraph">
    <w:name w:val="clanak-"/>
    <w:basedOn w:val="Normal"/>
    <w:rsid w:val="00100EF0"/>
    <w:pPr>
      <w:spacing w:afterAutospacing="true" w:after="100" w:beforeAutospacing="true" w:before="100"/>
    </w:pPr>
  </w:style>
  <w:style w:customStyle="true" w:styleId="t-9-8" w:type="paragraph">
    <w:name w:val="t-9-8"/>
    <w:basedOn w:val="Normal"/>
    <w:rsid w:val="00100EF0"/>
    <w:pPr>
      <w:spacing w:afterAutospacing="true" w:after="100" w:beforeAutospacing="true" w:before="100"/>
    </w:pPr>
  </w:style>
  <w:style w:styleId="Tekstrezerviranogmjesta" w:type="character">
    <w:name w:val="Placeholder Text"/>
    <w:basedOn w:val="Zadanifontodlomka"/>
    <w:uiPriority w:val="99"/>
    <w:semiHidden/>
    <w:rsid w:val="004F423F"/>
    <w:rPr>
      <w:color w:val="808080"/>
      <w:bdr w:space="0" w:sz="0" w:color="auto" w:val="none"/>
      <w:shd w:fill="auto" w:color="auto" w:val="clear"/>
    </w:rPr>
  </w:style>
  <w:style w:customStyle="true" w:styleId="eSPISCCParagraphDefaultFont" w:type="character">
    <w:name w:val="eSPIS_CC_Paragraph Default Font"/>
    <w:basedOn w:val="Zadanifontodlomka"/>
    <w:rsid w:val="004F423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F423F"/>
    <w:rPr>
      <w:rFonts w:cs="Arial" w:hAnsi="Arial" w:ascii="Arial"/>
      <w:bdr w:space="0" w:sz="0" w:color="auto" w:val="none"/>
      <w:shd w:fill="FFFFCC" w:color="auto" w:val="clear"/>
      <w:lang w:val="hr-HR"/>
    </w:rPr>
  </w:style>
  <w:style w:customStyle="true" w:styleId="PozadinaSvijetloCrvena" w:type="character">
    <w:name w:val="Pozadina_SvijetloCrvena"/>
    <w:basedOn w:val="eSPISCCParagraphDefaultFont"/>
    <w:rsid w:val="004F423F"/>
    <w:rPr>
      <w:rFonts w:cs="Arial" w:hAnsi="Arial" w:ascii="Arial"/>
      <w:sz w:val="24"/>
      <w:bdr w:space="0" w:sz="0" w:color="auto" w:val="none"/>
      <w:shd w:fill="FFCCCC" w:color="auto" w:val="clear"/>
      <w:lang w:val="hr-HR"/>
    </w:rPr>
  </w:style>
  <w:style w:customStyle="true" w:styleId="PozadinaSvijetloZelena" w:type="character">
    <w:name w:val="Pozadina_SvijetloZelena"/>
    <w:basedOn w:val="eSPISCCParagraphDefaultFont"/>
    <w:rsid w:val="004F423F"/>
    <w:rPr>
      <w:rFonts w:cs="Arial" w:hAnsi="Arial" w:ascii="Arial"/>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24FFF"/>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22DF8"/>
    <w:rPr>
      <w:rFonts w:ascii="Tahoma" w:cs="Tahoma" w:hAnsi="Tahoma"/>
      <w:sz w:val="16"/>
      <w:szCs w:val="16"/>
    </w:rPr>
  </w:style>
  <w:style w:styleId="Zaglavlje" w:type="paragraph">
    <w:name w:val="header"/>
    <w:basedOn w:val="Normal"/>
    <w:link w:val="ZaglavljeChar"/>
    <w:uiPriority w:val="99"/>
    <w:rsid w:val="00A6139B"/>
    <w:pPr>
      <w:tabs>
        <w:tab w:pos="4536" w:val="center"/>
        <w:tab w:pos="9072" w:val="right"/>
      </w:tabs>
    </w:pPr>
  </w:style>
  <w:style w:customStyle="1" w:styleId="ZaglavljeChar" w:type="character">
    <w:name w:val="Zaglavlje Char"/>
    <w:basedOn w:val="Zadanifontodlomka"/>
    <w:link w:val="Zaglavlje"/>
    <w:uiPriority w:val="99"/>
    <w:rsid w:val="00A6139B"/>
    <w:rPr>
      <w:sz w:val="24"/>
      <w:szCs w:val="24"/>
    </w:rPr>
  </w:style>
  <w:style w:styleId="Podnoje" w:type="paragraph">
    <w:name w:val="footer"/>
    <w:basedOn w:val="Normal"/>
    <w:link w:val="PodnojeChar"/>
    <w:uiPriority w:val="99"/>
    <w:rsid w:val="00A6139B"/>
    <w:pPr>
      <w:tabs>
        <w:tab w:pos="4536" w:val="center"/>
        <w:tab w:pos="9072" w:val="right"/>
      </w:tabs>
    </w:pPr>
  </w:style>
  <w:style w:customStyle="1" w:styleId="PodnojeChar" w:type="character">
    <w:name w:val="Podnožje Char"/>
    <w:basedOn w:val="Zadanifontodlomka"/>
    <w:link w:val="Podnoje"/>
    <w:uiPriority w:val="99"/>
    <w:rsid w:val="00A6139B"/>
    <w:rPr>
      <w:sz w:val="24"/>
      <w:szCs w:val="24"/>
    </w:rPr>
  </w:style>
  <w:style w:styleId="Odlomakpopisa" w:type="paragraph">
    <w:name w:val="List Paragraph"/>
    <w:basedOn w:val="Normal"/>
    <w:uiPriority w:val="34"/>
    <w:qFormat/>
    <w:rsid w:val="00FF0CA5"/>
    <w:pPr>
      <w:ind w:left="720"/>
      <w:contextualSpacing/>
    </w:pPr>
  </w:style>
  <w:style w:styleId="Tijeloteksta" w:type="paragraph">
    <w:name w:val="Body Text"/>
    <w:basedOn w:val="Normal"/>
    <w:link w:val="TijelotekstaChar"/>
    <w:uiPriority w:val="99"/>
    <w:unhideWhenUsed/>
    <w:rsid w:val="00BB2461"/>
    <w:pPr>
      <w:jc w:val="both"/>
    </w:pPr>
    <w:rPr>
      <w:szCs w:val="20"/>
    </w:rPr>
  </w:style>
  <w:style w:customStyle="1" w:styleId="TijelotekstaChar" w:type="character">
    <w:name w:val="Tijelo teksta Char"/>
    <w:basedOn w:val="Zadanifontodlomka"/>
    <w:link w:val="Tijeloteksta"/>
    <w:uiPriority w:val="99"/>
    <w:rsid w:val="00BB2461"/>
    <w:rPr>
      <w:sz w:val="24"/>
    </w:rPr>
  </w:style>
  <w:style w:customStyle="1" w:styleId="clanak-" w:type="paragraph">
    <w:name w:val="clanak-"/>
    <w:basedOn w:val="Normal"/>
    <w:rsid w:val="00100EF0"/>
    <w:pPr>
      <w:spacing w:after="100" w:afterAutospacing="1" w:before="100" w:beforeAutospacing="1"/>
    </w:pPr>
  </w:style>
  <w:style w:customStyle="1" w:styleId="t-9-8" w:type="paragraph">
    <w:name w:val="t-9-8"/>
    <w:basedOn w:val="Normal"/>
    <w:rsid w:val="00100EF0"/>
    <w:pPr>
      <w:spacing w:after="100" w:afterAutospacing="1" w:before="100" w:beforeAutospacing="1"/>
    </w:pPr>
  </w:style>
  <w:style w:styleId="Tekstrezerviranogmjesta" w:type="character">
    <w:name w:val="Placeholder Text"/>
    <w:basedOn w:val="Zadanifontodlomka"/>
    <w:uiPriority w:val="99"/>
    <w:semiHidden/>
    <w:rsid w:val="004F423F"/>
    <w:rPr>
      <w:color w:val="808080"/>
      <w:bdr w:color="auto" w:space="0" w:sz="0" w:val="none"/>
      <w:shd w:color="auto" w:fill="auto" w:val="clear"/>
    </w:rPr>
  </w:style>
  <w:style w:customStyle="1" w:styleId="eSPISCCParagraphDefaultFont" w:type="character">
    <w:name w:val="eSPIS_CC_Paragraph Default Font"/>
    <w:basedOn w:val="Zadanifontodlomka"/>
    <w:rsid w:val="004F423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F423F"/>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4F423F"/>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4F423F"/>
    <w:rPr>
      <w:rFonts w:ascii="Arial" w:cs="Arial" w:hAnsi="Arial"/>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1865717">
      <w:bodyDiv w:val="true"/>
      <w:marLeft w:val="0"/>
      <w:marRight w:val="0"/>
      <w:marTop w:val="0"/>
      <w:marBottom w:val="0"/>
      <w:divBdr>
        <w:top w:space="0" w:sz="0" w:color="auto" w:val="none"/>
        <w:left w:space="0" w:sz="0" w:color="auto" w:val="none"/>
        <w:bottom w:space="0" w:sz="0" w:color="auto" w:val="none"/>
        <w:right w:space="0" w:sz="0" w:color="auto" w:val="none"/>
      </w:divBdr>
    </w:div>
    <w:div w:id="10580165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kolovoza 2017.</izvorni_sadrzaj>
    <derivirana_varijabla naziv="DomainObject.DatumDonosenjaOdluke_1">21.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327</izvorni_sadrzaj>
    <derivirana_varijabla naziv="DomainObject.Predmet.Broj_1">327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St-327/2016</izvorni_sadrzaj>
    <derivirana_varijabla naziv="DomainObject.Predmet.OznakaBroj_1">St-327/2016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Kopija spisa naVTS-u! Vraćeno 28.11.16.</izvorni_sadrzaj>
    <derivirana_varijabla naziv="DomainObject.Predmet.PrimjedbaSuca_1">Kopija spisa naVTS-u! Vraćeno 28.11.16.</derivirana_varijabla>
  </DomainObject.Predmet.PrimjedbaSuca>
  <DomainObject.Predmet.ProtustrankaFormated>
    <izvorni_sadrzaj>  VELČIĆ društvo s ograničenom odgovornošću za trgovinu građevinskim materijalom</izvorni_sadrzaj>
    <derivirana_varijabla naziv="DomainObject.Predmet.ProtustrankaFormated_1">  VELČIĆ društvo s ograničenom odgovornošću za trgovinu građevinskim materijalom</derivirana_varijabla>
  </DomainObject.Predmet.ProtustrankaFormated>
  <DomainObject.Predmet.ProtustrankaFormatedOIB>
    <izvorni_sadrzaj>  VELČIĆ društvo s ograničenom odgovornošću za trgovinu građevinskim materijalom, OIB 06416881348</izvorni_sadrzaj>
    <derivirana_varijabla naziv="DomainObject.Predmet.ProtustrankaFormatedOIB_1">  VELČIĆ društvo s ograničenom odgovornošću za trgovinu građevinskim materijalom, OIB 06416881348</derivirana_varijabla>
  </DomainObject.Predmet.ProtustrankaFormatedOIB>
  <DomainObject.Predmet.ProtustrankaFormatedWithAdress>
    <izvorni_sadrzaj> VELČIĆ društvo s ograničenom odgovornošću za trgovinu građevinskim materijalom, Ulica Ivana Mažuranića 3, 23000 Zadar</izvorni_sadrzaj>
    <derivirana_varijabla naziv="DomainObject.Predmet.ProtustrankaFormatedWithAdress_1"> VELČIĆ društvo s ograničenom odgovornošću za trgovinu građevinskim materijalom, Ulica Ivana Mažuranića 3, 23000 Zadar</derivirana_varijabla>
  </DomainObject.Predmet.ProtustrankaFormatedWithAdress>
  <DomainObject.Predmet.ProtustrankaFormatedWithAdressOIB>
    <izvorni_sadrzaj> VELČIĆ društvo s ograničenom odgovornošću za trgovinu građevinskim materijalom, OIB 06416881348, Ulica Ivana Mažuranića 3, 23000 Zadar</izvorni_sadrzaj>
    <derivirana_varijabla naziv="DomainObject.Predmet.ProtustrankaFormatedWithAdressOIB_1"> VELČIĆ društvo s ograničenom odgovornošću za trgovinu građevinskim materijalom, OIB 06416881348, Ulica Ivana Mažuranića 3, 23000 Zadar</derivirana_varijabla>
  </DomainObject.Predmet.ProtustrankaFormatedWithAdressOIB>
  <DomainObject.Predmet.ProtustrankaWithAdress>
    <izvorni_sadrzaj>VELČIĆ društvo s ograničenom odgovornošću za trgovinu građevinskim materijalom Ulica Ivana Mažuranića 3, 23000 Zadar</izvorni_sadrzaj>
    <derivirana_varijabla naziv="DomainObject.Predmet.ProtustrankaWithAdress_1">VELČIĆ društvo s ograničenom odgovornošću za trgovinu građevinskim materijalom Ulica Ivana Mažuranića 3, 23000 Zadar</derivirana_varijabla>
  </DomainObject.Predmet.ProtustrankaWithAdress>
  <DomainObject.Predmet.ProtustrankaWithAdressOIB>
    <izvorni_sadrzaj>VELČIĆ društvo s ograničenom odgovornošću za trgovinu građevinskim materijalom, OIB 06416881348, Ulica Ivana Mažuranića 3, 23000 Zadar</izvorni_sadrzaj>
    <derivirana_varijabla naziv="DomainObject.Predmet.ProtustrankaWithAdressOIB_1">VELČIĆ društvo s ograničenom odgovornošću za trgovinu građevinskim materijalom, OIB 06416881348, Ulica Ivana Mažuranića 3, 23000 Zadar</derivirana_varijabla>
  </DomainObject.Predmet.ProtustrankaWithAdressOIB>
  <DomainObject.Predmet.ProtustrankaNazivFormated>
    <izvorni_sadrzaj>VELČIĆ društvo s ograničenom odgovornošću za trgovinu građevinskim materijalom</izvorni_sadrzaj>
    <derivirana_varijabla naziv="DomainObject.Predmet.ProtustrankaNazivFormated_1">VELČIĆ društvo s ograničenom odgovornošću za trgovinu građevinskim materijalom</derivirana_varijabla>
  </DomainObject.Predmet.ProtustrankaNazivFormated>
  <DomainObject.Predmet.ProtustrankaNazivFormatedOIB>
    <izvorni_sadrzaj>VELČIĆ društvo s ograničenom odgovornošću za trgovinu građevinskim materijalom, OIB 06416881348</izvorni_sadrzaj>
    <derivirana_varijabla naziv="DomainObject.Predmet.ProtustrankaNazivFormatedOIB_1">VELČIĆ društvo s ograničenom odgovornošću za trgovinu građevinskim materijalom, OIB 06416881348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VELČIĆ društvo s ograničenom odgovornošću za trgovinu građevinskim materijalom</item>
    </izvorni_sadrzaj>
    <derivirana_varijabla naziv="DomainObject.Predmet.ProtuStrankaListFormated_1">
      <item>VELČIĆ društvo s ograničenom odgovornošću za trgovinu građevinskim materijalom</item>
    </derivirana_varijabla>
  </DomainObject.Predmet.ProtuStrankaListFormated>
  <DomainObject.Predmet.ProtuStrankaListFormatedOIB>
    <izvorni_sadrzaj>
      <item>VELČIĆ društvo s ograničenom odgovornošću za trgovinu građevinskim materijalom, OIB 06416881348</item>
    </izvorni_sadrzaj>
    <derivirana_varijabla naziv="DomainObject.Predmet.ProtuStrankaListFormatedOIB_1">
      <item>VELČIĆ društvo s ograničenom odgovornošću za trgovinu građevinskim materijalom, OIB 06416881348</item>
    </derivirana_varijabla>
  </DomainObject.Predmet.ProtuStrankaListFormatedOIB>
  <DomainObject.Predmet.ProtuStrankaListFormatedWithAdress>
    <izvorni_sadrzaj>
      <item>VELČIĆ društvo s ograničenom odgovornošću za trgovinu građevinskim materijalom, Ulica Ivana Mažuranića 3, 23000 Zadar</item>
    </izvorni_sadrzaj>
    <derivirana_varijabla naziv="DomainObject.Predmet.ProtuStrankaListFormatedWithAdress_1">
      <item>VELČIĆ društvo s ograničenom odgovornošću za trgovinu građevinskim materijalom, Ulica Ivana Mažuranića 3, 23000 Zadar</item>
    </derivirana_varijabla>
  </DomainObject.Predmet.ProtuStrankaListFormatedWithAdress>
  <DomainObject.Predmet.ProtuStrankaListFormatedWithAdressOIB>
    <izvorni_sadrzaj>
      <item>VELČIĆ društvo s ograničenom odgovornošću za trgovinu građevinskim materijalom, OIB 06416881348, Ulica Ivana Mažuranića 3, 23000 Zadar</item>
    </izvorni_sadrzaj>
    <derivirana_varijabla naziv="DomainObject.Predmet.ProtuStrankaListFormatedWithAdressOIB_1">
      <item>VELČIĆ društvo s ograničenom odgovornošću za trgovinu građevinskim materijalom, OIB 06416881348, Ulica Ivana Mažuranića 3, 23000 Zadar</item>
    </derivirana_varijabla>
  </DomainObject.Predmet.ProtuStrankaListFormatedWithAdressOIB>
  <DomainObject.Predmet.ProtuStrankaListNazivFormated>
    <izvorni_sadrzaj>
      <item>VELČIĆ društvo s ograničenom odgovornošću za trgovinu građevinskim materijalom</item>
    </izvorni_sadrzaj>
    <derivirana_varijabla naziv="DomainObject.Predmet.ProtuStrankaListNazivFormated_1">
      <item>VELČIĆ društvo s ograničenom odgovornošću za trgovinu građevinskim materijalom</item>
    </derivirana_varijabla>
  </DomainObject.Predmet.ProtuStrankaListNazivFormated>
  <DomainObject.Predmet.ProtuStrankaListNazivFormatedOIB>
    <izvorni_sadrzaj>
      <item>VELČIĆ društvo s ograničenom odgovornošću za trgovinu građevinskim materijalom, OIB 06416881348</item>
    </izvorni_sadrzaj>
    <derivirana_varijabla naziv="DomainObject.Predmet.ProtuStrankaListNazivFormatedOIB_1">
      <item>VELČIĆ društvo s ograničenom odgovornošću za trgovinu građevinskim materijalom, OIB 06416881348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kolovoza 2017.</izvorni_sadrzaj>
    <derivirana_varijabla naziv="DomainObject.Datum_1">21. kolovoza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VELČIĆ društvo s ograničenom odgovornošću za trgovinu građevinskim materijalom</izvorni_sadrzaj>
    <derivirana_varijabla naziv="DomainObject.Predmet.ProtustrankaIDrugi_1">VELČIĆ društvo s ograničenom odgovornošću za trgovinu građevinskim materijalom</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VELČIĆ društvo s ograničenom odgovornošću za trgovinu građevinskim materijalom, OIB 06416881348, Ulica Ivana Mažuranića 3, 23000 Zadar</izvorni_sadrzaj>
    <derivirana_varijabla naziv="DomainObject.Predmet.ProtustrankaIDrugiAdressOIB_1">VELČIĆ društvo s ograničenom odgovornošću za trgovinu građevinskim materijalom, OIB 06416881348, Ulica Ivana Mažuranića 3,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VELČIĆ društvo s ograničenom odgovornošću za trgovinu građevinskim materijalom</item>
    </izvorni_sadrzaj>
    <derivirana_varijabla naziv="DomainObject.Predmet.SudioniciListNaziv_1">
      <item>FINA</item>
      <item>VELČIĆ društvo s ograničenom odgovornošću za trgovinu građevinskim materijalom</item>
    </derivirana_varijabla>
  </DomainObject.Predmet.SudioniciListNaziv>
  <DomainObject.Predmet.SudioniciListAdressOIB>
    <izvorni_sadrzaj>
      <item>FINA, OIB 85821130368</item>
      <item>VELČIĆ društvo s ograničenom odgovornošću za trgovinu građevinskim materijalom, OIB 06416881348, Ulica Ivana Mažuranića 3,23000 Zadar</item>
    </izvorni_sadrzaj>
    <derivirana_varijabla naziv="DomainObject.Predmet.SudioniciListAdressOIB_1">
      <item>FINA, OIB 85821130368</item>
      <item>VELČIĆ društvo s ograničenom odgovornošću za trgovinu građevinskim materijalom, OIB 06416881348, Ulica Ivana Mažuranića 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06416881348</item>
    </izvorni_sadrzaj>
    <derivirana_varijabla naziv="DomainObject.Predmet.SudioniciListNazivOIB_1">
      <item>, OIB 85821130368</item>
      <item>, OIB 06416881348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Vrkić, OIB 11055072755, Ante Starčevića 25a Zadar</item>
    </izvorni_sadrzaj>
    <derivirana_varijabla naziv="DomainObject.Predmet.StecajniUpraviteljiListAddressOIB_1">
      <item>Željko Vrkić, OIB 11055072755, Ante Starčevića 25a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CCF637D-F7BC-45B5-9D01-E7925B65524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554</properties:Words>
  <properties:Characters>2835</properties:Characters>
  <properties:Lines>74</properties:Lines>
  <properties:Paragraphs>27</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3422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2017-08-19T16:01:00Z</dcterms:created>
  <dc:creator>Ardena Bajlo</dc:creator>
  <cp:lastModifiedBy>Marijana Žuža</cp:lastModifiedBy>
  <cp:lastPrinted>2017-08-21T07:10:00Z</cp:lastPrinted>
  <dcterms:modified xmlns:xsi="http://www.w3.org/2001/XMLSchema-instance" xsi:type="dcterms:W3CDTF">2017-08-21T07:51:00Z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