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92BA7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192BA7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192BA7" w:rsidP="004C4841" w:rsidR="0066596C" w:rsidRPr="00A77023">
            <w:r>
              <w:t xml:space="preserve">   </w:t>
            </w:r>
            <w:r w:rsidR="0066596C" w:rsidRPr="00A77023">
              <w:t>Zagreb, Amruševa 2/II</w:t>
            </w:r>
          </w:p>
        </w:tc>
      </w:tr>
    </w:tbl>
    <w:p w14:textId="7a876cc" w14:paraId="7a876cc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929A4">
        <w:rPr>
          <w:lang w:val="pt-BR"/>
        </w:rPr>
        <w:t>5156</w:t>
      </w:r>
      <w:r w:rsidR="009868BF">
        <w:rPr>
          <w:lang w:val="pt-BR"/>
        </w:rPr>
        <w:t>/1</w:t>
      </w:r>
      <w:r w:rsidR="00F929A4">
        <w:rPr>
          <w:lang w:val="pt-BR"/>
        </w:rPr>
        <w:t>5</w:t>
      </w:r>
      <w:r w:rsidR="00192BA7">
        <w:rPr>
          <w:lang w:val="pt-BR"/>
        </w:rPr>
        <w:t>-99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929A4" w:rsidP="00FC4E56" w:rsidR="001D117A">
      <w:pPr>
        <w:ind w:firstLine="708"/>
        <w:jc w:val="both"/>
      </w:pPr>
      <w:r w:rsidRPr="00F929A4">
        <w:rPr>
          <w:bCs/>
        </w:rPr>
        <w:t xml:space="preserve">Trgovački sud u Zagrebu, po sucu Gordanu Zubaku,  </w:t>
      </w:r>
      <w:r w:rsidRPr="00F929A4">
        <w:rPr>
          <w:bCs/>
          <w:lang w:val="pt-BR"/>
        </w:rPr>
        <w:t xml:space="preserve">u stečajnom postupku </w:t>
      </w:r>
      <w:r w:rsidRPr="00F929A4">
        <w:rPr>
          <w:bCs/>
        </w:rPr>
        <w:t xml:space="preserve">nad dužnikom </w:t>
      </w:r>
      <w:r w:rsidRPr="00F929A4">
        <w:rPr>
          <w:bCs/>
          <w:lang w:val="pt-BR"/>
        </w:rPr>
        <w:t>F.K.T. INŽINJERING d.o.o. u stečaju, Ivanić-Grad, Vukovarska 1, OIB: 64936768836</w:t>
      </w:r>
      <w:r w:rsidR="004C4841">
        <w:rPr>
          <w:lang w:val="pt-BR"/>
        </w:rPr>
        <w:t xml:space="preserve">, </w:t>
      </w:r>
      <w:r w:rsidR="00110B39">
        <w:t>11. ožujka 2019.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E41332" w:rsidR="001A06C3" w:rsidRPr="00E4133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lang w:val="pt-BR"/>
        </w:rPr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F929A4" w:rsidRPr="00F929A4">
        <w:rPr>
          <w:bCs/>
          <w:lang w:val="pt-BR"/>
        </w:rPr>
        <w:t>F.K.T. INŽINJERING d.o.o. u stečaju, Ivanić-Grad, Vukovarska 1, OIB: 64936768836</w:t>
      </w:r>
      <w:r w:rsidR="003624DB" w:rsidRPr="003624DB">
        <w:t xml:space="preserve">, </w:t>
      </w:r>
      <w:r w:rsidR="00E41332">
        <w:t xml:space="preserve">upisana </w:t>
      </w:r>
      <w:r w:rsidR="00E41332" w:rsidRPr="00E41332">
        <w:t>u zemljišnim knjigama Općinskog suda u Novom Zagrebu, zemljišnoknjižni odjel Novi Zagreb</w:t>
      </w:r>
      <w:r w:rsidR="00E41332">
        <w:t>, i to u</w:t>
      </w:r>
      <w:r w:rsidR="00E41332">
        <w:rPr>
          <w:lang w:val="pt-BR"/>
        </w:rPr>
        <w:t xml:space="preserve"> </w:t>
      </w:r>
      <w:r w:rsidR="001F6559" w:rsidRPr="001F6559">
        <w:t>zk. ul. 2855, k.o. Blato novo, k.č. br. 1197/1, u naravi stambeno poslovna zgrada tlocrtne površine 2028 čm u Zagrebu, Jaruščica br. 7 i 7/a, stambeno poslovna zgrada tlocrtne površine 2284 čm u Zagrebu, Jaruščica br. 5 i 5/a i dvorište ukupne površine 10343 m2, 555. suvlasnički dio: 17/10000 etažno vlasništvo (E-555) dvosoban stan oznake S 129, u prvom katu objekta S 2, Jaruščica 5, sa spremištem oznake spr 29 u prizemlju objekta, neto korisne površine 43,55 m2, u etažnom elaboratu sve označeno crvenom bojom</w:t>
      </w:r>
      <w:r w:rsidR="00F11714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A45B5B">
        <w:t xml:space="preserve"> iz točke I. upisano je</w:t>
      </w:r>
      <w:r w:rsidR="006B31B2">
        <w:t xml:space="preserve"> razlučno pravo</w:t>
      </w:r>
      <w:r w:rsidR="001A06C3">
        <w:t xml:space="preserve"> za korist vjerovnika:</w:t>
      </w:r>
    </w:p>
    <w:p w:rsidRDefault="003624DB" w:rsidP="00F11714" w:rsidR="00C522D0">
      <w:pPr>
        <w:ind w:firstLine="680"/>
        <w:jc w:val="both"/>
      </w:pPr>
      <w:r>
        <w:t xml:space="preserve">- </w:t>
      </w:r>
      <w:r w:rsidR="00F11714">
        <w:t>Metro living d.o.o</w:t>
      </w:r>
      <w:r w:rsidR="006B31B2">
        <w:t>.</w:t>
      </w:r>
      <w:r w:rsidR="001A06C3">
        <w:t xml:space="preserve"> </w:t>
      </w:r>
    </w:p>
    <w:p w:rsidRDefault="005A1510" w:rsidP="005A1510" w:rsidR="005A1510" w:rsidRPr="00D6335A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1F6559">
        <w:t>510.000</w:t>
      </w:r>
      <w:r w:rsidR="00B6736C">
        <w:t>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293C47">
        <w:t>dražbeni korak iznosi 2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</w:t>
      </w:r>
      <w:r w:rsidR="005D7F56">
        <w:t xml:space="preserve">dana </w:t>
      </w:r>
      <w:r w:rsidR="00A07F9E" w:rsidRPr="00645508">
        <w:t>pravomoćnosti rješenja o dosudi</w:t>
      </w:r>
      <w:r w:rsidR="00A301DF">
        <w:t>,</w:t>
      </w:r>
      <w:r w:rsidR="00A74928">
        <w:t xml:space="preserve"> odnosno </w:t>
      </w:r>
      <w:r w:rsidR="00BB102C">
        <w:t>primitka drugostupanjske odluke.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1D6367">
        <w:t xml:space="preserve"> </w:t>
      </w:r>
      <w:r w:rsidR="001D6367" w:rsidRPr="001D6367">
        <w:t>odnosno primitka drugostupanjske odluke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  <w:r w:rsidR="00EA72CE">
        <w:t>.</w:t>
      </w:r>
    </w:p>
    <w:p w:rsidRDefault="00EA72CE" w:rsidP="004D7B6E" w:rsidR="004D7B6E">
      <w:pPr>
        <w:ind w:firstLine="708"/>
        <w:jc w:val="both"/>
      </w:pPr>
      <w:r w:rsidRPr="00293C47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</w:t>
      </w:r>
      <w:r w:rsidR="00192BA7">
        <w:t>i</w:t>
      </w:r>
      <w:r w:rsidRPr="00293C47">
        <w:t>jedu visine ponuđene cijene položi kupovinu.</w:t>
      </w:r>
    </w:p>
    <w:p w:rsidRDefault="003A0E59" w:rsidP="004D7B6E" w:rsidR="008C538E">
      <w:pPr>
        <w:ind w:firstLine="708"/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5E3565">
        <w:t xml:space="preserve"> i 1/19</w:t>
      </w:r>
      <w:r w:rsidR="00CF369F">
        <w:t xml:space="preserve">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EB6271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DA3E4B">
        <w:t xml:space="preserve"> 112/12, 25/13,</w:t>
      </w:r>
      <w:r w:rsidR="00AC5460" w:rsidRPr="00D6335A">
        <w:t xml:space="preserve"> </w:t>
      </w:r>
      <w:r w:rsidR="00DA3E4B">
        <w:t>93/14,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lastRenderedPageBreak/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EB6271">
        <w:t xml:space="preserve">nalaza i mišljenja </w:t>
      </w:r>
      <w:r w:rsidR="00AC4494">
        <w:t>Lidije Lujić Kmezić</w:t>
      </w:r>
      <w:r w:rsidR="00C40FA6">
        <w:t>, stalnog sudskog</w:t>
      </w:r>
      <w:r w:rsidR="007D4224">
        <w:t xml:space="preserve"> vještak</w:t>
      </w:r>
      <w:r w:rsidR="00A9417C">
        <w:t>a</w:t>
      </w:r>
      <w:r w:rsidR="007D4224">
        <w:t xml:space="preserve"> za</w:t>
      </w:r>
      <w:r w:rsidR="00A9417C">
        <w:t xml:space="preserve"> </w:t>
      </w:r>
      <w:r w:rsidR="00AC4494">
        <w:t>arhitekturu,</w:t>
      </w:r>
      <w:r w:rsidR="007D4224">
        <w:t xml:space="preserve"> </w:t>
      </w:r>
      <w:r w:rsidR="003D5712">
        <w:t>graditeljstvo</w:t>
      </w:r>
      <w:r w:rsidR="00AC4494">
        <w:t xml:space="preserve"> i procjenu nekretnina</w:t>
      </w:r>
      <w:r w:rsidR="00B43C8C">
        <w:t>.</w:t>
      </w:r>
      <w:r w:rsidR="00192BA7">
        <w:t xml:space="preserve"> Stečajna upravi</w:t>
      </w:r>
      <w:r w:rsidR="00AC4494">
        <w:t xml:space="preserve">teljica je predložila da se </w:t>
      </w:r>
      <w:r w:rsidR="005E3DD8">
        <w:t>kao vrijednos</w:t>
      </w:r>
      <w:r w:rsidR="00912EB1">
        <w:t>t nekretnine odredi iznos od 510.000</w:t>
      </w:r>
      <w:r w:rsidR="005E3DD8">
        <w:t>,00 kn, s čime se suglasio razlučni vjerovnik.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 w:rsidR="00935E1F">
        <w:t>.8</w:t>
      </w:r>
      <w:r>
        <w:t>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935E1F" w:rsidP="004242BE" w:rsidR="00935E1F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4571BF">
        <w:t>11. ožujka 2019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C568E7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C568E7" w:rsidP="00400817" w:rsidR="00C568E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568E7" w:rsidP="00400817" w:rsidR="00C568E7" w:rsidRPr="00400817">
      <w:pPr>
        <w:ind w:left="5664"/>
      </w:pPr>
      <w:r w:rsidRPr="00400817">
        <w:t xml:space="preserve">        Dijana Hadžić</w:t>
      </w:r>
    </w:p>
    <w:p w:rsidRDefault="001A1120" w:rsidP="001A1120" w:rsidR="001A1120"/>
    <w:p w:rsidRDefault="00C568E7" w:rsidP="001A1120" w:rsidR="00C568E7"/>
    <w:p w:rsidRDefault="001026AD" w:rsidP="001026AD" w:rsidR="001026AD" w:rsidRPr="001A1120">
      <w:pPr>
        <w:pStyle w:val="Odlomakpopisa"/>
      </w:pPr>
    </w:p>
    <w:sectPr w:rsidSect="00192BA7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8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BB102C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293C47">
      <w:rPr>
        <w:lang w:val="pt-BR"/>
      </w:rPr>
      <w:t>5156/15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6C41"/>
    <w:rsid w:val="000E77FF"/>
    <w:rsid w:val="000F00A7"/>
    <w:rsid w:val="001026AD"/>
    <w:rsid w:val="00105DED"/>
    <w:rsid w:val="00110B39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2BA7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367"/>
    <w:rsid w:val="001F12B4"/>
    <w:rsid w:val="001F2EEE"/>
    <w:rsid w:val="001F6559"/>
    <w:rsid w:val="002048C5"/>
    <w:rsid w:val="00222021"/>
    <w:rsid w:val="00223552"/>
    <w:rsid w:val="00232160"/>
    <w:rsid w:val="00274521"/>
    <w:rsid w:val="00276268"/>
    <w:rsid w:val="002812CE"/>
    <w:rsid w:val="00293C47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7F1E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D5712"/>
    <w:rsid w:val="003E1A3E"/>
    <w:rsid w:val="004242BE"/>
    <w:rsid w:val="004270F7"/>
    <w:rsid w:val="00430D99"/>
    <w:rsid w:val="004451EF"/>
    <w:rsid w:val="00445CE6"/>
    <w:rsid w:val="0045250C"/>
    <w:rsid w:val="004560D9"/>
    <w:rsid w:val="004571BF"/>
    <w:rsid w:val="0048223D"/>
    <w:rsid w:val="004B0809"/>
    <w:rsid w:val="004B704F"/>
    <w:rsid w:val="004C4841"/>
    <w:rsid w:val="004C5C6C"/>
    <w:rsid w:val="004D73BC"/>
    <w:rsid w:val="004D7B6E"/>
    <w:rsid w:val="004D7CF5"/>
    <w:rsid w:val="004F434E"/>
    <w:rsid w:val="005046D6"/>
    <w:rsid w:val="00513852"/>
    <w:rsid w:val="00514E94"/>
    <w:rsid w:val="00515969"/>
    <w:rsid w:val="00526D62"/>
    <w:rsid w:val="005318A9"/>
    <w:rsid w:val="00573FDC"/>
    <w:rsid w:val="00592CB5"/>
    <w:rsid w:val="005A1510"/>
    <w:rsid w:val="005C2EB1"/>
    <w:rsid w:val="005D56F9"/>
    <w:rsid w:val="005D7F56"/>
    <w:rsid w:val="005E3565"/>
    <w:rsid w:val="005E3DD8"/>
    <w:rsid w:val="005F5633"/>
    <w:rsid w:val="005F793E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31B2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3734D"/>
    <w:rsid w:val="00877097"/>
    <w:rsid w:val="00883836"/>
    <w:rsid w:val="0088567D"/>
    <w:rsid w:val="008C538E"/>
    <w:rsid w:val="008D0264"/>
    <w:rsid w:val="008F701B"/>
    <w:rsid w:val="00900636"/>
    <w:rsid w:val="00912EB1"/>
    <w:rsid w:val="00924694"/>
    <w:rsid w:val="0093446A"/>
    <w:rsid w:val="00935E1F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0AD2"/>
    <w:rsid w:val="00A430BA"/>
    <w:rsid w:val="00A45339"/>
    <w:rsid w:val="00A45B5B"/>
    <w:rsid w:val="00A463A2"/>
    <w:rsid w:val="00A53CB8"/>
    <w:rsid w:val="00A53CE0"/>
    <w:rsid w:val="00A65ED3"/>
    <w:rsid w:val="00A74928"/>
    <w:rsid w:val="00A75A37"/>
    <w:rsid w:val="00A806E8"/>
    <w:rsid w:val="00A835F4"/>
    <w:rsid w:val="00A84C1A"/>
    <w:rsid w:val="00A9417C"/>
    <w:rsid w:val="00A96786"/>
    <w:rsid w:val="00AA45FF"/>
    <w:rsid w:val="00AC4494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0E14"/>
    <w:rsid w:val="00B630AD"/>
    <w:rsid w:val="00B6736C"/>
    <w:rsid w:val="00B75233"/>
    <w:rsid w:val="00B9120F"/>
    <w:rsid w:val="00B9445D"/>
    <w:rsid w:val="00B9639B"/>
    <w:rsid w:val="00B977E1"/>
    <w:rsid w:val="00BA698F"/>
    <w:rsid w:val="00BA6D11"/>
    <w:rsid w:val="00BB102C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31FE0"/>
    <w:rsid w:val="00C40FA6"/>
    <w:rsid w:val="00C41D74"/>
    <w:rsid w:val="00C43F18"/>
    <w:rsid w:val="00C46A70"/>
    <w:rsid w:val="00C522D0"/>
    <w:rsid w:val="00C568E7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1FB2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A3E4B"/>
    <w:rsid w:val="00DB57AB"/>
    <w:rsid w:val="00DB6978"/>
    <w:rsid w:val="00DC7D12"/>
    <w:rsid w:val="00DD1ABE"/>
    <w:rsid w:val="00DD43F9"/>
    <w:rsid w:val="00DE7D88"/>
    <w:rsid w:val="00DF4DE0"/>
    <w:rsid w:val="00E07EDE"/>
    <w:rsid w:val="00E20129"/>
    <w:rsid w:val="00E2581B"/>
    <w:rsid w:val="00E403AC"/>
    <w:rsid w:val="00E41332"/>
    <w:rsid w:val="00E473A3"/>
    <w:rsid w:val="00E50BFA"/>
    <w:rsid w:val="00E54201"/>
    <w:rsid w:val="00E60422"/>
    <w:rsid w:val="00E617F1"/>
    <w:rsid w:val="00E66974"/>
    <w:rsid w:val="00E919CC"/>
    <w:rsid w:val="00EA2380"/>
    <w:rsid w:val="00EA72CE"/>
    <w:rsid w:val="00EB0E50"/>
    <w:rsid w:val="00EB6271"/>
    <w:rsid w:val="00EC0FC1"/>
    <w:rsid w:val="00EC2E1F"/>
    <w:rsid w:val="00EC396C"/>
    <w:rsid w:val="00EC7AF6"/>
    <w:rsid w:val="00EE6472"/>
    <w:rsid w:val="00EF0302"/>
    <w:rsid w:val="00F07951"/>
    <w:rsid w:val="00F11714"/>
    <w:rsid w:val="00F11FE0"/>
    <w:rsid w:val="00F1365A"/>
    <w:rsid w:val="00F2024C"/>
    <w:rsid w:val="00F234D3"/>
    <w:rsid w:val="00F2428B"/>
    <w:rsid w:val="00F31C5D"/>
    <w:rsid w:val="00F536E2"/>
    <w:rsid w:val="00F607C4"/>
    <w:rsid w:val="00F63AC4"/>
    <w:rsid w:val="00F82CEF"/>
    <w:rsid w:val="00F868C9"/>
    <w:rsid w:val="00F86E5D"/>
    <w:rsid w:val="00F929A4"/>
    <w:rsid w:val="00F92F05"/>
    <w:rsid w:val="00FA7D65"/>
    <w:rsid w:val="00FB4140"/>
    <w:rsid w:val="00FC10F8"/>
    <w:rsid w:val="00FC466B"/>
    <w:rsid w:val="00FC4E56"/>
    <w:rsid w:val="00FE2F1D"/>
    <w:rsid w:val="00FE5ADB"/>
    <w:rsid w:val="00FF1F79"/>
    <w:rsid w:val="00FF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24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  <item>Metro living d.o.o.</item>
    </izvorni_sadrzaj>
    <derivirana_varijabla naziv="DomainObject.Predmet.OstaliListFormated_1">
      <item>Mihael Sokol punomoćnik sudionika u postupku F.K.T. INŽINJERING d.o.o.</item>
      <item>Goran Srebačić</item>
      <item>Metro living d.o.o.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  <item>Metro living d.o.o.</item>
    </izvorni_sadrzaj>
    <derivirana_varijabla naziv="DomainObject.Predmet.OstaliListFormatedOIB_1">
      <item>Mihael Sokol, OIB 05567153254 punomoćnik sudionika u postupku F.K.T. INŽINJERING d.o.o.</item>
      <item>Goran Srebačić</item>
      <item>Metro living d.o.o.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  <item>Metro living d.o.o., Sobolski put 16,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  <item>Metro living d.o.o., Sobolski put 16,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  <item>Metro living d.o.o., Sobolski put 16,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  <item>Metro living d.o.o., Sobolski put 16, 10000 Zagreb</item>
    </derivirana_varijabla>
  </DomainObject.Predmet.OstaliListFormatedWithAdressOIB>
  <DomainObject.Predmet.OstaliListNazivFormated>
    <izvorni_sadrzaj>
      <item>Mihael Sokol</item>
      <item>Goran Srebačić</item>
      <item>Metro living d.o.o.</item>
    </izvorni_sadrzaj>
    <derivirana_varijabla naziv="DomainObject.Predmet.OstaliListNazivFormated_1">
      <item>Mihael Sokol</item>
      <item>Goran Srebačić</item>
      <item>Metro living d.o.o.</item>
    </derivirana_varijabla>
  </DomainObject.Predmet.OstaliListNazivFormated>
  <DomainObject.Predmet.OstaliListNazivFormatedOIB>
    <izvorni_sadrzaj>
      <item>Mihael Sokol, OIB 05567153254</item>
      <item>Goran Srebačić</item>
      <item>Metro living d.o.o.</item>
    </izvorni_sadrzaj>
    <derivirana_varijabla naziv="DomainObject.Predmet.OstaliListNazivFormatedOIB_1">
      <item>Mihael Sokol, OIB 05567153254</item>
      <item>Goran Srebačić</item>
      <item>Metro living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  <item>Metro living d.o.o.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  <item>Metro living d.o.o.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  <item>Metro living d.o.o., Sobolski put 16,10000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  <item>Metro living d.o.o., Sobolski put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64936768836</item>
      <item>, OIB 05567153254</item>
      <item>, OIB 05567153254</item>
      <item>, OIB null</item>
      <item>, OIB null</item>
    </izvorni_sadrzaj>
    <derivirana_varijabla naziv="DomainObject.Predmet.SudioniciListNazivOIB_1">
      <item>, OIB 85821130368</item>
      <item>, OIB 64936768836</item>
      <item>, OIB 05567153254</item>
      <item>, OIB 05567153254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21481-255E-47C6-92BB-1C3DF7D9E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873</properties:Words>
  <properties:Characters>4851</properties:Characters>
  <properties:Lines>123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2019-03-11T10:18:00Z</dcterms:created>
  <dc:creator>BISERKA CALIC</dc:creator>
  <cp:lastModifiedBy>Dijana Hadžić</cp:lastModifiedBy>
  <cp:lastPrinted>2019-03-11T10:46:00Z</cp:lastPrinted>
  <dcterms:modified xmlns:xsi="http://www.w3.org/2001/XMLSchema-instance" xsi:type="dcterms:W3CDTF">2019-03-11T10:46:00Z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(43. zaključak o prodaji - NOVO - stan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