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ea829" w14:paraId="02ea829" w:rsidRDefault="00FF07B5" w:rsidP="00E37EE7" w:rsidR="00E37EE7">
      <w:pPr>
        <w15:collapsed w:val="false"/>
      </w:pPr>
      <w:bookmarkStart w:name="_GoBack" w:id="0"/>
      <w:bookmarkEnd w:id="0"/>
      <w:r>
        <w:t xml:space="preserve">      </w:t>
      </w:r>
      <w:r w:rsidR="00E37EE7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52C9F" w:rsidP="00152C9F" w:rsidR="00152C9F">
      <w:pPr>
        <w:pStyle w:val="Tijeloteksta"/>
        <w:jc w:val="left"/>
        <w:rPr>
          <w:rFonts w:hAnsi="Times New Roman" w:ascii="Times New Roman"/>
          <w:color w:val="auto"/>
          <w:szCs w:val="24"/>
        </w:rPr>
      </w:pPr>
      <w:r>
        <w:rPr>
          <w:rFonts w:hAnsi="Times New Roman" w:ascii="Times New Roman"/>
          <w:color w:val="auto"/>
          <w:szCs w:val="24"/>
        </w:rPr>
        <w:t xml:space="preserve">  </w:t>
      </w:r>
      <w:r w:rsidRPr="00152C9F">
        <w:rPr>
          <w:rFonts w:hAnsi="Times New Roman" w:ascii="Times New Roman"/>
          <w:color w:val="auto"/>
          <w:szCs w:val="24"/>
        </w:rPr>
        <w:t>Republika Hrvatska</w:t>
      </w:r>
    </w:p>
    <w:p w:rsidRDefault="00152C9F" w:rsidP="00152C9F" w:rsidR="00152C9F">
      <w:pPr>
        <w:pStyle w:val="Tijeloteksta"/>
        <w:jc w:val="left"/>
        <w:rPr>
          <w:rFonts w:hAnsi="Times New Roman" w:ascii="Times New Roman"/>
          <w:color w:val="auto"/>
          <w:szCs w:val="24"/>
        </w:rPr>
      </w:pPr>
      <w:r>
        <w:rPr>
          <w:rFonts w:hAnsi="Times New Roman" w:ascii="Times New Roman"/>
          <w:color w:val="auto"/>
          <w:szCs w:val="24"/>
        </w:rPr>
        <w:t>Trgovački sud u Zagreb</w:t>
      </w:r>
    </w:p>
    <w:p w:rsidRDefault="00E04F37" w:rsidP="00152C9F" w:rsidR="00E04F37" w:rsidRPr="00152C9F">
      <w:pPr>
        <w:pStyle w:val="Tijeloteksta"/>
        <w:jc w:val="left"/>
        <w:rPr>
          <w:rFonts w:hAnsi="Times New Roman" w:ascii="Times New Roman"/>
          <w:color w:val="auto"/>
          <w:szCs w:val="24"/>
        </w:rPr>
      </w:pPr>
      <w:r w:rsidRPr="00152C9F">
        <w:rPr>
          <w:rFonts w:hAnsi="Times New Roman" w:ascii="Times New Roman"/>
          <w:color w:val="auto"/>
          <w:szCs w:val="24"/>
        </w:rPr>
        <w:t xml:space="preserve"> Zagreb, </w:t>
      </w:r>
      <w:proofErr w:type="spellStart"/>
      <w:r w:rsidRPr="00152C9F">
        <w:rPr>
          <w:rFonts w:hAnsi="Times New Roman" w:ascii="Times New Roman"/>
          <w:color w:val="auto"/>
          <w:szCs w:val="24"/>
        </w:rPr>
        <w:t>Amruševa</w:t>
      </w:r>
      <w:proofErr w:type="spellEnd"/>
      <w:r w:rsidRPr="00152C9F">
        <w:rPr>
          <w:rFonts w:hAnsi="Times New Roman" w:ascii="Times New Roman"/>
          <w:color w:val="auto"/>
          <w:szCs w:val="24"/>
        </w:rPr>
        <w:t xml:space="preserve"> 2/II                                                                             </w:t>
      </w:r>
      <w:r w:rsidR="003E5F44">
        <w:rPr>
          <w:rFonts w:hAnsi="Times New Roman" w:ascii="Times New Roman"/>
          <w:color w:val="auto"/>
          <w:szCs w:val="24"/>
        </w:rPr>
        <w:t xml:space="preserve">    </w:t>
      </w:r>
      <w:r w:rsidRPr="00152C9F">
        <w:rPr>
          <w:rFonts w:hAnsi="Times New Roman" w:ascii="Times New Roman"/>
          <w:color w:val="auto"/>
          <w:szCs w:val="24"/>
        </w:rPr>
        <w:t xml:space="preserve">      66 St-</w:t>
      </w:r>
      <w:r w:rsidR="00EF0221">
        <w:rPr>
          <w:rFonts w:hAnsi="Times New Roman" w:ascii="Times New Roman"/>
          <w:color w:val="auto"/>
          <w:szCs w:val="24"/>
        </w:rPr>
        <w:t>7213</w:t>
      </w:r>
      <w:r w:rsidRPr="00152C9F">
        <w:rPr>
          <w:rFonts w:hAnsi="Times New Roman" w:ascii="Times New Roman"/>
          <w:color w:val="auto"/>
          <w:szCs w:val="24"/>
        </w:rPr>
        <w:t>/</w:t>
      </w:r>
      <w:r w:rsidR="00C6054E" w:rsidRPr="00152C9F">
        <w:rPr>
          <w:rFonts w:hAnsi="Times New Roman" w:ascii="Times New Roman"/>
          <w:color w:val="auto"/>
          <w:szCs w:val="24"/>
        </w:rPr>
        <w:t>1</w:t>
      </w:r>
      <w:r w:rsidR="00EF0221">
        <w:rPr>
          <w:rFonts w:hAnsi="Times New Roman" w:ascii="Times New Roman"/>
          <w:color w:val="auto"/>
          <w:szCs w:val="24"/>
        </w:rPr>
        <w:t>5</w:t>
      </w:r>
    </w:p>
    <w:p w:rsidRDefault="00152C9F" w:rsidP="00335AF5" w:rsidR="00152C9F" w:rsidRPr="00335AF5">
      <w:pPr>
        <w:jc w:val="center"/>
      </w:pPr>
      <w:r w:rsidRPr="00335AF5">
        <w:t>R E P U B L I K A   H R V A T S K A</w:t>
      </w:r>
    </w:p>
    <w:p w:rsidRDefault="00814CAF" w:rsidP="00BE17F3" w:rsidR="00814CAF" w:rsidRPr="00152C9F">
      <w:pPr>
        <w:pStyle w:val="Tijeloteksta"/>
        <w:jc w:val="center"/>
        <w:rPr>
          <w:rFonts w:hAnsi="Times New Roman" w:ascii="Times New Roman"/>
          <w:color w:val="auto"/>
          <w:szCs w:val="24"/>
        </w:rPr>
      </w:pPr>
    </w:p>
    <w:p w:rsidRDefault="00AB3576" w:rsidP="00BE17F3" w:rsidR="00AB3576">
      <w:pPr>
        <w:pStyle w:val="Tijeloteksta"/>
        <w:jc w:val="center"/>
        <w:rPr>
          <w:rFonts w:hAnsi="Times New Roman" w:ascii="Times New Roman"/>
          <w:color w:val="auto"/>
          <w:szCs w:val="24"/>
        </w:rPr>
      </w:pPr>
      <w:r w:rsidRPr="00152C9F">
        <w:rPr>
          <w:rFonts w:hAnsi="Times New Roman" w:ascii="Times New Roman"/>
          <w:color w:val="auto"/>
          <w:szCs w:val="24"/>
        </w:rPr>
        <w:t>R J E Š E N J E</w:t>
      </w:r>
    </w:p>
    <w:p w:rsidRDefault="0047719C" w:rsidP="0047719C" w:rsidR="0047719C" w:rsidRPr="00840DF9">
      <w:pPr>
        <w:pStyle w:val="Tijeloteksta"/>
        <w:jc w:val="center"/>
        <w:rPr>
          <w:rFonts w:hAnsi="Times New Roman" w:ascii="Times New Roman"/>
          <w:b/>
          <w:color w:val="auto"/>
          <w:szCs w:val="24"/>
        </w:rPr>
      </w:pPr>
    </w:p>
    <w:p w:rsidRDefault="00AB3576" w:rsidP="009F6D09" w:rsidR="00AB3576" w:rsidRPr="00E04F37">
      <w:pPr>
        <w:pStyle w:val="Tijeloteksta"/>
        <w:rPr>
          <w:rFonts w:hAnsi="Times New Roman" w:ascii="Times New Roman"/>
          <w:color w:val="auto"/>
          <w:szCs w:val="24"/>
        </w:rPr>
      </w:pPr>
      <w:r w:rsidRPr="00E04F37">
        <w:rPr>
          <w:rFonts w:hAnsi="Times New Roman" w:ascii="Times New Roman"/>
          <w:color w:val="auto"/>
          <w:szCs w:val="24"/>
        </w:rPr>
        <w:tab/>
      </w:r>
      <w:r w:rsidR="00E04F37" w:rsidRPr="00E04F37">
        <w:rPr>
          <w:rFonts w:hAnsi="Times New Roman" w:ascii="Times New Roman"/>
          <w:color w:val="auto"/>
          <w:szCs w:val="24"/>
        </w:rPr>
        <w:t xml:space="preserve">Trgovački sud u Zagrebu po sucu pojedincu Mislavu Kolakušiću, kao stečajnom sucu u stečajnom postupku </w:t>
      </w:r>
      <w:r w:rsidR="006A610E">
        <w:rPr>
          <w:rFonts w:hAnsi="Times New Roman" w:ascii="Times New Roman"/>
          <w:color w:val="auto"/>
          <w:szCs w:val="24"/>
        </w:rPr>
        <w:t xml:space="preserve">nad </w:t>
      </w:r>
      <w:r w:rsidR="00C6054E">
        <w:rPr>
          <w:rFonts w:hAnsi="Times New Roman" w:ascii="Times New Roman"/>
          <w:color w:val="auto"/>
          <w:szCs w:val="24"/>
        </w:rPr>
        <w:t>stečajn</w:t>
      </w:r>
      <w:r w:rsidR="006A610E">
        <w:rPr>
          <w:rFonts w:hAnsi="Times New Roman" w:ascii="Times New Roman"/>
          <w:color w:val="auto"/>
          <w:szCs w:val="24"/>
        </w:rPr>
        <w:t>a</w:t>
      </w:r>
      <w:r w:rsidR="00C6054E">
        <w:rPr>
          <w:rFonts w:hAnsi="Times New Roman" w:ascii="Times New Roman"/>
          <w:color w:val="auto"/>
          <w:szCs w:val="24"/>
        </w:rPr>
        <w:t xml:space="preserve"> mas</w:t>
      </w:r>
      <w:r w:rsidR="006A610E">
        <w:rPr>
          <w:rFonts w:hAnsi="Times New Roman" w:ascii="Times New Roman"/>
          <w:color w:val="auto"/>
          <w:szCs w:val="24"/>
        </w:rPr>
        <w:t>a</w:t>
      </w:r>
      <w:r w:rsidR="009F6D09">
        <w:rPr>
          <w:rFonts w:hAnsi="Times New Roman" w:ascii="Times New Roman"/>
          <w:color w:val="auto"/>
          <w:szCs w:val="24"/>
        </w:rPr>
        <w:t xml:space="preserve"> </w:t>
      </w:r>
      <w:r w:rsidR="009F6D09" w:rsidRPr="009F6D09">
        <w:rPr>
          <w:rFonts w:hAnsi="Times New Roman" w:ascii="Times New Roman"/>
          <w:color w:val="auto"/>
          <w:szCs w:val="24"/>
        </w:rPr>
        <w:t xml:space="preserve">GRANIT-GRADNJA </w:t>
      </w:r>
      <w:r w:rsidR="009F6D09">
        <w:rPr>
          <w:rFonts w:hAnsi="Times New Roman" w:ascii="Times New Roman"/>
          <w:color w:val="auto"/>
          <w:szCs w:val="24"/>
        </w:rPr>
        <w:t>d.o.o.</w:t>
      </w:r>
      <w:r w:rsidR="009F6D09" w:rsidRPr="009F6D09">
        <w:rPr>
          <w:rFonts w:hAnsi="Times New Roman" w:ascii="Times New Roman"/>
          <w:color w:val="auto"/>
          <w:szCs w:val="24"/>
        </w:rPr>
        <w:t xml:space="preserve"> za uvoz-izvoz i</w:t>
      </w:r>
      <w:r w:rsidR="009F6D09">
        <w:rPr>
          <w:rFonts w:hAnsi="Times New Roman" w:ascii="Times New Roman"/>
          <w:color w:val="auto"/>
          <w:szCs w:val="24"/>
        </w:rPr>
        <w:t xml:space="preserve"> </w:t>
      </w:r>
      <w:r w:rsidR="009F6D09" w:rsidRPr="009F6D09">
        <w:rPr>
          <w:rFonts w:hAnsi="Times New Roman" w:ascii="Times New Roman"/>
          <w:color w:val="auto"/>
          <w:szCs w:val="24"/>
        </w:rPr>
        <w:t>građenje u stečaju</w:t>
      </w:r>
      <w:r w:rsidR="00AA54DB">
        <w:rPr>
          <w:rFonts w:hAnsi="Times New Roman" w:ascii="Times New Roman"/>
          <w:color w:val="auto"/>
          <w:szCs w:val="24"/>
        </w:rPr>
        <w:t xml:space="preserve">, </w:t>
      </w:r>
      <w:r w:rsidR="009F6D09">
        <w:rPr>
          <w:rFonts w:hAnsi="Times New Roman" w:ascii="Times New Roman"/>
          <w:color w:val="auto"/>
          <w:szCs w:val="24"/>
        </w:rPr>
        <w:t xml:space="preserve">Zagreb, </w:t>
      </w:r>
      <w:r w:rsidR="009F6D09" w:rsidRPr="009F6D09">
        <w:rPr>
          <w:rFonts w:hAnsi="Times New Roman" w:ascii="Times New Roman"/>
          <w:color w:val="auto"/>
          <w:szCs w:val="24"/>
        </w:rPr>
        <w:t xml:space="preserve">Žitnjak </w:t>
      </w:r>
      <w:proofErr w:type="spellStart"/>
      <w:r w:rsidR="009F6D09" w:rsidRPr="009F6D09">
        <w:rPr>
          <w:rFonts w:hAnsi="Times New Roman" w:ascii="Times New Roman"/>
          <w:color w:val="auto"/>
          <w:szCs w:val="24"/>
        </w:rPr>
        <w:t>bb</w:t>
      </w:r>
      <w:proofErr w:type="spellEnd"/>
      <w:r w:rsidR="009F6D09">
        <w:rPr>
          <w:rFonts w:hAnsi="Times New Roman" w:ascii="Times New Roman"/>
          <w:color w:val="auto"/>
          <w:szCs w:val="24"/>
        </w:rPr>
        <w:t xml:space="preserve">, </w:t>
      </w:r>
      <w:proofErr w:type="spellStart"/>
      <w:r w:rsidR="009F6D09">
        <w:rPr>
          <w:rFonts w:hAnsi="Times New Roman" w:ascii="Times New Roman"/>
          <w:color w:val="auto"/>
          <w:szCs w:val="24"/>
        </w:rPr>
        <w:t>OIB</w:t>
      </w:r>
      <w:proofErr w:type="spellEnd"/>
      <w:r w:rsidR="009F6D09">
        <w:rPr>
          <w:rFonts w:hAnsi="Times New Roman" w:ascii="Times New Roman"/>
          <w:color w:val="auto"/>
          <w:szCs w:val="24"/>
        </w:rPr>
        <w:t>:</w:t>
      </w:r>
      <w:r w:rsidR="009F6D09" w:rsidRPr="009F6D09">
        <w:t xml:space="preserve"> </w:t>
      </w:r>
      <w:r w:rsidR="009F6D09" w:rsidRPr="009F6D09">
        <w:rPr>
          <w:rFonts w:hAnsi="Times New Roman" w:ascii="Times New Roman"/>
          <w:color w:val="auto"/>
          <w:szCs w:val="24"/>
        </w:rPr>
        <w:t>46673662222</w:t>
      </w:r>
      <w:r w:rsidR="009F6D09">
        <w:rPr>
          <w:rFonts w:hAnsi="Times New Roman" w:ascii="Times New Roman"/>
          <w:color w:val="auto"/>
          <w:szCs w:val="24"/>
        </w:rPr>
        <w:t xml:space="preserve">, </w:t>
      </w:r>
      <w:r w:rsidR="006A610E">
        <w:rPr>
          <w:rFonts w:hAnsi="Times New Roman" w:ascii="Times New Roman"/>
          <w:color w:val="auto"/>
          <w:szCs w:val="24"/>
        </w:rPr>
        <w:t>18</w:t>
      </w:r>
      <w:r w:rsidR="00E04F37" w:rsidRPr="00E04F37">
        <w:rPr>
          <w:rFonts w:hAnsi="Times New Roman" w:ascii="Times New Roman"/>
          <w:color w:val="auto"/>
          <w:szCs w:val="24"/>
        </w:rPr>
        <w:t xml:space="preserve">. </w:t>
      </w:r>
      <w:r w:rsidR="006A610E">
        <w:rPr>
          <w:rFonts w:hAnsi="Times New Roman" w:ascii="Times New Roman"/>
          <w:color w:val="auto"/>
          <w:szCs w:val="24"/>
        </w:rPr>
        <w:t>rujna</w:t>
      </w:r>
      <w:r w:rsidR="00E04F37" w:rsidRPr="00E04F37">
        <w:rPr>
          <w:rFonts w:hAnsi="Times New Roman" w:ascii="Times New Roman"/>
          <w:color w:val="auto"/>
          <w:szCs w:val="24"/>
        </w:rPr>
        <w:t xml:space="preserve"> 201</w:t>
      </w:r>
      <w:r w:rsidR="00744810">
        <w:rPr>
          <w:rFonts w:hAnsi="Times New Roman" w:ascii="Times New Roman"/>
          <w:color w:val="auto"/>
          <w:szCs w:val="24"/>
        </w:rPr>
        <w:t>7</w:t>
      </w:r>
      <w:r w:rsidR="00E04F37" w:rsidRPr="00E04F37">
        <w:rPr>
          <w:rFonts w:hAnsi="Times New Roman" w:ascii="Times New Roman"/>
          <w:color w:val="auto"/>
          <w:szCs w:val="24"/>
        </w:rPr>
        <w:t>.</w:t>
      </w:r>
      <w:r w:rsidR="00FF07B5">
        <w:rPr>
          <w:rFonts w:hAnsi="Times New Roman" w:ascii="Times New Roman"/>
          <w:color w:val="auto"/>
          <w:szCs w:val="24"/>
        </w:rPr>
        <w:t>,</w:t>
      </w:r>
    </w:p>
    <w:p w:rsidRDefault="00AB3576" w:rsidP="00BE17F3" w:rsidR="00AB3576" w:rsidRPr="00840DF9">
      <w:pPr>
        <w:pStyle w:val="Tijeloteksta"/>
        <w:rPr>
          <w:rFonts w:hAnsi="Times New Roman" w:ascii="Times New Roman"/>
          <w:color w:val="auto"/>
          <w:szCs w:val="24"/>
        </w:rPr>
      </w:pPr>
    </w:p>
    <w:p w:rsidRDefault="00AB3576" w:rsidP="00BE17F3" w:rsidR="00AB3576" w:rsidRPr="00152C9F">
      <w:pPr>
        <w:pStyle w:val="Tijeloteksta"/>
        <w:jc w:val="center"/>
        <w:rPr>
          <w:rFonts w:hAnsi="Times New Roman" w:ascii="Times New Roman"/>
          <w:color w:val="auto"/>
          <w:szCs w:val="24"/>
        </w:rPr>
      </w:pPr>
      <w:r w:rsidRPr="00152C9F">
        <w:rPr>
          <w:rFonts w:hAnsi="Times New Roman" w:ascii="Times New Roman"/>
          <w:color w:val="auto"/>
          <w:szCs w:val="24"/>
        </w:rPr>
        <w:t>r i j e š i o     j e</w:t>
      </w:r>
    </w:p>
    <w:p w:rsidRDefault="00AB3576" w:rsidP="00BE17F3" w:rsidR="00AB3576" w:rsidRPr="00840DF9">
      <w:pPr>
        <w:pStyle w:val="Tijeloteksta"/>
        <w:jc w:val="center"/>
        <w:rPr>
          <w:rFonts w:hAnsi="Times New Roman" w:ascii="Times New Roman"/>
          <w:b/>
          <w:color w:val="auto"/>
          <w:szCs w:val="24"/>
        </w:rPr>
      </w:pPr>
    </w:p>
    <w:p w:rsidRDefault="0047719C" w:rsidP="00C6054E" w:rsidR="007E7109">
      <w:pPr>
        <w:ind w:firstLine="708"/>
        <w:jc w:val="both"/>
      </w:pPr>
      <w:r>
        <w:t xml:space="preserve">Određuje se </w:t>
      </w:r>
      <w:r w:rsidR="0018606E">
        <w:t xml:space="preserve">upis </w:t>
      </w:r>
      <w:r w:rsidR="006A610E">
        <w:t xml:space="preserve">stečajnog upravitelja </w:t>
      </w:r>
      <w:proofErr w:type="spellStart"/>
      <w:r w:rsidR="006A610E" w:rsidRPr="006A610E">
        <w:t>SNJEŽANA</w:t>
      </w:r>
      <w:proofErr w:type="spellEnd"/>
      <w:r w:rsidR="006A610E" w:rsidRPr="006A610E">
        <w:t xml:space="preserve"> </w:t>
      </w:r>
      <w:proofErr w:type="spellStart"/>
      <w:r w:rsidR="006A610E" w:rsidRPr="006A610E">
        <w:t>HOPP</w:t>
      </w:r>
      <w:proofErr w:type="spellEnd"/>
      <w:r w:rsidR="006A610E" w:rsidRPr="006A610E">
        <w:t xml:space="preserve">, Daruvar, Antuna Matije </w:t>
      </w:r>
      <w:proofErr w:type="spellStart"/>
      <w:r w:rsidR="006A610E" w:rsidRPr="006A610E">
        <w:t>Reljkovića</w:t>
      </w:r>
      <w:proofErr w:type="spellEnd"/>
      <w:r w:rsidR="006A610E" w:rsidRPr="006A610E">
        <w:t xml:space="preserve"> 77, </w:t>
      </w:r>
      <w:proofErr w:type="spellStart"/>
      <w:r w:rsidR="006A610E" w:rsidRPr="006A610E">
        <w:t>OIB</w:t>
      </w:r>
      <w:proofErr w:type="spellEnd"/>
      <w:r w:rsidR="006A610E" w:rsidRPr="006A610E">
        <w:t>:00950074200</w:t>
      </w:r>
      <w:r w:rsidR="006A610E">
        <w:t>, stečajne</w:t>
      </w:r>
      <w:r w:rsidR="0018606E">
        <w:t xml:space="preserve"> mase dužnika </w:t>
      </w:r>
      <w:r w:rsidR="009F6D09" w:rsidRPr="009F6D09">
        <w:t xml:space="preserve">GRANIT-GRADNJA d.o.o. za uvoz-izvoz i građenje u stečaju, Zagreb, Žitnjak </w:t>
      </w:r>
      <w:proofErr w:type="spellStart"/>
      <w:r w:rsidR="009F6D09" w:rsidRPr="009F6D09">
        <w:t>bb</w:t>
      </w:r>
      <w:proofErr w:type="spellEnd"/>
      <w:r w:rsidR="009F6D09" w:rsidRPr="009F6D09">
        <w:t xml:space="preserve">, </w:t>
      </w:r>
      <w:proofErr w:type="spellStart"/>
      <w:r w:rsidR="009F6D09" w:rsidRPr="009F6D09">
        <w:t>OIB</w:t>
      </w:r>
      <w:proofErr w:type="spellEnd"/>
      <w:r w:rsidR="009F6D09" w:rsidRPr="009F6D09">
        <w:t>: 46673662222</w:t>
      </w:r>
      <w:r w:rsidR="0018606E" w:rsidRPr="0018606E">
        <w:t xml:space="preserve">, </w:t>
      </w:r>
      <w:r w:rsidR="0018606E">
        <w:t>u sudski registar Trgovačkog suda u Zagrebu</w:t>
      </w:r>
      <w:r w:rsidR="003E5F44">
        <w:t>.</w:t>
      </w:r>
    </w:p>
    <w:p w:rsidRDefault="0047719C" w:rsidP="00BE17F3" w:rsidR="0047719C">
      <w:pPr>
        <w:pStyle w:val="Naslov2"/>
        <w:rPr>
          <w:rFonts w:hAnsi="Times New Roman" w:ascii="Times New Roman"/>
          <w:b w:val="false"/>
          <w:color w:val="auto"/>
          <w:szCs w:val="24"/>
        </w:rPr>
      </w:pPr>
    </w:p>
    <w:p w:rsidRDefault="00AB3576" w:rsidP="00BE17F3" w:rsidR="00AB3576" w:rsidRPr="00152C9F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152C9F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AB3576" w:rsidP="00BE17F3" w:rsidR="00AB3576" w:rsidRPr="00840DF9"/>
    <w:p w:rsidRDefault="00AB3576" w:rsidP="00BE17F3" w:rsidR="00E04F37">
      <w:pPr>
        <w:jc w:val="both"/>
      </w:pPr>
      <w:r w:rsidRPr="00840DF9">
        <w:tab/>
        <w:t xml:space="preserve">Rješenjem ovog suda </w:t>
      </w:r>
      <w:proofErr w:type="spellStart"/>
      <w:r w:rsidR="009F6D09" w:rsidRPr="009F6D09">
        <w:t>Tt</w:t>
      </w:r>
      <w:proofErr w:type="spellEnd"/>
      <w:r w:rsidR="009F6D09" w:rsidRPr="009F6D09">
        <w:t>-17/4313-1</w:t>
      </w:r>
      <w:r w:rsidR="008042EC">
        <w:t xml:space="preserve"> od </w:t>
      </w:r>
      <w:r w:rsidR="006A610E">
        <w:t>31</w:t>
      </w:r>
      <w:r w:rsidR="00744810" w:rsidRPr="00744810">
        <w:t>.</w:t>
      </w:r>
      <w:r w:rsidR="00744810">
        <w:t xml:space="preserve"> </w:t>
      </w:r>
      <w:r w:rsidR="006A610E">
        <w:t>siječnja</w:t>
      </w:r>
      <w:r w:rsidR="00744810">
        <w:t xml:space="preserve"> </w:t>
      </w:r>
      <w:r w:rsidR="00744810" w:rsidRPr="00744810">
        <w:t>201</w:t>
      </w:r>
      <w:r w:rsidR="009F6D09">
        <w:t>7</w:t>
      </w:r>
      <w:r w:rsidR="00744810">
        <w:t>.</w:t>
      </w:r>
      <w:r w:rsidR="008042EC">
        <w:t xml:space="preserve"> </w:t>
      </w:r>
      <w:r w:rsidRPr="00840DF9">
        <w:t>stečajni</w:t>
      </w:r>
      <w:r w:rsidR="008042EC">
        <w:t xml:space="preserve"> dužnik je brisan iz sudskog registra</w:t>
      </w:r>
      <w:r w:rsidRPr="00840DF9">
        <w:t xml:space="preserve">. </w:t>
      </w:r>
    </w:p>
    <w:p w:rsidRDefault="00AA54DB" w:rsidP="009F6D09" w:rsidR="00E04F37">
      <w:pPr>
        <w:ind w:firstLine="708"/>
        <w:jc w:val="both"/>
      </w:pPr>
      <w:r>
        <w:t xml:space="preserve">Vjerovnik </w:t>
      </w:r>
      <w:r w:rsidR="009F6D09" w:rsidRPr="009F6D09">
        <w:t>TPK-Održavanje i energetika d.d. za održavanje i popravak strojeva, uređaja i objekata, te distribuciju energenata - u stečaju</w:t>
      </w:r>
      <w:r w:rsidR="009F6D09">
        <w:t xml:space="preserve">, Zagreb, Žitnjak </w:t>
      </w:r>
      <w:proofErr w:type="spellStart"/>
      <w:r w:rsidR="009F6D09">
        <w:t>bb</w:t>
      </w:r>
      <w:proofErr w:type="spellEnd"/>
      <w:r w:rsidR="009F6D09">
        <w:t xml:space="preserve">, </w:t>
      </w:r>
      <w:proofErr w:type="spellStart"/>
      <w:r w:rsidR="009F6D09">
        <w:t>OIB</w:t>
      </w:r>
      <w:proofErr w:type="spellEnd"/>
      <w:r w:rsidR="009F6D09">
        <w:t>:</w:t>
      </w:r>
      <w:r w:rsidR="009F6D09" w:rsidRPr="009F6D09">
        <w:t xml:space="preserve"> 32827269397</w:t>
      </w:r>
      <w:r w:rsidR="009F6D09">
        <w:t xml:space="preserve"> </w:t>
      </w:r>
      <w:r>
        <w:t>j</w:t>
      </w:r>
      <w:r w:rsidR="00324E75">
        <w:t xml:space="preserve">e </w:t>
      </w:r>
      <w:r w:rsidR="009F6D09">
        <w:t>7</w:t>
      </w:r>
      <w:r w:rsidR="00324E75">
        <w:t xml:space="preserve">. </w:t>
      </w:r>
      <w:r w:rsidR="009F6D09">
        <w:t>ožujka</w:t>
      </w:r>
      <w:r w:rsidR="00324E75">
        <w:t xml:space="preserve"> 201</w:t>
      </w:r>
      <w:r w:rsidR="00744810">
        <w:t>7</w:t>
      </w:r>
      <w:r w:rsidR="00324E75">
        <w:t xml:space="preserve">. podnio prijedlog radi donošenja rješenja o </w:t>
      </w:r>
      <w:r w:rsidR="0047719C">
        <w:t xml:space="preserve">stečajne mase dužnika u sudski registar radi </w:t>
      </w:r>
      <w:r w:rsidR="008042EC">
        <w:t>unovčenja imovine u vlasništvu stečajnog dužnika</w:t>
      </w:r>
      <w:r w:rsidR="003E5F44">
        <w:t>.</w:t>
      </w:r>
    </w:p>
    <w:p w:rsidRDefault="0047719C" w:rsidP="00E04F37" w:rsidR="00AB3576">
      <w:pPr>
        <w:ind w:firstLine="708"/>
        <w:jc w:val="both"/>
      </w:pPr>
      <w:r>
        <w:t xml:space="preserve">Slijedom navedenog, a </w:t>
      </w:r>
      <w:r w:rsidR="00AE2FD7">
        <w:t xml:space="preserve">temeljem članka </w:t>
      </w:r>
      <w:r w:rsidR="006F21F0">
        <w:t xml:space="preserve">437. i </w:t>
      </w:r>
      <w:r w:rsidR="0018606E">
        <w:t>438. Stečajnog zakona (71/15) odlučio kao u izreci</w:t>
      </w:r>
      <w:r w:rsidR="00AB3576" w:rsidRPr="00840DF9">
        <w:t xml:space="preserve"> rješenja.</w:t>
      </w:r>
    </w:p>
    <w:p w:rsidRDefault="00E04F37" w:rsidP="00BE17F3" w:rsidR="00E04F37">
      <w:pPr>
        <w:jc w:val="center"/>
      </w:pPr>
    </w:p>
    <w:p w:rsidRDefault="00AB3576" w:rsidP="00BE17F3" w:rsidR="00AB3576" w:rsidRPr="00840DF9">
      <w:pPr>
        <w:jc w:val="center"/>
      </w:pPr>
      <w:r w:rsidRPr="00840DF9">
        <w:t xml:space="preserve">U </w:t>
      </w:r>
      <w:r w:rsidR="00E04F37">
        <w:t xml:space="preserve">Zagrebu </w:t>
      </w:r>
      <w:r w:rsidR="006A610E">
        <w:t>18</w:t>
      </w:r>
      <w:r w:rsidR="00FF07B5" w:rsidRPr="00FF07B5">
        <w:t xml:space="preserve">. </w:t>
      </w:r>
      <w:r w:rsidR="006A610E">
        <w:t>rujna</w:t>
      </w:r>
      <w:r w:rsidR="00FF07B5" w:rsidRPr="00FF07B5">
        <w:t xml:space="preserve"> 201</w:t>
      </w:r>
      <w:r w:rsidR="00744810">
        <w:t>7.</w:t>
      </w:r>
    </w:p>
    <w:p w:rsidRDefault="00AB3576" w:rsidP="00BE17F3" w:rsidR="00AB3576" w:rsidRPr="00840DF9">
      <w:r w:rsidRPr="00840DF9">
        <w:tab/>
      </w:r>
      <w:r w:rsidRPr="00840DF9">
        <w:tab/>
      </w:r>
      <w:r w:rsidRPr="00840DF9">
        <w:tab/>
      </w:r>
      <w:r w:rsidRPr="00840DF9">
        <w:tab/>
      </w:r>
      <w:r w:rsidRPr="00840DF9">
        <w:tab/>
        <w:t xml:space="preserve">  </w:t>
      </w:r>
    </w:p>
    <w:p w:rsidRDefault="00840DF9" w:rsidP="00BE17F3" w:rsidR="006C6919">
      <w:pPr>
        <w:ind w:left="6372"/>
      </w:pPr>
      <w:r>
        <w:t>Stečajni sudac</w:t>
      </w:r>
    </w:p>
    <w:p w:rsidRDefault="00E04F37" w:rsidP="00BE17F3" w:rsidR="00E04F37">
      <w:pPr>
        <w:ind w:left="6372"/>
      </w:pPr>
      <w:r>
        <w:t>Mislav Kolakušić</w:t>
      </w:r>
      <w:r w:rsidR="0014053E">
        <w:t xml:space="preserve"> </w:t>
      </w:r>
      <w:r w:rsidR="005D608A">
        <w:t>v.r.</w:t>
      </w:r>
    </w:p>
    <w:p w:rsidRDefault="0017203E" w:rsidP="00BE17F3" w:rsidR="0017203E">
      <w:pPr>
        <w:ind w:left="6372"/>
      </w:pPr>
    </w:p>
    <w:p w:rsidRDefault="00AB3576" w:rsidP="00BE17F3" w:rsidR="00AB3576" w:rsidRPr="00840DF9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840DF9" w:rsidP="00BE17F3" w:rsidR="00840DF9" w:rsidRPr="00840DF9">
      <w:pPr>
        <w:pStyle w:val="Podnaslov"/>
        <w:rPr>
          <w:rFonts w:hAnsi="Times New Roman" w:ascii="Times New Roman"/>
          <w:b w:val="false"/>
          <w:color w:val="auto"/>
        </w:rPr>
      </w:pPr>
      <w:r w:rsidRPr="00840DF9">
        <w:rPr>
          <w:rFonts w:hAnsi="Times New Roman" w:ascii="Times New Roman"/>
          <w:b w:val="false"/>
          <w:color w:val="auto"/>
        </w:rPr>
        <w:t>Pouka o pravnom lijeku:</w:t>
      </w:r>
    </w:p>
    <w:p w:rsidRDefault="00AB3576" w:rsidP="00BE17F3" w:rsidR="00AB3576" w:rsidRPr="00840DF9">
      <w:pPr>
        <w:pStyle w:val="Podnaslov"/>
        <w:rPr>
          <w:rFonts w:hAnsi="Times New Roman" w:ascii="Times New Roman"/>
          <w:b w:val="false"/>
          <w:color w:val="auto"/>
        </w:rPr>
      </w:pPr>
      <w:r w:rsidRPr="00840DF9">
        <w:rPr>
          <w:rFonts w:hAnsi="Times New Roman" w:ascii="Times New Roman"/>
          <w:b w:val="false"/>
          <w:color w:val="auto"/>
        </w:rPr>
        <w:t>Protiv ovog rješenja nezadovoljna stranka može uložiti žalbu Visokom trgovačkom sudu RH u roku od 8 dana po primitku rješenja, a ulaže se putem ovog suda</w:t>
      </w:r>
      <w:r w:rsidR="00B170B0">
        <w:rPr>
          <w:rFonts w:hAnsi="Times New Roman" w:ascii="Times New Roman"/>
          <w:b w:val="false"/>
          <w:color w:val="auto"/>
        </w:rPr>
        <w:t>.</w:t>
      </w:r>
    </w:p>
    <w:p w:rsidRDefault="00840DF9" w:rsidP="005D608A" w:rsidR="00840DF9">
      <w:pPr>
        <w:jc w:val="both"/>
      </w:pPr>
    </w:p>
    <w:p w:rsidRDefault="005D608A" w:rsidP="007A1486" w:rsidR="005D608A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Za točnost </w:t>
      </w:r>
      <w:proofErr w:type="spellStart"/>
      <w:r w:rsidRPr="007A1486">
        <w:t>otpravka</w:t>
      </w:r>
      <w:proofErr w:type="spellEnd"/>
      <w:r w:rsidRPr="007A1486">
        <w:t xml:space="preserve"> - ovlašteni službenik</w:t>
      </w:r>
    </w:p>
    <w:p w:rsidRDefault="005D608A" w:rsidP="007A1486" w:rsidR="005D608A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5D608A" w:rsidP="007A1486" w:rsidR="005D608A" w:rsidRPr="007A1486">
      <w:pPr>
        <w:ind w:left="720"/>
      </w:pPr>
    </w:p>
    <w:p w:rsidRDefault="005D608A" w:rsidP="005D608A" w:rsidR="005D608A">
      <w:pPr>
        <w:jc w:val="both"/>
      </w:pPr>
    </w:p>
    <w:sectPr w:rsidSect="00E37EE7" w:rsidR="005D608A">
      <w:headerReference w:type="default" r:id="rId11"/>
      <w:pgSz w:h="16838" w:w="11906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5515" w:rsidP="000F4EC7" w:rsidR="008C5515">
      <w:r>
        <w:separator/>
      </w:r>
    </w:p>
  </w:endnote>
  <w:endnote w:id="0" w:type="continuationSeparator">
    <w:p w:rsidRDefault="008C5515" w:rsidP="000F4EC7" w:rsidR="008C55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5515" w:rsidP="000F4EC7" w:rsidR="008C5515">
      <w:r>
        <w:separator/>
      </w:r>
    </w:p>
  </w:footnote>
  <w:footnote w:id="0" w:type="continuationSeparator">
    <w:p w:rsidRDefault="008C5515" w:rsidP="000F4EC7" w:rsidR="008C55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EC7" w:rsidR="000F4EC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A54DB">
      <w:rPr>
        <w:noProof/>
      </w:rPr>
      <w:t>2</w:t>
    </w:r>
    <w:r>
      <w:fldChar w:fldCharType="end"/>
    </w:r>
  </w:p>
  <w:p w:rsidRDefault="00C6054E" w:rsidP="00C6054E" w:rsidR="00C6054E">
    <w:pPr>
      <w:pStyle w:val="Zaglavlje"/>
      <w:jc w:val="right"/>
    </w:pPr>
    <w:r>
      <w:t>St-</w:t>
    </w:r>
    <w:r w:rsidR="0018606E">
      <w:t>618</w:t>
    </w:r>
    <w:r>
      <w:t>/1</w:t>
    </w:r>
    <w:r w:rsidR="0018606E">
      <w:t>4</w:t>
    </w:r>
  </w:p>
  <w:p w:rsidRDefault="000F4EC7" w:rsidR="000F4EC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F07DDF"/>
    <w:multiLevelType w:val="singleLevel"/>
    <w:tmpl w:val="0C090003"/>
    <w:lvl w:ilvl="0">
      <w:start w:val="1"/>
      <w:numFmt w:val="bullet"/>
      <w:lvlText w:val="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">
    <w:nsid w:val="39CC0246"/>
    <w:multiLevelType w:val="hybridMultilevel"/>
    <w:tmpl w:val="D1CE4A8C"/>
    <w:lvl w:tplc="DA3CA774" w:ilvl="0">
      <w:start w:val="1"/>
      <w:numFmt w:val="upperRoman"/>
      <w:lvlText w:val="%1."/>
      <w:lvlJc w:val="right"/>
      <w:pPr>
        <w:tabs>
          <w:tab w:pos="900" w:val="num"/>
        </w:tabs>
        <w:ind w:hanging="18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F7A72E9"/>
    <w:multiLevelType w:val="hybridMultilevel"/>
    <w:tmpl w:val="57D60928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EC6F7A"/>
    <w:multiLevelType w:val="hybridMultilevel"/>
    <w:tmpl w:val="B9E06910"/>
    <w:lvl w:tplc="041A0001"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2E3B"/>
    <w:rsid w:val="00001245"/>
    <w:rsid w:val="00006A64"/>
    <w:rsid w:val="00006E02"/>
    <w:rsid w:val="00013E14"/>
    <w:rsid w:val="00026FB9"/>
    <w:rsid w:val="00045BCD"/>
    <w:rsid w:val="000475F8"/>
    <w:rsid w:val="00053275"/>
    <w:rsid w:val="0006229E"/>
    <w:rsid w:val="000674C0"/>
    <w:rsid w:val="00080442"/>
    <w:rsid w:val="00095231"/>
    <w:rsid w:val="00097D14"/>
    <w:rsid w:val="000A24A7"/>
    <w:rsid w:val="000A264C"/>
    <w:rsid w:val="000A7744"/>
    <w:rsid w:val="000B0416"/>
    <w:rsid w:val="000B0DF9"/>
    <w:rsid w:val="000E36CA"/>
    <w:rsid w:val="000E5D01"/>
    <w:rsid w:val="000F1D37"/>
    <w:rsid w:val="000F37F5"/>
    <w:rsid w:val="000F42F7"/>
    <w:rsid w:val="000F4EC7"/>
    <w:rsid w:val="000F7ABC"/>
    <w:rsid w:val="0010181C"/>
    <w:rsid w:val="00110BF3"/>
    <w:rsid w:val="001118D1"/>
    <w:rsid w:val="0012030F"/>
    <w:rsid w:val="0012372C"/>
    <w:rsid w:val="00123F2D"/>
    <w:rsid w:val="001250B2"/>
    <w:rsid w:val="00127D42"/>
    <w:rsid w:val="00137BC7"/>
    <w:rsid w:val="00137EE1"/>
    <w:rsid w:val="0014053E"/>
    <w:rsid w:val="00141D8B"/>
    <w:rsid w:val="0014257B"/>
    <w:rsid w:val="00143D54"/>
    <w:rsid w:val="00152C9F"/>
    <w:rsid w:val="00157D9D"/>
    <w:rsid w:val="0017203E"/>
    <w:rsid w:val="00177515"/>
    <w:rsid w:val="0018606E"/>
    <w:rsid w:val="00186109"/>
    <w:rsid w:val="00190B14"/>
    <w:rsid w:val="001B5D3F"/>
    <w:rsid w:val="001C435C"/>
    <w:rsid w:val="001D2E9B"/>
    <w:rsid w:val="001E196A"/>
    <w:rsid w:val="001F4C17"/>
    <w:rsid w:val="001F70A1"/>
    <w:rsid w:val="00201A23"/>
    <w:rsid w:val="00201B9F"/>
    <w:rsid w:val="00203357"/>
    <w:rsid w:val="0023164D"/>
    <w:rsid w:val="00244009"/>
    <w:rsid w:val="00244A86"/>
    <w:rsid w:val="0024774D"/>
    <w:rsid w:val="00255B21"/>
    <w:rsid w:val="00262CF7"/>
    <w:rsid w:val="002641DD"/>
    <w:rsid w:val="00265493"/>
    <w:rsid w:val="00266E4F"/>
    <w:rsid w:val="00272D0D"/>
    <w:rsid w:val="00281450"/>
    <w:rsid w:val="0029650A"/>
    <w:rsid w:val="002A496B"/>
    <w:rsid w:val="002A75D4"/>
    <w:rsid w:val="002B5F54"/>
    <w:rsid w:val="002D22B1"/>
    <w:rsid w:val="002E427F"/>
    <w:rsid w:val="0030073A"/>
    <w:rsid w:val="0030553F"/>
    <w:rsid w:val="003106C9"/>
    <w:rsid w:val="00311438"/>
    <w:rsid w:val="00322A4C"/>
    <w:rsid w:val="00324E75"/>
    <w:rsid w:val="00332D7B"/>
    <w:rsid w:val="00337C8B"/>
    <w:rsid w:val="00340FE6"/>
    <w:rsid w:val="00341940"/>
    <w:rsid w:val="00352027"/>
    <w:rsid w:val="00355251"/>
    <w:rsid w:val="003600AA"/>
    <w:rsid w:val="0037462D"/>
    <w:rsid w:val="00380E75"/>
    <w:rsid w:val="00382329"/>
    <w:rsid w:val="00383577"/>
    <w:rsid w:val="003902D6"/>
    <w:rsid w:val="00392283"/>
    <w:rsid w:val="003940C5"/>
    <w:rsid w:val="0039527C"/>
    <w:rsid w:val="003B51BB"/>
    <w:rsid w:val="003B792A"/>
    <w:rsid w:val="003C14C9"/>
    <w:rsid w:val="003C14CF"/>
    <w:rsid w:val="003C2491"/>
    <w:rsid w:val="003E5F44"/>
    <w:rsid w:val="003F5410"/>
    <w:rsid w:val="004038A9"/>
    <w:rsid w:val="00422399"/>
    <w:rsid w:val="00424FC6"/>
    <w:rsid w:val="0042554D"/>
    <w:rsid w:val="00430C92"/>
    <w:rsid w:val="004333F8"/>
    <w:rsid w:val="00436303"/>
    <w:rsid w:val="00440AA8"/>
    <w:rsid w:val="00444AC3"/>
    <w:rsid w:val="0045440C"/>
    <w:rsid w:val="004601A5"/>
    <w:rsid w:val="00460CDB"/>
    <w:rsid w:val="00465CEB"/>
    <w:rsid w:val="00474F3B"/>
    <w:rsid w:val="0047719C"/>
    <w:rsid w:val="00485612"/>
    <w:rsid w:val="004B0ED9"/>
    <w:rsid w:val="004C4A22"/>
    <w:rsid w:val="004C5125"/>
    <w:rsid w:val="004E4567"/>
    <w:rsid w:val="004E7F9D"/>
    <w:rsid w:val="004F1817"/>
    <w:rsid w:val="004F187C"/>
    <w:rsid w:val="004F3992"/>
    <w:rsid w:val="005236DC"/>
    <w:rsid w:val="00530B58"/>
    <w:rsid w:val="005456D5"/>
    <w:rsid w:val="00552079"/>
    <w:rsid w:val="00560ACF"/>
    <w:rsid w:val="0056267D"/>
    <w:rsid w:val="005671CB"/>
    <w:rsid w:val="005675DD"/>
    <w:rsid w:val="005771FE"/>
    <w:rsid w:val="00590D1B"/>
    <w:rsid w:val="00594C31"/>
    <w:rsid w:val="005959A4"/>
    <w:rsid w:val="005C0C55"/>
    <w:rsid w:val="005C263E"/>
    <w:rsid w:val="005C6455"/>
    <w:rsid w:val="005D3B7E"/>
    <w:rsid w:val="005D5F95"/>
    <w:rsid w:val="005D608A"/>
    <w:rsid w:val="005E0E26"/>
    <w:rsid w:val="005E40BD"/>
    <w:rsid w:val="005E55DC"/>
    <w:rsid w:val="005F1DD6"/>
    <w:rsid w:val="00601BFD"/>
    <w:rsid w:val="0060386B"/>
    <w:rsid w:val="00616243"/>
    <w:rsid w:val="0061629E"/>
    <w:rsid w:val="00632DB8"/>
    <w:rsid w:val="00633B8D"/>
    <w:rsid w:val="00646EC8"/>
    <w:rsid w:val="006524EB"/>
    <w:rsid w:val="0065685C"/>
    <w:rsid w:val="00662638"/>
    <w:rsid w:val="0068269A"/>
    <w:rsid w:val="00683168"/>
    <w:rsid w:val="00684227"/>
    <w:rsid w:val="006847CD"/>
    <w:rsid w:val="00685465"/>
    <w:rsid w:val="00685988"/>
    <w:rsid w:val="00686DFD"/>
    <w:rsid w:val="00687AA4"/>
    <w:rsid w:val="00691D9C"/>
    <w:rsid w:val="00692E3B"/>
    <w:rsid w:val="006A01B4"/>
    <w:rsid w:val="006A610E"/>
    <w:rsid w:val="006B6CDA"/>
    <w:rsid w:val="006C19F0"/>
    <w:rsid w:val="006C326F"/>
    <w:rsid w:val="006C6919"/>
    <w:rsid w:val="006E2F8C"/>
    <w:rsid w:val="006E692F"/>
    <w:rsid w:val="006F0B4B"/>
    <w:rsid w:val="006F21F0"/>
    <w:rsid w:val="00701FA7"/>
    <w:rsid w:val="007053E8"/>
    <w:rsid w:val="00710A05"/>
    <w:rsid w:val="00717A5A"/>
    <w:rsid w:val="00721464"/>
    <w:rsid w:val="00723B7B"/>
    <w:rsid w:val="007403AF"/>
    <w:rsid w:val="00744810"/>
    <w:rsid w:val="007474F0"/>
    <w:rsid w:val="00764BBF"/>
    <w:rsid w:val="00764D51"/>
    <w:rsid w:val="00781685"/>
    <w:rsid w:val="00784B7C"/>
    <w:rsid w:val="00792000"/>
    <w:rsid w:val="007928FA"/>
    <w:rsid w:val="007A394A"/>
    <w:rsid w:val="007A6568"/>
    <w:rsid w:val="007A7288"/>
    <w:rsid w:val="007C7D5C"/>
    <w:rsid w:val="007E7109"/>
    <w:rsid w:val="007F384D"/>
    <w:rsid w:val="007F793C"/>
    <w:rsid w:val="008042EC"/>
    <w:rsid w:val="00812A17"/>
    <w:rsid w:val="00814B7F"/>
    <w:rsid w:val="00814CAF"/>
    <w:rsid w:val="0083075D"/>
    <w:rsid w:val="00840DF9"/>
    <w:rsid w:val="00846782"/>
    <w:rsid w:val="0084691C"/>
    <w:rsid w:val="0085195D"/>
    <w:rsid w:val="008549CE"/>
    <w:rsid w:val="00872B43"/>
    <w:rsid w:val="00872C20"/>
    <w:rsid w:val="00876A76"/>
    <w:rsid w:val="008A027A"/>
    <w:rsid w:val="008A4845"/>
    <w:rsid w:val="008A5D68"/>
    <w:rsid w:val="008A5EBA"/>
    <w:rsid w:val="008A6008"/>
    <w:rsid w:val="008B0A71"/>
    <w:rsid w:val="008B2959"/>
    <w:rsid w:val="008C5515"/>
    <w:rsid w:val="008C6295"/>
    <w:rsid w:val="008C78F7"/>
    <w:rsid w:val="008D0DB1"/>
    <w:rsid w:val="008D7F24"/>
    <w:rsid w:val="008E4DC7"/>
    <w:rsid w:val="008F27D5"/>
    <w:rsid w:val="008F649B"/>
    <w:rsid w:val="00900ECE"/>
    <w:rsid w:val="009036D4"/>
    <w:rsid w:val="009278F4"/>
    <w:rsid w:val="00932CFA"/>
    <w:rsid w:val="00935E9E"/>
    <w:rsid w:val="00974B6A"/>
    <w:rsid w:val="00980D4A"/>
    <w:rsid w:val="00985097"/>
    <w:rsid w:val="00987517"/>
    <w:rsid w:val="00987C26"/>
    <w:rsid w:val="00997417"/>
    <w:rsid w:val="009B23E3"/>
    <w:rsid w:val="009C0ED9"/>
    <w:rsid w:val="009C6507"/>
    <w:rsid w:val="009C7954"/>
    <w:rsid w:val="009E43EF"/>
    <w:rsid w:val="009E4C47"/>
    <w:rsid w:val="009F6D09"/>
    <w:rsid w:val="00A04026"/>
    <w:rsid w:val="00A16D90"/>
    <w:rsid w:val="00A22525"/>
    <w:rsid w:val="00A23E40"/>
    <w:rsid w:val="00A55760"/>
    <w:rsid w:val="00A6323D"/>
    <w:rsid w:val="00A72478"/>
    <w:rsid w:val="00A727E9"/>
    <w:rsid w:val="00A82342"/>
    <w:rsid w:val="00A84C46"/>
    <w:rsid w:val="00A9294E"/>
    <w:rsid w:val="00A93AD8"/>
    <w:rsid w:val="00A96A4E"/>
    <w:rsid w:val="00AA54DB"/>
    <w:rsid w:val="00AB3576"/>
    <w:rsid w:val="00AB3ED5"/>
    <w:rsid w:val="00AB4123"/>
    <w:rsid w:val="00AB59D3"/>
    <w:rsid w:val="00AB6CB5"/>
    <w:rsid w:val="00AC76BD"/>
    <w:rsid w:val="00AD20F0"/>
    <w:rsid w:val="00AE2FD7"/>
    <w:rsid w:val="00AE7260"/>
    <w:rsid w:val="00AF3D99"/>
    <w:rsid w:val="00AF3F3F"/>
    <w:rsid w:val="00AF73AA"/>
    <w:rsid w:val="00B00FD3"/>
    <w:rsid w:val="00B01DBB"/>
    <w:rsid w:val="00B0517C"/>
    <w:rsid w:val="00B06773"/>
    <w:rsid w:val="00B170B0"/>
    <w:rsid w:val="00B34C50"/>
    <w:rsid w:val="00B40E20"/>
    <w:rsid w:val="00B46321"/>
    <w:rsid w:val="00B52277"/>
    <w:rsid w:val="00B54656"/>
    <w:rsid w:val="00B61571"/>
    <w:rsid w:val="00B648DF"/>
    <w:rsid w:val="00B7151F"/>
    <w:rsid w:val="00B7719E"/>
    <w:rsid w:val="00B77DD8"/>
    <w:rsid w:val="00B80EEC"/>
    <w:rsid w:val="00B922DF"/>
    <w:rsid w:val="00B9318E"/>
    <w:rsid w:val="00B93A84"/>
    <w:rsid w:val="00B94C80"/>
    <w:rsid w:val="00BA63A6"/>
    <w:rsid w:val="00BB4F2B"/>
    <w:rsid w:val="00BD3810"/>
    <w:rsid w:val="00BE17F3"/>
    <w:rsid w:val="00BF0DCA"/>
    <w:rsid w:val="00C25362"/>
    <w:rsid w:val="00C3538A"/>
    <w:rsid w:val="00C41636"/>
    <w:rsid w:val="00C46B28"/>
    <w:rsid w:val="00C51F5A"/>
    <w:rsid w:val="00C6054E"/>
    <w:rsid w:val="00C639CF"/>
    <w:rsid w:val="00C65679"/>
    <w:rsid w:val="00C70680"/>
    <w:rsid w:val="00C712DB"/>
    <w:rsid w:val="00C77C13"/>
    <w:rsid w:val="00C84E92"/>
    <w:rsid w:val="00C93413"/>
    <w:rsid w:val="00CA040C"/>
    <w:rsid w:val="00CA108E"/>
    <w:rsid w:val="00CA6A67"/>
    <w:rsid w:val="00CA6C59"/>
    <w:rsid w:val="00CB1ACE"/>
    <w:rsid w:val="00CB79CB"/>
    <w:rsid w:val="00CC4195"/>
    <w:rsid w:val="00CE51D8"/>
    <w:rsid w:val="00CF06D1"/>
    <w:rsid w:val="00CF3EAE"/>
    <w:rsid w:val="00D06EA2"/>
    <w:rsid w:val="00D107AD"/>
    <w:rsid w:val="00D14F19"/>
    <w:rsid w:val="00D15177"/>
    <w:rsid w:val="00D27B77"/>
    <w:rsid w:val="00D3029B"/>
    <w:rsid w:val="00D31F63"/>
    <w:rsid w:val="00D739AC"/>
    <w:rsid w:val="00D8457C"/>
    <w:rsid w:val="00D93E26"/>
    <w:rsid w:val="00D95A58"/>
    <w:rsid w:val="00DA78D1"/>
    <w:rsid w:val="00DB3B52"/>
    <w:rsid w:val="00DB6410"/>
    <w:rsid w:val="00DC1256"/>
    <w:rsid w:val="00DC32AF"/>
    <w:rsid w:val="00DC5217"/>
    <w:rsid w:val="00DC7B11"/>
    <w:rsid w:val="00DD1612"/>
    <w:rsid w:val="00DD3473"/>
    <w:rsid w:val="00DF5075"/>
    <w:rsid w:val="00DF7F6C"/>
    <w:rsid w:val="00E000D7"/>
    <w:rsid w:val="00E01500"/>
    <w:rsid w:val="00E04F37"/>
    <w:rsid w:val="00E07810"/>
    <w:rsid w:val="00E07BA8"/>
    <w:rsid w:val="00E10E60"/>
    <w:rsid w:val="00E141E2"/>
    <w:rsid w:val="00E14E5C"/>
    <w:rsid w:val="00E346B8"/>
    <w:rsid w:val="00E37EE7"/>
    <w:rsid w:val="00E4685F"/>
    <w:rsid w:val="00E5418D"/>
    <w:rsid w:val="00E604AC"/>
    <w:rsid w:val="00E63268"/>
    <w:rsid w:val="00E707F2"/>
    <w:rsid w:val="00E83229"/>
    <w:rsid w:val="00E84D3E"/>
    <w:rsid w:val="00E92455"/>
    <w:rsid w:val="00E9666A"/>
    <w:rsid w:val="00E97DD5"/>
    <w:rsid w:val="00EB17F5"/>
    <w:rsid w:val="00EB7220"/>
    <w:rsid w:val="00EC2D18"/>
    <w:rsid w:val="00ED5451"/>
    <w:rsid w:val="00EE677A"/>
    <w:rsid w:val="00EF0221"/>
    <w:rsid w:val="00EF3ED6"/>
    <w:rsid w:val="00EF4F2A"/>
    <w:rsid w:val="00EF5A68"/>
    <w:rsid w:val="00F17777"/>
    <w:rsid w:val="00F24487"/>
    <w:rsid w:val="00F25427"/>
    <w:rsid w:val="00F30564"/>
    <w:rsid w:val="00F305BC"/>
    <w:rsid w:val="00F67106"/>
    <w:rsid w:val="00F826FF"/>
    <w:rsid w:val="00F849D1"/>
    <w:rsid w:val="00F97E52"/>
    <w:rsid w:val="00FA08AC"/>
    <w:rsid w:val="00FA62E6"/>
    <w:rsid w:val="00FB015C"/>
    <w:rsid w:val="00FC5A82"/>
    <w:rsid w:val="00FD0C70"/>
    <w:rsid w:val="00FE08F1"/>
    <w:rsid w:val="00FE4F9C"/>
    <w:rsid w:val="00FE71E3"/>
    <w:rsid w:val="00FF07B5"/>
    <w:rsid w:val="00FF3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iPriority="9" w:name="heading 3"/>
    <w:lsdException w:qFormat="true" w:unhideWhenUsed="false" w:semiHidden="fals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AB3576"/>
    <w:pPr>
      <w:keepNext/>
      <w:jc w:val="center"/>
      <w:outlineLvl w:val="1"/>
    </w:pPr>
    <w:rPr>
      <w:rFonts w:hAnsi="Tahoma" w:ascii="Tahoma"/>
      <w:b/>
      <w:color w:val="008080"/>
      <w:szCs w:val="20"/>
    </w:rPr>
  </w:style>
  <w:style w:styleId="Naslov4" w:type="paragraph">
    <w:name w:val="heading 4"/>
    <w:basedOn w:val="Normal"/>
    <w:next w:val="Normal"/>
    <w:qFormat/>
    <w:rsid w:val="00AB3576"/>
    <w:pPr>
      <w:keepNext/>
      <w:jc w:val="both"/>
      <w:outlineLvl w:val="3"/>
    </w:pPr>
    <w:rPr>
      <w:rFonts w:hAnsi="Tahoma" w:ascii="Tahoma"/>
      <w:color w:val="00808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AB3576"/>
    <w:pPr>
      <w:jc w:val="both"/>
    </w:pPr>
    <w:rPr>
      <w:rFonts w:hAnsi="Tahoma" w:ascii="Tahoma"/>
      <w:color w:val="008080"/>
      <w:szCs w:val="20"/>
    </w:rPr>
  </w:style>
  <w:style w:styleId="Uvuenotijeloteksta" w:type="paragraph">
    <w:name w:val="Body Text Indent"/>
    <w:basedOn w:val="Normal"/>
    <w:rsid w:val="00AB3576"/>
    <w:pPr>
      <w:spacing w:after="120"/>
      <w:ind w:left="283"/>
    </w:pPr>
  </w:style>
  <w:style w:styleId="Podnaslov" w:type="paragraph">
    <w:name w:val="Subtitle"/>
    <w:basedOn w:val="Normal"/>
    <w:qFormat/>
    <w:rsid w:val="00AB3576"/>
    <w:pPr>
      <w:jc w:val="both"/>
    </w:pPr>
    <w:rPr>
      <w:rFonts w:hAnsi="Tahoma" w:ascii="Tahoma"/>
      <w:b/>
      <w:color w:val="0000FF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0F4EC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F4EC7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F4EC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0F4EC7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E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EE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D60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60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60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60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60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uiPriority="9"/>
    <w:lsdException w:name="heading 4" w:qFormat="1" w:semiHidden="0" w:uiPriority="9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AB3576"/>
    <w:pPr>
      <w:keepNext/>
      <w:jc w:val="center"/>
      <w:outlineLvl w:val="1"/>
    </w:pPr>
    <w:rPr>
      <w:rFonts w:ascii="Tahoma" w:hAnsi="Tahoma"/>
      <w:b/>
      <w:color w:val="008080"/>
      <w:szCs w:val="20"/>
    </w:rPr>
  </w:style>
  <w:style w:styleId="Naslov4" w:type="paragraph">
    <w:name w:val="heading 4"/>
    <w:basedOn w:val="Normal"/>
    <w:next w:val="Normal"/>
    <w:qFormat/>
    <w:rsid w:val="00AB3576"/>
    <w:pPr>
      <w:keepNext/>
      <w:jc w:val="both"/>
      <w:outlineLvl w:val="3"/>
    </w:pPr>
    <w:rPr>
      <w:rFonts w:ascii="Tahoma" w:hAnsi="Tahoma"/>
      <w:color w:val="00808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AB3576"/>
    <w:pPr>
      <w:jc w:val="both"/>
    </w:pPr>
    <w:rPr>
      <w:rFonts w:ascii="Tahoma" w:hAnsi="Tahoma"/>
      <w:color w:val="008080"/>
      <w:szCs w:val="20"/>
    </w:rPr>
  </w:style>
  <w:style w:styleId="Uvuenotijeloteksta" w:type="paragraph">
    <w:name w:val="Body Text Indent"/>
    <w:basedOn w:val="Normal"/>
    <w:rsid w:val="00AB3576"/>
    <w:pPr>
      <w:spacing w:after="120"/>
      <w:ind w:left="283"/>
    </w:pPr>
  </w:style>
  <w:style w:styleId="Podnaslov" w:type="paragraph">
    <w:name w:val="Subtitle"/>
    <w:basedOn w:val="Normal"/>
    <w:qFormat/>
    <w:rsid w:val="00AB3576"/>
    <w:pPr>
      <w:jc w:val="both"/>
    </w:pPr>
    <w:rPr>
      <w:rFonts w:ascii="Tahoma" w:hAnsi="Tahoma"/>
      <w:b/>
      <w:color w:val="0000FF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0F4EC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4EC7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F4EC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0F4EC7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E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EE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D60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60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60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60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60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2017.</izvorni_sadrzaj>
    <derivirana_varijabla naziv="DomainObject.DatumDonosenjaOdluke_1">18.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upis stečajnog upravitelja tečajne mase</izvorni_sadrzaj>
    <derivirana_varijabla naziv="DomainObject.Primjedba_1">upis stečajnog upravitelja tečajne mase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7213</izvorni_sadrzaj>
    <derivirana_varijabla naziv="DomainObject.Predmet.Broj_1">7213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srpnja 2016.</izvorni_sadrzaj>
    <derivirana_varijabla naziv="DomainObject.Predmet.DatumRjesavanja_1">13. srpnja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St-7213/2015</izvorni_sadrzaj>
    <derivirana_varijabla naziv="DomainObject.Predmet.OznakaBroj_1">St-7213/2015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Hrvoje</izvorni_sadrzaj>
    <derivirana_varijabla naziv="DomainObject.Predmet.PredmetRijesio.Ime_1">Hrvoje</derivirana_varijabla>
  </DomainObject.Predmet.PredmetRijesio.Ime>
  <DomainObject.Predmet.PredmetRijesio.Oib>
    <izvorni_sadrzaj>06033273402</izvorni_sadrzaj>
    <derivirana_varijabla naziv="DomainObject.Predmet.PredmetRijesio.Oib_1">06033273402</derivirana_varijabla>
  </DomainObject.Predmet.PredmetRijesio.Oib>
  <DomainObject.Predmet.PredmetRijesio.Prezime>
    <izvorni_sadrzaj>Lukšić</izvorni_sadrzaj>
    <derivirana_varijabla naziv="DomainObject.Predmet.PredmetRijesio.Prezime_1">Lukšić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GRANIT-GRADNJA d.o.o.</izvorni_sadrzaj>
    <derivirana_varijabla naziv="DomainObject.Predmet.ProtustrankaFormated_1">  GRANIT-GRADNJA d.o.o.</derivirana_varijabla>
  </DomainObject.Predmet.ProtustrankaFormated>
  <DomainObject.Predmet.ProtustrankaFormatedOIB>
    <izvorni_sadrzaj>  GRANIT-GRADNJA d.o.o., OIB 46673662222</izvorni_sadrzaj>
    <derivirana_varijabla naziv="DomainObject.Predmet.ProtustrankaFormatedOIB_1">  GRANIT-GRADNJA d.o.o., OIB 46673662222</derivirana_varijabla>
  </DomainObject.Predmet.ProtustrankaFormatedOIB>
  <DomainObject.Predmet.ProtustrankaFormatedWithAdress>
    <izvorni_sadrzaj> GRANIT-GRADNJA d.o.o., Žitnjak/bb, 10000 Zagreb</izvorni_sadrzaj>
    <derivirana_varijabla naziv="DomainObject.Predmet.ProtustrankaFormatedWithAdress_1"> GRANIT-GRADNJA d.o.o., Žitnjak/bb, 10000 Zagreb</derivirana_varijabla>
  </DomainObject.Predmet.ProtustrankaFormatedWithAdress>
  <DomainObject.Predmet.ProtustrankaFormatedWithAdressOIB>
    <izvorni_sadrzaj> GRANIT-GRADNJA d.o.o., OIB 46673662222, Žitnjak/bb, 10000 Zagreb</izvorni_sadrzaj>
    <derivirana_varijabla naziv="DomainObject.Predmet.ProtustrankaFormatedWithAdressOIB_1"> GRANIT-GRADNJA d.o.o., OIB 46673662222, Žitnjak/bb, 10000 Zagreb</derivirana_varijabla>
  </DomainObject.Predmet.ProtustrankaFormatedWithAdressOIB>
  <DomainObject.Predmet.ProtustrankaWithAdress>
    <izvorni_sadrzaj>GRANIT-GRADNJA d.o.o. Žitnjak/bb, 10000 Zagreb</izvorni_sadrzaj>
    <derivirana_varijabla naziv="DomainObject.Predmet.ProtustrankaWithAdress_1">GRANIT-GRADNJA d.o.o. Žitnjak/bb, 10000 Zagreb</derivirana_varijabla>
  </DomainObject.Predmet.ProtustrankaWithAdress>
  <DomainObject.Predmet.ProtustrankaWithAdressOIB>
    <izvorni_sadrzaj>GRANIT-GRADNJA d.o.o., OIB 46673662222, Žitnjak/bb, 10000 Zagreb</izvorni_sadrzaj>
    <derivirana_varijabla naziv="DomainObject.Predmet.ProtustrankaWithAdressOIB_1">GRANIT-GRADNJA d.o.o., OIB 46673662222, Žitnjak/bb, 10000 Zagreb</derivirana_varijabla>
  </DomainObject.Predmet.ProtustrankaWithAdressOIB>
  <DomainObject.Predmet.ProtustrankaNazivFormated>
    <izvorni_sadrzaj>GRANIT-GRADNJA d.o.o.</izvorni_sadrzaj>
    <derivirana_varijabla naziv="DomainObject.Predmet.ProtustrankaNazivFormated_1">GRANIT-GRADNJA d.o.o.</derivirana_varijabla>
  </DomainObject.Predmet.ProtustrankaNazivFormated>
  <DomainObject.Predmet.ProtustrankaNazivFormatedOIB>
    <izvorni_sadrzaj>GRANIT-GRADNJA d.o.o., OIB 46673662222</izvorni_sadrzaj>
    <derivirana_varijabla naziv="DomainObject.Predmet.ProtustrankaNazivFormatedOIB_1">GRANIT-GRADNJA d.o.o., OIB 46673662222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GRANIT-GRADNJA d.o.o.</item>
    </izvorni_sadrzaj>
    <derivirana_varijabla naziv="DomainObject.Predmet.ProtuStrankaListFormated_1">
      <item>GRANIT-GRADNJA d.o.o.</item>
    </derivirana_varijabla>
  </DomainObject.Predmet.ProtuStrankaListFormated>
  <DomainObject.Predmet.ProtuStrankaListFormatedOIB>
    <izvorni_sadrzaj>
      <item>GRANIT-GRADNJA d.o.o., OIB 46673662222</item>
    </izvorni_sadrzaj>
    <derivirana_varijabla naziv="DomainObject.Predmet.ProtuStrankaListFormatedOIB_1">
      <item>GRANIT-GRADNJA d.o.o., OIB 46673662222</item>
    </derivirana_varijabla>
  </DomainObject.Predmet.ProtuStrankaListFormatedOIB>
  <DomainObject.Predmet.ProtuStrankaListFormatedWithAdress>
    <izvorni_sadrzaj>
      <item>GRANIT-GRADNJA d.o.o., Žitnjak/bb, 10000 Zagreb</item>
    </izvorni_sadrzaj>
    <derivirana_varijabla naziv="DomainObject.Predmet.ProtuStrankaListFormatedWithAdress_1">
      <item>GRANIT-GRADNJA d.o.o., Žitnjak/bb, 10000 Zagreb</item>
    </derivirana_varijabla>
  </DomainObject.Predmet.ProtuStrankaListFormatedWithAdress>
  <DomainObject.Predmet.ProtuStrankaListFormatedWithAdressOIB>
    <izvorni_sadrzaj>
      <item>GRANIT-GRADNJA d.o.o., OIB 46673662222, Žitnjak/bb, 10000 Zagreb</item>
    </izvorni_sadrzaj>
    <derivirana_varijabla naziv="DomainObject.Predmet.ProtuStrankaListFormatedWithAdressOIB_1">
      <item>GRANIT-GRADNJA d.o.o., OIB 46673662222, Žitnjak/bb, 10000 Zagreb</item>
    </derivirana_varijabla>
  </DomainObject.Predmet.ProtuStrankaListFormatedWithAdressOIB>
  <DomainObject.Predmet.ProtuStrankaListNazivFormated>
    <izvorni_sadrzaj>
      <item>GRANIT-GRADNJA d.o.o.</item>
    </izvorni_sadrzaj>
    <derivirana_varijabla naziv="DomainObject.Predmet.ProtuStrankaListNazivFormated_1">
      <item>GRANIT-GRADNJA d.o.o.</item>
    </derivirana_varijabla>
  </DomainObject.Predmet.ProtuStrankaListNazivFormated>
  <DomainObject.Predmet.ProtuStrankaListNazivFormatedOIB>
    <izvorni_sadrzaj>
      <item>GRANIT-GRADNJA d.o.o., OIB 46673662222</item>
    </izvorni_sadrzaj>
    <derivirana_varijabla naziv="DomainObject.Predmet.ProtuStrankaListNazivFormatedOIB_1">
      <item>GRANIT-GRADNJA d.o.o., OIB 46673662222</item>
    </derivirana_varijabla>
  </DomainObject.Predmet.ProtuStrankaListNazivFormatedOIB>
  <DomainObject.Predmet.OstaliListFormated>
    <izvorni_sadrzaj>
      <item>Sead Lojo</item>
      <item>HRVATSKI ZAVOD ZA MIROVINSKO OSIGURANJE</item>
      <item>TPK-Održavanje i energetika d.d. - u stečaju</item>
      <item>Marija Vujčić-Turkulin</item>
      <item>Jurica Reberski</item>
    </izvorni_sadrzaj>
    <derivirana_varijabla naziv="DomainObject.Predmet.OstaliListFormated_1">
      <item>Sead Lojo</item>
      <item>HRVATSKI ZAVOD ZA MIROVINSKO OSIGURANJE</item>
      <item>TPK-Održavanje i energetika d.d. - u stečaju</item>
      <item>Marija Vujčić-Turkulin</item>
      <item>Jurica Reberski</item>
    </derivirana_varijabla>
  </DomainObject.Predmet.OstaliListFormated>
  <DomainObject.Predmet.OstaliListFormatedOIB>
    <izvorni_sadrzaj>
      <item>Sead Lojo, OIB 41372958666</item>
      <item>HRVATSKI ZAVOD ZA MIROVINSKO OSIGURANJE, OIB 84397956623</item>
      <item>TPK-Održavanje i energetika d.d. - u stečaju, OIB 32827269397</item>
      <item>Marija Vujčić-Turkulin</item>
      <item>Jurica Reberski</item>
    </izvorni_sadrzaj>
    <derivirana_varijabla naziv="DomainObject.Predmet.OstaliListFormatedOIB_1">
      <item>Sead Lojo, OIB 41372958666</item>
      <item>HRVATSKI ZAVOD ZA MIROVINSKO OSIGURANJE, OIB 84397956623</item>
      <item>TPK-Održavanje i energetika d.d. - u stečaju, OIB 32827269397</item>
      <item>Marija Vujčić-Turkulin</item>
      <item>Jurica Reberski</item>
    </derivirana_varijabla>
  </DomainObject.Predmet.OstaliListFormatedOIB>
  <DomainObject.Predmet.OstaliListFormatedWithAdress>
    <izvorni_sadrzaj>
      <item>Sead Lojo, Mikulići 22b1, 10000 Zagreb</item>
      <item>HRVATSKI ZAVOD ZA MIROVINSKO OSIGURANJE, Trpimirova 4, 10000 Zagreb</item>
      <item>TPK-Održavanje i energetika d.d. - u stečaju, Žitnjak bb, 10000 Zagreb</item>
      <item>Marija Vujčić-Turkulin, Vrtlarska 3, 10000 Zagreb</item>
      <item>Jurica Reberski, Radnička cesta 80/VI, 10000 Zagreb</item>
    </izvorni_sadrzaj>
    <derivirana_varijabla naziv="DomainObject.Predmet.OstaliListFormatedWithAdress_1">
      <item>Sead Lojo, Mikulići 22b1, 10000 Zagreb</item>
      <item>HRVATSKI ZAVOD ZA MIROVINSKO OSIGURANJE, Trpimirova 4, 10000 Zagreb</item>
      <item>TPK-Održavanje i energetika d.d. - u stečaju, Žitnjak bb, 10000 Zagreb</item>
      <item>Marija Vujčić-Turkulin, Vrtlarska 3, 10000 Zagreb</item>
      <item>Jurica Reberski, Radnička cesta 80/VI, 10000 Zagreb</item>
    </derivirana_varijabla>
  </DomainObject.Predmet.OstaliListFormatedWithAdress>
  <DomainObject.Predmet.OstaliListFormatedWithAdressOIB>
    <izvorni_sadrzaj>
      <item>Sead Lojo, OIB 41372958666, Mikulići 22b1, 10000 Zagreb</item>
      <item>HRVATSKI ZAVOD ZA MIROVINSKO OSIGURANJE, OIB 84397956623, Trpimirova 4, 10000 Zagreb</item>
      <item>TPK-Održavanje i energetika d.d. - u stečaju, OIB 32827269397, Žitnjak bb, 10000 Zagreb</item>
      <item>Marija Vujčić-Turkulin, Vrtlarska 3, 10000 Zagreb</item>
      <item>Jurica Reberski, Radnička cesta 80/VI, 10000 Zagreb</item>
    </izvorni_sadrzaj>
    <derivirana_varijabla naziv="DomainObject.Predmet.OstaliListFormatedWithAdressOIB_1">
      <item>Sead Lojo, OIB 41372958666, Mikulići 22b1, 10000 Zagreb</item>
      <item>HRVATSKI ZAVOD ZA MIROVINSKO OSIGURANJE, OIB 84397956623, Trpimirova 4, 10000 Zagreb</item>
      <item>TPK-Održavanje i energetika d.d. - u stečaju, OIB 32827269397, Žitnjak bb, 10000 Zagreb</item>
      <item>Marija Vujčić-Turkulin, Vrtlarska 3, 10000 Zagreb</item>
      <item>Jurica Reberski, Radnička cesta 80/VI, 10000 Zagreb</item>
    </derivirana_varijabla>
  </DomainObject.Predmet.OstaliListFormatedWithAdressOIB>
  <DomainObject.Predmet.OstaliListNazivFormated>
    <izvorni_sadrzaj>
      <item>Sead Lojo</item>
      <item>HRVATSKI ZAVOD ZA MIROVINSKO OSIGURANJE</item>
      <item>TPK-Održavanje i energetika d.d. - u stečaju</item>
      <item>Marija Vujčić-Turkulin</item>
      <item>Jurica Reberski</item>
    </izvorni_sadrzaj>
    <derivirana_varijabla naziv="DomainObject.Predmet.OstaliListNazivFormated_1">
      <item>Sead Lojo</item>
      <item>HRVATSKI ZAVOD ZA MIROVINSKO OSIGURANJE</item>
      <item>TPK-Održavanje i energetika d.d. - u stečaju</item>
      <item>Marija Vujčić-Turkulin</item>
      <item>Jurica Reberski</item>
    </derivirana_varijabla>
  </DomainObject.Predmet.OstaliListNazivFormated>
  <DomainObject.Predmet.OstaliListNazivFormatedOIB>
    <izvorni_sadrzaj>
      <item>Sead Lojo, OIB 41372958666</item>
      <item>HRVATSKI ZAVOD ZA MIROVINSKO OSIGURANJE, OIB 84397956623</item>
      <item>TPK-Održavanje i energetika d.d. - u stečaju, OIB 32827269397</item>
      <item>Marija Vujčić-Turkulin</item>
      <item>Jurica Reberski</item>
    </izvorni_sadrzaj>
    <derivirana_varijabla naziv="DomainObject.Predmet.OstaliListNazivFormatedOIB_1">
      <item>Sead Lojo, OIB 41372958666</item>
      <item>HRVATSKI ZAVOD ZA MIROVINSKO OSIGURANJE, OIB 84397956623</item>
      <item>TPK-Održavanje i energetika d.d. - u stečaju, OIB 32827269397</item>
      <item>Marija Vujčić-Turkulin</item>
      <item>Jurica Reberski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GRANIT-GRADNJA d.o.o.</izvorni_sadrzaj>
    <derivirana_varijabla naziv="DomainObject.Predmet.ProtustrankaIDrugi_1">GRANIT-GRADNJA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GRANIT-GRADNJA d.o.o., OIB 46673662222, Žitnjak/bb, 10000 Zagreb</izvorni_sadrzaj>
    <derivirana_varijabla naziv="DomainObject.Predmet.ProtustrankaIDrugiAdressOIB_1">GRANIT-GRADNJA d.o.o., OIB 46673662222, Žitnjak/bb,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srpnja 2016.</izvorni_sadrzaj>
    <derivirana_varijabla naziv="DomainObject.Predmet.OdlukaRjesenje.DatumDonosenjaOdluke_1">13. srpnja 2016.</derivirana_varijabla>
  </DomainObject.Predmet.OdlukaRjesenje.DatumDonosenjaOdluke>
  <DomainObject.Predmet.OdlukaRjesenje.DatumPravomocnosti>
    <izvorni_sadrzaj>30. rujna 2016.</izvorni_sadrzaj>
    <derivirana_varijabla naziv="DomainObject.Predmet.OdlukaRjesenje.DatumPravomocnosti_1">30. rujna 2016.</derivirana_varijabla>
  </DomainObject.Predmet.OdlukaRjesenje.DatumPravomocnosti>
  <DomainObject.Predmet.OdlukaRjesenje.Oznaka>
    <izvorni_sadrzaj>St-7213/2015-10</izvorni_sadrzaj>
    <derivirana_varijabla naziv="DomainObject.Predmet.OdlukaRjesenje.Oznaka_1">St-7213/2015-10</derivirana_varijabla>
  </DomainObject.Predmet.OdlukaRjesenje.Oznaka>
  <DomainObject.Predmet.SudioniciListNaziv>
    <izvorni_sadrzaj>
      <item>GRANIT-GRADNJA d.o.o.</item>
      <item>FINA Regionalni centar Zagreb</item>
      <item>Sead Lojo</item>
      <item>HRVATSKI ZAVOD ZA MIROVINSKO OSIGURANJE</item>
      <item>TPK-Održavanje i energetika d.d. - u stečaju</item>
      <item>Marija Vujčić-Turkulin</item>
      <item>Jurica Reberski</item>
    </izvorni_sadrzaj>
    <derivirana_varijabla naziv="DomainObject.Predmet.SudioniciListNaziv_1">
      <item>GRANIT-GRADNJA d.o.o.</item>
      <item>FINA Regionalni centar Zagreb</item>
      <item>Sead Lojo</item>
      <item>HRVATSKI ZAVOD ZA MIROVINSKO OSIGURANJE</item>
      <item>TPK-Održavanje i energetika d.d. - u stečaju</item>
      <item>Marija Vujčić-Turkulin</item>
      <item>Jurica Reberski</item>
    </derivirana_varijabla>
  </DomainObject.Predmet.SudioniciListNaziv>
  <DomainObject.Predmet.SudioniciListAdressOIB>
    <izvorni_sadrzaj>
      <item>GRANIT-GRADNJA d.o.o., OIB 46673662222, Žitnjak/bb,10000 Zagreb</item>
      <item>FINA Regionalni centar Zagreb, OIB 85821130368, Trg svibanjskih žrtava 1995. 1,10000 Zagreb</item>
      <item>Sead Lojo, OIB 41372958666, Mikulići 22b1,10000 Zagreb</item>
      <item>HRVATSKI ZAVOD ZA MIROVINSKO OSIGURANJE, OIB 84397956623, Trpimirova 4,10000 Zagreb</item>
      <item>TPK-Održavanje i energetika d.d. - u stečaju, OIB 32827269397, Žitnjak bb,10000 Zagreb</item>
      <item>Marija Vujčić-Turkulin, Vrtlarska 3,10000 Zagreb</item>
      <item>Jurica Reberski, Radnička cesta 80/VI,10000 Zagreb</item>
    </izvorni_sadrzaj>
    <derivirana_varijabla naziv="DomainObject.Predmet.SudioniciListAdressOIB_1">
      <item>GRANIT-GRADNJA d.o.o., OIB 46673662222, Žitnjak/bb,10000 Zagreb</item>
      <item>FINA Regionalni centar Zagreb, OIB 85821130368, Trg svibanjskih žrtava 1995. 1,10000 Zagreb</item>
      <item>Sead Lojo, OIB 41372958666, Mikulići 22b1,10000 Zagreb</item>
      <item>HRVATSKI ZAVOD ZA MIROVINSKO OSIGURANJE, OIB 84397956623, Trpimirova 4,10000 Zagreb</item>
      <item>TPK-Održavanje i energetika d.d. - u stečaju, OIB 32827269397, Žitnjak bb,10000 Zagreb</item>
      <item>Marija Vujčić-Turkulin, Vrtlarska 3,10000 Zagreb</item>
      <item>Jurica Reberski, Radnička cesta 80/VI,10000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46673662222</item>
      <item>, OIB 85821130368</item>
      <item>, OIB 41372958666</item>
      <item>, OIB 84397956623</item>
      <item>, OIB 32827269397</item>
      <item>, OIB null</item>
      <item>, OIB null</item>
    </izvorni_sadrzaj>
    <derivirana_varijabla naziv="DomainObject.Predmet.SudioniciListNazivOIB_1">
      <item>, OIB 46673662222</item>
      <item>, OIB 85821130368</item>
      <item>, OIB 41372958666</item>
      <item>, OIB 84397956623</item>
      <item>, OIB 32827269397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B6525C-283B-4BBA-B61A-7F74BACBF3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242</properties:Words>
  <properties:Characters>1259</properties:Characters>
  <properties:Lines>43</properties:Lines>
  <properties:Paragraphs>19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XXVIII Sts-4334/2001</vt:lpstr>
    </vt:vector>
  </properties:TitlesOfParts>
  <properties:LinksUpToDate>false</properties:LinksUpToDate>
  <properties:CharactersWithSpaces>1612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2017-09-18T11:27:00Z</dcterms:created>
  <dc:creator>Korisnik</dc:creator>
  <cp:lastModifiedBy>Ivana Stampf</cp:lastModifiedBy>
  <cp:lastPrinted>2017-09-18T11:39:00Z</cp:lastPrinted>
  <dcterms:modified xmlns:xsi="http://www.w3.org/2001/XMLSchema-instance" xsi:type="dcterms:W3CDTF">2017-09-18T11:44:00Z</dcterms:modified>
  <cp:revision>6</cp:revision>
  <dc:title>XXVIII Sts-4334/2001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