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085367" w14:paraId="3085367" w:rsidRDefault="00C24557" w:rsidP="00C24557" w:rsidR="00C24557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24557" w:rsidP="00C24557" w:rsidR="00C24557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C24557" w:rsidP="00C24557" w:rsidR="00C24557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C24557" w:rsidP="00C24557" w:rsidR="00C24557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C24557" w:rsidP="00C24557" w:rsidR="00C24557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C24557" w:rsidP="00C24557" w:rsidR="00C24557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C24557" w:rsidP="00C24557" w:rsidR="00C24557" w:rsidRPr="005D578C">
      <w:pPr>
        <w:jc w:val="center"/>
        <w:rPr>
          <w:rFonts w:cs="Times New Roman" w:eastAsia="Times New Roman"/>
          <w:szCs w:val="24"/>
        </w:rPr>
      </w:pPr>
    </w:p>
    <w:p w:rsidRDefault="00C24557" w:rsidP="00C24557" w:rsidR="00C24557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C24557" w:rsidP="00C24557" w:rsidR="00C24557" w:rsidRPr="005D578C">
      <w:pPr>
        <w:rPr>
          <w:rFonts w:cs="Times New Roman" w:eastAsia="Times New Roman"/>
          <w:szCs w:val="24"/>
        </w:rPr>
      </w:pPr>
    </w:p>
    <w:p w:rsidRDefault="00C24557" w:rsidP="00C24557" w:rsidR="00C24557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Trgovački sud u Pazinu, po sudskoj savjetnici Mihaeli Kaligari,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postupku provedbe </w:t>
      </w:r>
      <w:r>
        <w:rPr>
          <w:rFonts w:cs="Times New Roman" w:eastAsia="Times New Roman"/>
          <w:szCs w:val="24"/>
        </w:rPr>
        <w:t xml:space="preserve">skraćenog stečajnog postupka po zahtjevu </w:t>
      </w:r>
      <w:r w:rsidRPr="008C0525">
        <w:rPr>
          <w:rFonts w:cs="Times New Roman" w:eastAsia="Times New Roman"/>
          <w:szCs w:val="24"/>
        </w:rPr>
        <w:t xml:space="preserve">Financijske agencije, Regionalnog centra Rijeka, Podružnice Pula, </w:t>
      </w:r>
      <w:r>
        <w:rPr>
          <w:rFonts w:cs="Times New Roman" w:eastAsia="Times New Roman"/>
          <w:szCs w:val="24"/>
        </w:rPr>
        <w:t xml:space="preserve">OIB 85821130368, Pula, </w:t>
      </w:r>
      <w:r w:rsidRPr="008C0525">
        <w:rPr>
          <w:rFonts w:cs="Times New Roman" w:eastAsia="Times New Roman"/>
          <w:szCs w:val="24"/>
        </w:rPr>
        <w:t>Giardini 5, klase: 110-07/15-01/04 urbroja: 04-06-15-</w:t>
      </w:r>
      <w:r>
        <w:rPr>
          <w:rFonts w:cs="Times New Roman" w:eastAsia="Times New Roman"/>
          <w:szCs w:val="24"/>
        </w:rPr>
        <w:t>10003</w:t>
      </w:r>
      <w:r w:rsidRPr="008C0525">
        <w:rPr>
          <w:rFonts w:cs="Times New Roman" w:eastAsia="Times New Roman"/>
          <w:szCs w:val="24"/>
        </w:rPr>
        <w:t xml:space="preserve"> od </w:t>
      </w:r>
      <w:r>
        <w:rPr>
          <w:rFonts w:cs="Times New Roman" w:eastAsia="Times New Roman"/>
          <w:szCs w:val="24"/>
        </w:rPr>
        <w:t>29. listopada</w:t>
      </w:r>
      <w:r w:rsidRPr="008C0525">
        <w:rPr>
          <w:rFonts w:cs="Times New Roman" w:eastAsia="Times New Roman"/>
          <w:szCs w:val="24"/>
        </w:rPr>
        <w:t xml:space="preserve"> 2015.</w:t>
      </w:r>
      <w:r>
        <w:rPr>
          <w:rFonts w:cs="Times New Roman" w:eastAsia="Times New Roman"/>
          <w:szCs w:val="24"/>
        </w:rPr>
        <w:t xml:space="preserve">,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POTENTIA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Savudrija, Crveni vrh, Laura zapad 75</w:t>
      </w:r>
      <w:r w:rsidRPr="005D578C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 xml:space="preserve">93368029948, MBS 040173836, </w:t>
      </w:r>
      <w:r w:rsidR="00076CF2">
        <w:rPr>
          <w:rFonts w:cs="Times New Roman" w:eastAsia="Times New Roman"/>
          <w:szCs w:val="24"/>
        </w:rPr>
        <w:t>3</w:t>
      </w:r>
      <w:r>
        <w:rPr>
          <w:rFonts w:cs="Times New Roman" w:eastAsia="Times New Roman"/>
          <w:szCs w:val="24"/>
        </w:rPr>
        <w:t>. veljače 2016.</w:t>
      </w:r>
    </w:p>
    <w:p w:rsidRDefault="00C24557" w:rsidP="00C24557" w:rsidR="00C24557" w:rsidRPr="005D578C">
      <w:pPr>
        <w:rPr>
          <w:rFonts w:cs="Times New Roman" w:eastAsia="Times New Roman"/>
          <w:szCs w:val="24"/>
        </w:rPr>
      </w:pPr>
    </w:p>
    <w:p w:rsidRDefault="00C24557" w:rsidP="00C24557" w:rsidR="00C24557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C24557" w:rsidP="00C24557" w:rsidR="00C24557" w:rsidRPr="005D578C">
      <w:pPr>
        <w:rPr>
          <w:rFonts w:cs="Times New Roman" w:eastAsia="Times New Roman"/>
          <w:szCs w:val="24"/>
        </w:rPr>
      </w:pPr>
    </w:p>
    <w:p w:rsidRDefault="00C24557" w:rsidP="00C24557" w:rsidR="00C24557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POTENTIA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Savudrija, Crveni vrh, Laura zapad 75</w:t>
      </w:r>
      <w:r w:rsidRPr="005D578C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93368029948, MBS 040173836,</w:t>
      </w:r>
      <w:r w:rsidRPr="005D578C">
        <w:rPr>
          <w:rFonts w:cs="Times New Roman" w:eastAsia="Times New Roman"/>
          <w:szCs w:val="24"/>
        </w:rPr>
        <w:t xml:space="preserve"> s danom </w:t>
      </w:r>
      <w:r w:rsidR="00076CF2">
        <w:rPr>
          <w:rFonts w:cs="Times New Roman" w:eastAsia="Times New Roman"/>
          <w:szCs w:val="24"/>
        </w:rPr>
        <w:t>3</w:t>
      </w:r>
      <w:r>
        <w:rPr>
          <w:rFonts w:cs="Times New Roman" w:eastAsia="Times New Roman"/>
          <w:szCs w:val="24"/>
        </w:rPr>
        <w:t xml:space="preserve">. veljače 2016.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>08,00</w:t>
      </w:r>
      <w:r w:rsidRPr="005D578C">
        <w:rPr>
          <w:rFonts w:cs="Times New Roman" w:eastAsia="Times New Roman"/>
          <w:szCs w:val="24"/>
        </w:rPr>
        <w:t xml:space="preserve"> sati.</w:t>
      </w:r>
    </w:p>
    <w:p w:rsidRDefault="00C24557" w:rsidP="00C24557" w:rsidR="00C24557" w:rsidRPr="005D578C">
      <w:pPr>
        <w:rPr>
          <w:rFonts w:cs="Times New Roman" w:eastAsia="Times New Roman"/>
          <w:szCs w:val="24"/>
        </w:rPr>
      </w:pPr>
    </w:p>
    <w:p w:rsidRDefault="00C24557" w:rsidP="00C24557" w:rsidR="00C24557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Nikola Delić iz Pule, Kranjčevićeva 16, OIB 58474163165.</w:t>
      </w:r>
    </w:p>
    <w:p w:rsidRDefault="00C24557" w:rsidP="00C24557" w:rsidR="00C24557">
      <w:pPr>
        <w:ind w:firstLine="708"/>
        <w:rPr>
          <w:rFonts w:cs="Times New Roman" w:eastAsia="Times New Roman"/>
          <w:szCs w:val="20"/>
        </w:rPr>
      </w:pPr>
    </w:p>
    <w:p w:rsidRDefault="00C24557" w:rsidP="00C24557" w:rsidR="00C24557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POTENTIA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Savudrija, Crveni vrh, Laura zapad 75</w:t>
      </w:r>
      <w:r w:rsidRPr="005D578C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93368029948, MBS 040173836.</w:t>
      </w:r>
    </w:p>
    <w:p w:rsidRDefault="00C24557" w:rsidP="00C24557" w:rsidR="00C24557">
      <w:pPr>
        <w:rPr>
          <w:rFonts w:cs="Times New Roman" w:eastAsia="Times New Roman"/>
          <w:szCs w:val="24"/>
        </w:rPr>
      </w:pPr>
    </w:p>
    <w:p w:rsidRDefault="00C24557" w:rsidP="00C24557" w:rsidR="00C24557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>a ploča sudova i po pravomoćnosti dostaviti sudskom registru ovog suda radi brisanja dužnika POTENTIA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Savudrija, Crveni vrh, Laura zapad 75</w:t>
      </w:r>
      <w:r w:rsidRPr="005D578C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93368029948, MBS 040173836.</w:t>
      </w:r>
    </w:p>
    <w:p w:rsidRDefault="00C24557" w:rsidP="00C24557" w:rsidR="00C24557">
      <w:pPr>
        <w:rPr>
          <w:rFonts w:cs="Times New Roman" w:eastAsia="Times New Roman"/>
          <w:szCs w:val="24"/>
        </w:rPr>
      </w:pPr>
    </w:p>
    <w:p w:rsidRDefault="00C24557" w:rsidP="00C24557" w:rsidR="00C24557" w:rsidRPr="005D578C">
      <w:pPr>
        <w:rPr>
          <w:rFonts w:cs="Times New Roman" w:eastAsia="Times New Roman"/>
          <w:szCs w:val="24"/>
        </w:rPr>
      </w:pPr>
    </w:p>
    <w:p w:rsidRDefault="00C24557" w:rsidP="00C24557" w:rsidR="00C24557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C24557" w:rsidP="00C24557" w:rsidR="00C24557">
      <w:pPr>
        <w:ind w:firstLine="708"/>
        <w:rPr>
          <w:rFonts w:cs="Times New Roman" w:eastAsia="Times New Roman"/>
          <w:szCs w:val="24"/>
        </w:rPr>
      </w:pPr>
    </w:p>
    <w:p w:rsidRDefault="00C24557" w:rsidP="00C24557" w:rsidR="00C24557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444.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>POTENTIA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Savudrija</w:t>
      </w:r>
      <w:r>
        <w:rPr>
          <w:rFonts w:eastAsiaTheme="minorHAnsi"/>
          <w:lang w:eastAsia="en-US"/>
        </w:rPr>
        <w:t xml:space="preserve">. Kako su za to bile ispunjene pretpostavke predviđene čl. 428. Stečajnog zakona, sud je </w:t>
      </w:r>
      <w:r>
        <w:rPr>
          <w:rFonts w:cs="Times New Roman" w:eastAsia="Times New Roman"/>
          <w:szCs w:val="24"/>
        </w:rPr>
        <w:t>rješenjem posl. br. 11 St-246/2015-3 od 17. studenog 2015. pokrenuo skraćeni stečajni postupak nad dužnikom POTENTIA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Savudrija</w:t>
      </w:r>
      <w:r w:rsidRPr="005D578C">
        <w:rPr>
          <w:rFonts w:cs="Times New Roman" w:eastAsia="Times New Roman"/>
          <w:szCs w:val="24"/>
        </w:rPr>
        <w:t xml:space="preserve">, </w:t>
      </w:r>
      <w:r>
        <w:rPr>
          <w:rFonts w:cs="Times New Roman" w:eastAsia="Times New Roman"/>
          <w:szCs w:val="24"/>
        </w:rPr>
        <w:t xml:space="preserve">te je 18. studenog 2015.,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St-246/2015-4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C24557" w:rsidP="00C24557" w:rsidR="00C24557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 xml:space="preserve">roku od </w:t>
      </w:r>
      <w:r w:rsidRPr="00D649EA">
        <w:rPr>
          <w:rFonts w:cs="Times New Roman" w:eastAsia="Times New Roman"/>
          <w:szCs w:val="24"/>
        </w:rPr>
        <w:lastRenderedPageBreak/>
        <w:t>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>pa se prema odredbi 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C24557" w:rsidP="00C24557" w:rsidR="00C24557" w:rsidRPr="005D578C">
      <w:pPr>
        <w:rPr>
          <w:rFonts w:cs="Times New Roman" w:eastAsia="Times New Roman"/>
          <w:szCs w:val="24"/>
        </w:rPr>
      </w:pPr>
    </w:p>
    <w:p w:rsidRDefault="00C24557" w:rsidP="00C24557" w:rsidR="00C24557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076CF2">
        <w:rPr>
          <w:rFonts w:cs="Times New Roman" w:eastAsia="Times New Roman"/>
          <w:szCs w:val="24"/>
        </w:rPr>
        <w:t>3</w:t>
      </w:r>
      <w:r>
        <w:rPr>
          <w:rFonts w:cs="Times New Roman" w:eastAsia="Times New Roman"/>
          <w:szCs w:val="24"/>
        </w:rPr>
        <w:t>. veljače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C24557" w:rsidP="00C24557" w:rsidR="00C24557" w:rsidRPr="005D578C">
      <w:pPr>
        <w:jc w:val="center"/>
        <w:rPr>
          <w:rFonts w:cs="Times New Roman" w:eastAsia="Times New Roman"/>
          <w:szCs w:val="24"/>
        </w:rPr>
      </w:pPr>
    </w:p>
    <w:p w:rsidRDefault="00C24557" w:rsidP="00B61501" w:rsidR="00C24557" w:rsidRPr="005D578C">
      <w:pPr>
        <w:ind w:firstLine="708" w:left="5664"/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Sudska savjetnica</w:t>
      </w:r>
    </w:p>
    <w:p w:rsidRDefault="00C24557" w:rsidP="00B61501" w:rsidR="00C24557" w:rsidRPr="005D578C">
      <w:pPr>
        <w:ind w:firstLine="708" w:left="5664"/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Mihaela Kaligari</w:t>
      </w:r>
      <w:r w:rsidR="00076CF2">
        <w:rPr>
          <w:rFonts w:cs="Times New Roman" w:eastAsia="Times New Roman"/>
          <w:szCs w:val="24"/>
        </w:rPr>
        <w:t>, v. r.</w:t>
      </w:r>
    </w:p>
    <w:p w:rsidRDefault="00C24557" w:rsidP="00C24557" w:rsidR="00C24557">
      <w:pPr>
        <w:jc w:val="left"/>
        <w:rPr>
          <w:rFonts w:cs="Times New Roman" w:eastAsia="Times New Roman"/>
          <w:szCs w:val="24"/>
        </w:rPr>
      </w:pPr>
    </w:p>
    <w:p w:rsidRDefault="00B61501" w:rsidP="00C24557" w:rsidR="00B61501" w:rsidRPr="005D578C">
      <w:pPr>
        <w:jc w:val="left"/>
        <w:rPr>
          <w:rFonts w:cs="Times New Roman" w:eastAsia="Times New Roman"/>
          <w:szCs w:val="24"/>
        </w:rPr>
      </w:pPr>
    </w:p>
    <w:p w:rsidRDefault="00C24557" w:rsidP="00C24557" w:rsidR="00C24557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C24557" w:rsidP="00C24557" w:rsidR="00C24557" w:rsidRPr="00D07818">
      <w:pPr>
        <w:ind w:firstLine="708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Protiv rješenja sudskog savjetnika dopuštena je žalba u roku od</w:t>
      </w:r>
      <w:r>
        <w:rPr>
          <w:rFonts w:cs="Times New Roman" w:eastAsia="Times New Roman"/>
          <w:szCs w:val="24"/>
        </w:rPr>
        <w:t xml:space="preserve"> osam dana od dostave rješenja. </w:t>
      </w:r>
      <w:r w:rsidRPr="00D07818">
        <w:rPr>
          <w:rFonts w:cs="Times New Roman" w:eastAsia="Times New Roman"/>
          <w:szCs w:val="24"/>
        </w:rPr>
        <w:t>Žalba se podnosi ovome sudu, a o njoj odlučuje sudac pojedinac ovog suda.</w:t>
      </w:r>
    </w:p>
    <w:p w:rsidRDefault="00C24557" w:rsidP="00C24557" w:rsidR="00C24557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C24557" w:rsidP="00C24557" w:rsidR="00C24557">
      <w:pPr>
        <w:rPr>
          <w:rFonts w:cs="Times New Roman" w:eastAsia="Times New Roman"/>
          <w:szCs w:val="24"/>
        </w:rPr>
      </w:pPr>
    </w:p>
    <w:p w:rsidRDefault="00C24557" w:rsidP="00C24557" w:rsidR="00C24557" w:rsidRPr="005D578C">
      <w:pPr>
        <w:rPr>
          <w:rFonts w:cs="Times New Roman" w:eastAsia="Times New Roman"/>
          <w:szCs w:val="24"/>
        </w:rPr>
      </w:pPr>
    </w:p>
    <w:p w:rsidRDefault="00C24557" w:rsidP="00C24557" w:rsidR="00C24557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C24557" w:rsidP="00C24557" w:rsidR="00C24557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C24557" w:rsidP="00C24557" w:rsidR="00C24557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POTENTIA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Savudrija, Crveni vrh, Laura zapad 75,</w:t>
      </w:r>
    </w:p>
    <w:p w:rsidRDefault="00C24557" w:rsidP="00C24557" w:rsidR="00C24557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3. osoba ovlaštena za zastupanje dužnika – Danilo Kovačič, Komen, Tomačevica 11 (Slovenija),</w:t>
      </w:r>
    </w:p>
    <w:p w:rsidRDefault="00C24557" w:rsidP="00C24557" w:rsidR="00C24557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4.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Poreč – Parenzo, </w:t>
      </w:r>
      <w:r w:rsidR="00B61501">
        <w:rPr>
          <w:rFonts w:cs="Times New Roman" w:eastAsia="Times New Roman"/>
          <w:szCs w:val="20"/>
        </w:rPr>
        <w:t>Poreč, M. Vlašića 20,</w:t>
      </w:r>
    </w:p>
    <w:p w:rsidRDefault="00C24557" w:rsidP="00C24557" w:rsidR="00C24557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5.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C24557" w:rsidP="00C24557" w:rsidR="00C24557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6. stečajni upravitelj </w:t>
      </w:r>
      <w:r>
        <w:rPr>
          <w:rFonts w:cs="Times New Roman" w:eastAsia="Times New Roman"/>
          <w:szCs w:val="20"/>
        </w:rPr>
        <w:t>Nikola Delić, Pula, Kranjčevićeva 16,</w:t>
      </w:r>
    </w:p>
    <w:p w:rsidRDefault="00C24557" w:rsidP="00C24557" w:rsidR="00C24557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7. mrežna stranica e-Oglasna ploča sudova, </w:t>
      </w:r>
    </w:p>
    <w:p w:rsidRDefault="00C24557" w:rsidP="00C24557" w:rsidR="00C24557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radi zabilježbe otvaranja skraćenog stečajnog postupka,</w:t>
      </w:r>
    </w:p>
    <w:p w:rsidRDefault="00C24557" w:rsidP="00C24557" w:rsidR="00C24557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9. sudski registar – po pravomoćnosti – radi brisanja dužnika iz sudskog registra.</w:t>
      </w:r>
    </w:p>
    <w:p w:rsidRDefault="00C24557" w:rsidP="00C24557" w:rsidR="00C24557" w:rsidRPr="00EB7ECC"/>
    <w:p w:rsidRDefault="00C24557" w:rsidP="00C24557" w:rsidR="00C24557">
      <w:pPr>
        <w:jc w:val="left"/>
        <w:rPr>
          <w:rFonts w:cs="Times New Roman" w:eastAsia="Times New Roman"/>
          <w:szCs w:val="24"/>
        </w:rPr>
      </w:pPr>
    </w:p>
    <w:p w:rsidRDefault="00C24557" w:rsidP="00C24557" w:rsidR="00C24557">
      <w:pPr>
        <w:rPr>
          <w:rFonts w:eastAsiaTheme="minorHAnsi"/>
          <w:lang w:eastAsia="en-US"/>
        </w:rPr>
      </w:pPr>
    </w:p>
    <w:p w:rsidRDefault="00C24557" w:rsidP="00C24557" w:rsidR="00C24557">
      <w:pPr>
        <w:rPr>
          <w:rFonts w:eastAsiaTheme="minorHAnsi"/>
          <w:lang w:eastAsia="en-US"/>
        </w:rPr>
      </w:pPr>
    </w:p>
    <w:p w:rsidRDefault="00C24557" w:rsidP="00C24557" w:rsidR="00C24557">
      <w:pPr>
        <w:rPr>
          <w:rFonts w:eastAsiaTheme="minorHAnsi"/>
          <w:lang w:eastAsia="en-US"/>
        </w:rPr>
      </w:pPr>
    </w:p>
    <w:p w:rsidRDefault="00C24557" w:rsidP="00C24557" w:rsidR="00C24557">
      <w:pPr>
        <w:rPr>
          <w:rFonts w:eastAsiaTheme="minorHAnsi"/>
          <w:lang w:eastAsia="en-US"/>
        </w:rPr>
      </w:pPr>
    </w:p>
    <w:p w:rsidRDefault="00C24557" w:rsidP="00C24557" w:rsidR="00C24557"/>
    <w:p w:rsidRDefault="00C13AD5" w:rsidR="00C13AD5"/>
    <w:sectPr w:rsidSect="00A074C3" w:rsidR="00C13AD5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24557" w:rsidP="00C24557" w:rsidR="00C24557">
      <w:r>
        <w:separator/>
      </w:r>
    </w:p>
  </w:endnote>
  <w:endnote w:id="0" w:type="continuationSeparator">
    <w:p w:rsidRDefault="00C24557" w:rsidP="00C24557" w:rsidR="00C245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24557" w:rsidP="00C24557" w:rsidR="00C24557">
      <w:r>
        <w:separator/>
      </w:r>
    </w:p>
  </w:footnote>
  <w:footnote w:id="0" w:type="continuationSeparator">
    <w:p w:rsidRDefault="00C24557" w:rsidP="00C24557" w:rsidR="00C2455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4557" w:rsidP="00D94494" w:rsidR="006144F4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DE1833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11 St-246/2015-5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4557" w:rsidP="00A074C3" w:rsidR="00A074C3" w:rsidRPr="00A074C3">
    <w:pPr>
      <w:pStyle w:val="Zaglavlje"/>
      <w:jc w:val="right"/>
      <w:rPr>
        <w:szCs w:val="24"/>
      </w:rPr>
    </w:pPr>
    <w:r>
      <w:rPr>
        <w:szCs w:val="24"/>
      </w:rPr>
      <w:t>11 St-246/2015-5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410BA"/>
    <w:rsid w:val="000410BA"/>
    <w:rsid w:val="00076CF2"/>
    <w:rsid w:val="006A144F"/>
    <w:rsid w:val="00B61501"/>
    <w:rsid w:val="00C13AD5"/>
    <w:rsid w:val="00C24557"/>
    <w:rsid w:val="00DE18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24557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24557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C24557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2455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24557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2455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24557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E183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E1833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DE1833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DE1833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DE1833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24557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24557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C24557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2455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24557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2455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24557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E183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E1833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DE1833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DE1833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DE1833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veljače 2016.</izvorni_sadrzaj>
    <derivirana_varijabla naziv="DomainObject.DatumDonosenjaOdluke_1">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246</izvorni_sadrzaj>
    <derivirana_varijabla naziv="DomainObject.Predmet.Broj_1">246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St-246/2015</izvorni_sadrzaj>
    <derivirana_varijabla naziv="DomainObject.Predmet.OznakaBroj_1">St-246/2015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POTENTIA d.o.o. SAVUDRIJA</izvorni_sadrzaj>
    <derivirana_varijabla naziv="DomainObject.Predmet.ProtustrankaFormated_1">  POTENTIA d.o.o. SAVUDRIJA</derivirana_varijabla>
  </DomainObject.Predmet.ProtustrankaFormated>
  <DomainObject.Predmet.ProtustrankaFormatedOIB>
    <izvorni_sadrzaj>  POTENTIA d.o.o. SAVUDRIJA, OIB 93368029948</izvorni_sadrzaj>
    <derivirana_varijabla naziv="DomainObject.Predmet.ProtustrankaFormatedOIB_1">  POTENTIA d.o.o. SAVUDRIJA, OIB 93368029948</derivirana_varijabla>
  </DomainObject.Predmet.ProtustrankaFormatedOIB>
  <DomainObject.Predmet.ProtustrankaFormatedWithAdress>
    <izvorni_sadrzaj> POTENTIA d.o.o. SAVUDRIJA, Crveni vrh, Laura zapad 75, 52475 Savudrija</izvorni_sadrzaj>
    <derivirana_varijabla naziv="DomainObject.Predmet.ProtustrankaFormatedWithAdress_1"> POTENTIA d.o.o. SAVUDRIJA, Crveni vrh, Laura zapad 75, 52475 Savudrija</derivirana_varijabla>
  </DomainObject.Predmet.ProtustrankaFormatedWithAdress>
  <DomainObject.Predmet.ProtustrankaFormatedWithAdressOIB>
    <izvorni_sadrzaj> POTENTIA d.o.o. SAVUDRIJA, OIB 93368029948, Crveni vrh, Laura zapad 75, 52475 Savudrija</izvorni_sadrzaj>
    <derivirana_varijabla naziv="DomainObject.Predmet.ProtustrankaFormatedWithAdressOIB_1"> POTENTIA d.o.o. SAVUDRIJA, OIB 93368029948, Crveni vrh, Laura zapad 75, 52475 Savudrija</derivirana_varijabla>
  </DomainObject.Predmet.ProtustrankaFormatedWithAdressOIB>
  <DomainObject.Predmet.ProtustrankaWithAdress>
    <izvorni_sadrzaj>POTENTIA d.o.o. SAVUDRIJA Crveni vrh, Laura zapad 75, 52475 Savudrija</izvorni_sadrzaj>
    <derivirana_varijabla naziv="DomainObject.Predmet.ProtustrankaWithAdress_1">POTENTIA d.o.o. SAVUDRIJA Crveni vrh, Laura zapad 75, 52475 Savudrija</derivirana_varijabla>
  </DomainObject.Predmet.ProtustrankaWithAdress>
  <DomainObject.Predmet.ProtustrankaWithAdressOIB>
    <izvorni_sadrzaj>POTENTIA d.o.o. SAVUDRIJA, OIB 93368029948, Crveni vrh, Laura zapad 75, 52475 Savudrija</izvorni_sadrzaj>
    <derivirana_varijabla naziv="DomainObject.Predmet.ProtustrankaWithAdressOIB_1">POTENTIA d.o.o. SAVUDRIJA, OIB 93368029948, Crveni vrh, Laura zapad 75, 52475 Savudrija</derivirana_varijabla>
  </DomainObject.Predmet.ProtustrankaWithAdressOIB>
  <DomainObject.Predmet.ProtustrankaNazivFormated>
    <izvorni_sadrzaj>POTENTIA d.o.o. SAVUDRIJA</izvorni_sadrzaj>
    <derivirana_varijabla naziv="DomainObject.Predmet.ProtustrankaNazivFormated_1">POTENTIA d.o.o. SAVUDRIJA</derivirana_varijabla>
  </DomainObject.Predmet.ProtustrankaNazivFormated>
  <DomainObject.Predmet.ProtustrankaNazivFormatedOIB>
    <izvorni_sadrzaj>POTENTIA d.o.o. SAVUDRIJA, OIB 93368029948</izvorni_sadrzaj>
    <derivirana_varijabla naziv="DomainObject.Predmet.ProtustrankaNazivFormatedOIB_1">POTENTIA d.o.o. SAVUDRIJA, OIB 93368029948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Zagreb</izvorni_sadrzaj>
    <derivirana_varijabla naziv="DomainObject.Predmet.StrankaFormatedWithAdress_1"> FINANCIJSKA AGENCIJA, RC RIJEKA, PODRUŽNICA PULA, PULA, Ulica grada Vukovara 70, Zagreb</derivirana_varijabla>
  </DomainObject.Predmet.StrankaFormatedWithAdress>
  <DomainObject.Predmet.StrankaFormatedWithAdressOIB>
    <izvorni_sadrzaj> FINANCIJSKA AGENCIJA, RC RIJEKA, PODRUŽNICA PULA, PULA, OIB 85821130368, Ulica grada Vukovara 70, Zagreb</izvorni_sadrzaj>
    <derivirana_varijabla naziv="DomainObject.Predmet.StrankaFormatedWithAdressOIB_1"> FINANCIJSKA AGENCIJA, RC RIJEKA, PODRUŽNICA PULA, PULA, OIB 85821130368, Ulica grada Vukovara 70, Zagreb</derivirana_varijabla>
  </DomainObject.Predmet.StrankaFormatedWithAdressOIB>
  <DomainObject.Predmet.StrankaWithAdress>
    <izvorni_sadrzaj>FINANCIJSKA AGENCIJA, RC RIJEKA, PODRUŽNICA PULA, PULA Ulica grada Vukovara 70,Zagreb</izvorni_sadrzaj>
    <derivirana_varijabla naziv="DomainObject.Predmet.StrankaWithAdress_1">FINANCIJSKA AGENCIJA, RC RIJEKA, PODRUŽNICA PULA, PULA Ulica grada Vukovara 70,Zagreb</derivirana_varijabla>
  </DomainObject.Predmet.StrankaWithAdress>
  <DomainObject.Predmet.StrankaWithAdressOIB>
    <izvorni_sadrzaj>FINANCIJSKA AGENCIJA, RC RIJEKA, PODRUŽNICA PULA, PULA, OIB 85821130368, Ulica grada Vukovara 70,Zagreb</izvorni_sadrzaj>
    <derivirana_varijabla naziv="DomainObject.Predmet.StrankaWithAdressOIB_1">FINANCIJSKA AGENCIJA, RC RIJEKA, PODRUŽNICA PULA, PULA, OIB 85821130368, Ulica grada Vukovara 70,Zagreb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57208.27</izvorni_sadrzaj>
    <derivirana_varijabla naziv="DomainObject.Predmet.TrenutnaVrijednost_1">57208.27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Zagreb</item>
    </izvorni_sadrzaj>
    <derivirana_varijabla naziv="DomainObject.Predmet.StrankaListFormatedWithAdress_1">
      <item>FINANCIJSKA AGENCIJA, RC RIJEKA, PODRUŽNICA PULA, PULA, Ulica grada Vukovara 70,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Zagreb</item>
    </izvorni_sadrzaj>
    <derivirana_varijabla naziv="DomainObject.Predmet.StrankaListFormatedWithAdressOIB_1">
      <item>FINANCIJSKA AGENCIJA, RC RIJEKA, PODRUŽNICA PULA, PULA, OIB 85821130368, Ulica grada Vukovara 70,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POTENTIA d.o.o. SAVUDRIJA</item>
    </izvorni_sadrzaj>
    <derivirana_varijabla naziv="DomainObject.Predmet.ProtuStrankaListFormated_1">
      <item>POTENTIA d.o.o. SAVUDRIJA</item>
    </derivirana_varijabla>
  </DomainObject.Predmet.ProtuStrankaListFormated>
  <DomainObject.Predmet.ProtuStrankaListFormatedOIB>
    <izvorni_sadrzaj>
      <item>POTENTIA d.o.o. SAVUDRIJA, OIB 93368029948</item>
    </izvorni_sadrzaj>
    <derivirana_varijabla naziv="DomainObject.Predmet.ProtuStrankaListFormatedOIB_1">
      <item>POTENTIA d.o.o. SAVUDRIJA, OIB 93368029948</item>
    </derivirana_varijabla>
  </DomainObject.Predmet.ProtuStrankaListFormatedOIB>
  <DomainObject.Predmet.ProtuStrankaListFormatedWithAdress>
    <izvorni_sadrzaj>
      <item>POTENTIA d.o.o. SAVUDRIJA, Crveni vrh, Laura zapad 75, 52475 Savudrija</item>
    </izvorni_sadrzaj>
    <derivirana_varijabla naziv="DomainObject.Predmet.ProtuStrankaListFormatedWithAdress_1">
      <item>POTENTIA d.o.o. SAVUDRIJA, Crveni vrh, Laura zapad 75, 52475 Savudrija</item>
    </derivirana_varijabla>
  </DomainObject.Predmet.ProtuStrankaListFormatedWithAdress>
  <DomainObject.Predmet.ProtuStrankaListFormatedWithAdressOIB>
    <izvorni_sadrzaj>
      <item>POTENTIA d.o.o. SAVUDRIJA, OIB 93368029948, Crveni vrh, Laura zapad 75, 52475 Savudrija</item>
    </izvorni_sadrzaj>
    <derivirana_varijabla naziv="DomainObject.Predmet.ProtuStrankaListFormatedWithAdressOIB_1">
      <item>POTENTIA d.o.o. SAVUDRIJA, OIB 93368029948, Crveni vrh, Laura zapad 75, 52475 Savudrija</item>
    </derivirana_varijabla>
  </DomainObject.Predmet.ProtuStrankaListFormatedWithAdressOIB>
  <DomainObject.Predmet.ProtuStrankaListNazivFormated>
    <izvorni_sadrzaj>
      <item>POTENTIA d.o.o. SAVUDRIJA</item>
    </izvorni_sadrzaj>
    <derivirana_varijabla naziv="DomainObject.Predmet.ProtuStrankaListNazivFormated_1">
      <item>POTENTIA d.o.o. SAVUDRIJA</item>
    </derivirana_varijabla>
  </DomainObject.Predmet.ProtuStrankaListNazivFormated>
  <DomainObject.Predmet.ProtuStrankaListNazivFormatedOIB>
    <izvorni_sadrzaj>
      <item>POTENTIA d.o.o. SAVUDRIJA, OIB 93368029948</item>
    </izvorni_sadrzaj>
    <derivirana_varijabla naziv="DomainObject.Predmet.ProtuStrankaListNazivFormatedOIB_1">
      <item>POTENTIA d.o.o. SAVUDRIJA, OIB 93368029948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2016.</izvorni_sadrzaj>
    <derivirana_varijabla naziv="DomainObject.Datum_1">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POTENTIA d.o.o. SAVUDRIJA</izvorni_sadrzaj>
    <derivirana_varijabla naziv="DomainObject.Predmet.ProtustrankaIDrugi_1">POTENTIA d.o.o. SAVUDRIJA</derivirana_varijabla>
  </DomainObject.Predmet.ProtustrankaIDrugi>
  <DomainObject.Predmet.StrankaIDrugiAdressOIB>
    <izvorni_sadrzaj>FINANCIJSKA AGENCIJA, RC RIJEKA, PODRUŽNICA PULA, PULA, OIB 85821130368, Ulica grada Vukovara 70, Zagreb</izvorni_sadrzaj>
    <derivirana_varijabla naziv="DomainObject.Predmet.StrankaIDrugiAdressOIB_1">FINANCIJSKA AGENCIJA, RC RIJEKA, PODRUŽNICA PULA, PULA, OIB 85821130368, Ulica grada Vukovara 70, Zagreb</derivirana_varijabla>
  </DomainObject.Predmet.StrankaIDrugiAdressOIB>
  <DomainObject.Predmet.ProtustrankaIDrugiAdressOIB>
    <izvorni_sadrzaj>POTENTIA d.o.o. SAVUDRIJA, OIB 93368029948, Crveni vrh, Laura zapad 75, 52475 Savudrija</izvorni_sadrzaj>
    <derivirana_varijabla naziv="DomainObject.Predmet.ProtustrankaIDrugiAdressOIB_1">POTENTIA d.o.o. SAVUDRIJA, OIB 93368029948, Crveni vrh, Laura zapad 75, 52475 Savudrija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POTENTIA d.o.o. SAVUDRIJA</item>
    </izvorni_sadrzaj>
    <derivirana_varijabla naziv="DomainObject.Predmet.SudioniciListNaziv_1">
      <item>FINANCIJSKA AGENCIJA, RC RIJEKA, PODRUŽNICA PULA, PULA</item>
      <item>POTENTIA d.o.o. SAVUDRIJA</item>
    </derivirana_varijabla>
  </DomainObject.Predmet.SudioniciListNaziv>
  <DomainObject.Predmet.SudioniciListAdressOIB>
    <izvorni_sadrzaj>
      <item>FINANCIJSKA AGENCIJA, RC RIJEKA, PODRUŽNICA PULA, PULA, OIB 85821130368, Ulica grada Vukovara 70,Zagreb</item>
      <item>POTENTIA d.o.o. SAVUDRIJA, OIB 93368029948, Crveni vrh, Laura zapad 75,52475 Savudrija</item>
    </izvorni_sadrzaj>
    <derivirana_varijabla naziv="DomainObject.Predmet.SudioniciListAdressOIB_1">
      <item>FINANCIJSKA AGENCIJA, RC RIJEKA, PODRUŽNICA PULA, PULA, OIB 85821130368, Ulica grada Vukovara 70,Zagreb</item>
      <item>POTENTIA d.o.o. SAVUDRIJA, OIB 93368029948, Crveni vrh, Laura zapad 75,52475 Savudrija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93368029948</item>
    </izvorni_sadrzaj>
    <derivirana_varijabla naziv="DomainObject.Predmet.SudioniciListNazivOIB_1">
      <item>, OIB 85821130368</item>
      <item>, OIB 93368029948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Delić, OIB 58474163165, Kranjčevićeva 16 Pula</item>
    </izvorni_sadrzaj>
    <derivirana_varijabla naziv="DomainObject.Predmet.StecajniUpraviteljiListAddressOIB_1">
      <item>Nikola Delić, OIB 58474163165, Kranjčevićeva 16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615</properties:Words>
  <properties:Characters>3318</properties:Characters>
  <properties:Lines>86</properties:Lines>
  <properties:Paragraphs>30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2016-01-29T08:54:00Z</dcterms:created>
  <dc:creator>Mihaela Kaligari</dc:creator>
  <dc:description/>
  <cp:keywords/>
  <cp:lastModifiedBy>Jasmina Matika</cp:lastModifiedBy>
  <cp:lastPrinted>2016-02-03T12:22:00Z</cp:lastPrinted>
  <dcterms:modified xmlns:xsi="http://www.w3.org/2001/XMLSchema-instance" xsi:type="dcterms:W3CDTF">2016-02-03T12:41:00Z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