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d414" w14:paraId="2abd414" w:rsidRDefault="00AE649C" w:rsidP="00FA5B5E" w:rsidR="00AE649C" w:rsidRPr="00B76F3C">
      <w:pPr>
        <w:pStyle w:val="Naslov3"/>
        <w15:collapsed w:val="false"/>
      </w:pPr>
    </w:p>
    <w:p w:rsidRDefault="00C35F61" w:rsidP="00C35F61" w:rsidR="00C35F61" w:rsidRPr="00C35F61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C35F61">
        <w:rPr>
          <w:rFonts w:cs="Times New Roman" w:eastAsia="Times New Roman"/>
          <w:noProof/>
          <w:szCs w:val="20"/>
          <w:lang w:eastAsia="hr-HR"/>
        </w:rPr>
        <w:t xml:space="preserve">                  5. St-448/2016-2</w:t>
      </w: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35F61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35F6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35F61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skraćenom stečajnom postupku nad dužnikom "METALGRAĐA-ZAGREB", UNUTRAŠNJA I VANJSKA TRGOVINA d.o.o. Sesvete, Zagrebačka 51, OIB: 88820490629, 21. rujna 2016. </w:t>
      </w: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35F61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35F61">
        <w:rPr>
          <w:rFonts w:cs="Times New Roman" w:eastAsia="Times New Roman"/>
          <w:noProof/>
          <w:szCs w:val="20"/>
          <w:lang w:eastAsia="hr-HR" w:val="en-GB"/>
        </w:rPr>
        <w:t xml:space="preserve">Odbacuje se zahtjev za provedbu skraćenog stečajnog postupka nad dužnikom </w:t>
      </w:r>
      <w:r w:rsidRPr="00C35F61">
        <w:rPr>
          <w:rFonts w:cs="Times New Roman" w:eastAsia="Times New Roman"/>
          <w:noProof/>
          <w:szCs w:val="20"/>
          <w:lang w:eastAsia="hr-HR"/>
        </w:rPr>
        <w:t>"METALGRAĐA-ZAGREB", UNUTRAŠNJA I VANJSKA TRGOVINA d.o.o. Sesvete, Zagrebačka 51, OIB: 88820490629</w:t>
      </w:r>
      <w:r w:rsidRPr="00C35F61">
        <w:rPr>
          <w:rFonts w:cs="Times New Roman" w:eastAsia="Times New Roman"/>
          <w:noProof/>
          <w:szCs w:val="20"/>
          <w:lang w:eastAsia="hr-HR" w:val="en-GB"/>
        </w:rPr>
        <w:t xml:space="preserve">.        </w:t>
      </w: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35F61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C35F61">
        <w:rPr>
          <w:rFonts w:cs="Times New Roman" w:eastAsia="Times New Roman"/>
          <w:noProof/>
          <w:szCs w:val="20"/>
          <w:lang w:eastAsia="hr-HR" w:val="en-GB"/>
        </w:rPr>
        <w:t xml:space="preserve">Financijska agencija, RC Zagreb, Podružnica Zagreb, podnijela je Trgovačkom sudu u Zagrebu 5. studenog 2015. </w:t>
      </w:r>
      <w:proofErr w:type="gramStart"/>
      <w:r w:rsidRPr="00C35F61">
        <w:rPr>
          <w:rFonts w:cs="Times New Roman" w:eastAsia="Times New Roman"/>
          <w:noProof/>
          <w:szCs w:val="20"/>
          <w:lang w:eastAsia="hr-HR" w:val="en-GB"/>
        </w:rPr>
        <w:t>z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ahtjev</w:t>
      </w:r>
      <w:proofErr w:type="spellEnd"/>
      <w:proofErr w:type="gram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provedbu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skraćenog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r w:rsidRPr="00C35F61">
        <w:rPr>
          <w:rFonts w:cs="Times New Roman" w:eastAsia="Times New Roman"/>
          <w:noProof/>
          <w:szCs w:val="20"/>
          <w:lang w:eastAsia="hr-HR" w:val="en-GB"/>
        </w:rPr>
        <w:t xml:space="preserve">METALGRAĐA–ZAGREB d.o.o. Sesvete,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koji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je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zaprimljen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pod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brojem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St-5390/2015. </w:t>
      </w: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Temeljem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predsjednika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Visokog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trgovačkog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Republike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Hrvatske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poslovni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broj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31 Su-1076/15-15 </w:t>
      </w:r>
      <w:proofErr w:type="spellStart"/>
      <w:proofErr w:type="gramStart"/>
      <w:r w:rsidRPr="00C35F61">
        <w:rPr>
          <w:rFonts w:cs="Times New Roman" w:eastAsia="Times New Roman"/>
          <w:szCs w:val="20"/>
          <w:lang w:eastAsia="hr-HR" w:val="en-GB"/>
        </w:rPr>
        <w:t>od</w:t>
      </w:r>
      <w:proofErr w:type="spellEnd"/>
      <w:proofErr w:type="gramEnd"/>
      <w:r w:rsidRPr="00C35F61">
        <w:rPr>
          <w:rFonts w:cs="Times New Roman" w:eastAsia="Times New Roman"/>
          <w:szCs w:val="20"/>
          <w:lang w:eastAsia="hr-HR" w:val="en-GB"/>
        </w:rPr>
        <w:t xml:space="preserve"> 25. </w:t>
      </w:r>
      <w:proofErr w:type="spellStart"/>
      <w:proofErr w:type="gramStart"/>
      <w:r w:rsidRPr="00C35F61">
        <w:rPr>
          <w:rFonts w:cs="Times New Roman" w:eastAsia="Times New Roman"/>
          <w:szCs w:val="20"/>
          <w:lang w:eastAsia="hr-HR" w:val="en-GB"/>
        </w:rPr>
        <w:t>ožujka</w:t>
      </w:r>
      <w:proofErr w:type="spellEnd"/>
      <w:proofErr w:type="gramEnd"/>
      <w:r w:rsidRPr="00C35F61">
        <w:rPr>
          <w:rFonts w:cs="Times New Roman" w:eastAsia="Times New Roman"/>
          <w:szCs w:val="20"/>
          <w:lang w:eastAsia="hr-HR" w:val="en-GB"/>
        </w:rPr>
        <w:t xml:space="preserve"> 2016. </w:t>
      </w:r>
      <w:proofErr w:type="spellStart"/>
      <w:proofErr w:type="gramStart"/>
      <w:r w:rsidRPr="00C35F61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određen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je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kao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drugi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stvarno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nadležni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postupanje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ovom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35F61">
        <w:rPr>
          <w:rFonts w:cs="Times New Roman" w:eastAsia="Times New Roman"/>
          <w:szCs w:val="20"/>
          <w:lang w:eastAsia="hr-HR" w:val="en-GB"/>
        </w:rPr>
        <w:t>predmetu</w:t>
      </w:r>
      <w:proofErr w:type="spellEnd"/>
      <w:r w:rsidRPr="00C35F61">
        <w:rPr>
          <w:rFonts w:cs="Times New Roman" w:eastAsia="Times New Roman"/>
          <w:szCs w:val="20"/>
          <w:lang w:eastAsia="hr-HR" w:val="en-GB"/>
        </w:rPr>
        <w:t>.</w:t>
      </w:r>
      <w:proofErr w:type="gramEnd"/>
      <w:r w:rsidRPr="00C35F61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35F61">
        <w:rPr>
          <w:rFonts w:cs="Times New Roman" w:eastAsia="Times New Roman"/>
          <w:noProof/>
          <w:szCs w:val="20"/>
          <w:lang w:eastAsia="hr-HR" w:val="en-GB"/>
        </w:rPr>
        <w:t xml:space="preserve">Uvidom u sudski registar utvrđeno je da dužnik </w:t>
      </w:r>
      <w:r w:rsidRPr="00C35F61">
        <w:rPr>
          <w:rFonts w:cs="Times New Roman" w:eastAsia="Times New Roman"/>
          <w:noProof/>
          <w:szCs w:val="20"/>
          <w:lang w:eastAsia="hr-HR"/>
        </w:rPr>
        <w:t xml:space="preserve">"METALGRAĐA-ZAGREB", UNUTRAŠNJA I VANJSKA TRGOVINA d.o.o. Sesvete, Zagrebačka 51, OIB: 88820490629, </w:t>
      </w:r>
      <w:r w:rsidRPr="00C35F61">
        <w:rPr>
          <w:rFonts w:cs="Times New Roman" w:eastAsia="Times New Roman"/>
          <w:noProof/>
          <w:szCs w:val="20"/>
          <w:lang w:eastAsia="hr-HR" w:val="en-GB"/>
        </w:rPr>
        <w:t>nije upisan u registar te ne postoji kao pravna osoba. Stoga je sud zahtjev za provedbu skraćenog stečajnog postupka odbacio.</w:t>
      </w: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35F61">
        <w:rPr>
          <w:rFonts w:cs="Times New Roman" w:eastAsia="Times New Roman"/>
          <w:noProof/>
          <w:szCs w:val="20"/>
          <w:lang w:eastAsia="hr-HR"/>
        </w:rPr>
        <w:t xml:space="preserve">U Bjelovaru, 21. rujna 2016.  </w:t>
      </w: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C35F61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C35F61">
        <w:rPr>
          <w:rFonts w:cs="Times New Roman" w:eastAsia="Times New Roman"/>
          <w:noProof/>
          <w:szCs w:val="20"/>
          <w:lang w:eastAsia="hr-HR"/>
        </w:rPr>
        <w:t xml:space="preserve">MARIJA PETRINA KUBICA </w:t>
      </w: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35F61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C35F61">
        <w:rPr>
          <w:rFonts w:cs="Times New Roman" w:eastAsia="Times New Roman"/>
          <w:noProof/>
          <w:szCs w:val="20"/>
          <w:lang w:eastAsia="hr-HR"/>
        </w:rPr>
        <w:lastRenderedPageBreak/>
        <w:t>Rj.</w:t>
      </w: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C35F61">
        <w:rPr>
          <w:rFonts w:cs="Times New Roman" w:eastAsia="Times New Roman"/>
          <w:noProof/>
          <w:szCs w:val="20"/>
          <w:lang w:eastAsia="hr-HR"/>
        </w:rPr>
        <w:t>1. DNA:predlagatelju putem e-oglasne ploče suda i putem sudskog dostavljača</w:t>
      </w: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C35F61">
        <w:rPr>
          <w:rFonts w:cs="Times New Roman" w:eastAsia="Times New Roman"/>
          <w:noProof/>
          <w:szCs w:val="20"/>
          <w:lang w:eastAsia="hr-HR"/>
        </w:rPr>
        <w:t xml:space="preserve">              e-oglasna ploča suda</w:t>
      </w: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C35F61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C35F61">
        <w:rPr>
          <w:rFonts w:cs="Times New Roman" w:eastAsia="Times New Roman"/>
          <w:noProof/>
          <w:szCs w:val="20"/>
          <w:lang w:eastAsia="hr-HR"/>
        </w:rPr>
        <w:t>Bj.21.9.2016.</w:t>
      </w: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35F61" w:rsidP="00C35F61" w:rsidR="00C35F61" w:rsidRPr="00C35F61">
      <w:pPr>
        <w:ind w:firstLine="567"/>
        <w:jc w:val="both"/>
        <w:rPr>
          <w:rFonts w:cs="Times New Roman" w:eastAsia="Calibri" w:hAnsi="Calibri" w:ascii="Calibri"/>
          <w:noProof/>
        </w:rPr>
      </w:pP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35F61" w:rsidP="00C35F61" w:rsidR="00C35F61" w:rsidRPr="00C35F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5F61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61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St-448/2016-2</izvorni_sadrzaj>
    <derivirana_varijabla naziv="DomainObject.Oznaka_1">St-448/2016-2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podataka u registru</izvorni_sadrzaj>
    <derivirana_varijabla naziv="DomainObject.Predmet.PrimjedbaSuca_1">Nema podataka u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METALGRAĐA-ZAGREB unutrašnja i vanjska trgovina d.o.o.</izvorni_sadrzaj>
    <derivirana_varijabla naziv="DomainObject.Predmet.ProtustrankaFormated_1">  METALGRAĐA-ZAGREB unutrašnja i vanjska trgovina d.o.o.</derivirana_varijabla>
  </DomainObject.Predmet.ProtustrankaFormated>
  <DomainObject.Predmet.ProtustrankaFormatedOIB>
    <izvorni_sadrzaj>  METALGRAĐA-ZAGREB unutrašnja i vanjska trgovina d.o.o., OIB 88820490629</izvorni_sadrzaj>
    <derivirana_varijabla naziv="DomainObject.Predmet.ProtustrankaFormatedOIB_1">  METALGRAĐA-ZAGREB unutrašnja i vanjska trgovina d.o.o., OIB 88820490629</derivirana_varijabla>
  </DomainObject.Predmet.ProtustrankaFormatedOIB>
  <DomainObject.Predmet.ProtustrankaFormatedWithAdress>
    <izvorni_sadrzaj> METALGRAĐA-ZAGREB unutrašnja i vanjska trgovina d.o.o., Zagrebačka 51, 10360 Sesvete</izvorni_sadrzaj>
    <derivirana_varijabla naziv="DomainObject.Predmet.ProtustrankaFormatedWithAdress_1"> METALGRAĐA-ZAGREB unutrašnja i vanjska trgovina d.o.o., Zagrebačka 51, 10360 Sesvete</derivirana_varijabla>
  </DomainObject.Predmet.ProtustrankaFormatedWithAdress>
  <DomainObject.Predmet.ProtustrankaFormatedWithAdressOIB>
    <izvorni_sadrzaj> METALGRAĐA-ZAGREB unutrašnja i vanjska trgovina d.o.o., OIB 88820490629, Zagrebačka 51, 10360 Sesvete</izvorni_sadrzaj>
    <derivirana_varijabla naziv="DomainObject.Predmet.ProtustrankaFormatedWithAdressOIB_1"> METALGRAĐA-ZAGREB unutrašnja i vanjska trgovina d.o.o., OIB 88820490629, Zagrebačka 51, 10360 Sesvete</derivirana_varijabla>
  </DomainObject.Predmet.ProtustrankaFormatedWithAdressOIB>
  <DomainObject.Predmet.ProtustrankaWithAdress>
    <izvorni_sadrzaj>METALGRAĐA-ZAGREB unutrašnja i vanjska trgovina d.o.o. Zagrebačka 51, 10360 Sesvete</izvorni_sadrzaj>
    <derivirana_varijabla naziv="DomainObject.Predmet.ProtustrankaWithAdress_1">METALGRAĐA-ZAGREB unutrašnja i vanjska trgovina d.o.o. Zagrebačka 51, 10360 Sesvete</derivirana_varijabla>
  </DomainObject.Predmet.ProtustrankaWithAdress>
  <DomainObject.Predmet.ProtustrankaWithAdressOIB>
    <izvorni_sadrzaj>METALGRAĐA-ZAGREB unutrašnja i vanjska trgovina d.o.o., OIB 88820490629, Zagrebačka 51, 10360 Sesvete</izvorni_sadrzaj>
    <derivirana_varijabla naziv="DomainObject.Predmet.ProtustrankaWithAdressOIB_1">METALGRAĐA-ZAGREB unutrašnja i vanjska trgovina d.o.o., OIB 88820490629, Zagrebačka 51, 10360 Sesvete</derivirana_varijabla>
  </DomainObject.Predmet.ProtustrankaWithAdressOIB>
  <DomainObject.Predmet.ProtustrankaNazivFormated>
    <izvorni_sadrzaj>METALGRAĐA-ZAGREB unutrašnja i vanjska trgovina d.o.o.</izvorni_sadrzaj>
    <derivirana_varijabla naziv="DomainObject.Predmet.ProtustrankaNazivFormated_1">METALGRAĐA-ZAGREB unutrašnja i vanjska trgovina d.o.o.</derivirana_varijabla>
  </DomainObject.Predmet.ProtustrankaNazivFormated>
  <DomainObject.Predmet.ProtustrankaNazivFormatedOIB>
    <izvorni_sadrzaj>METALGRAĐA-ZAGREB unutrašnja i vanjska trgovina d.o.o., OIB 88820490629</izvorni_sadrzaj>
    <derivirana_varijabla naziv="DomainObject.Predmet.ProtustrankaNazivFormatedOIB_1">METALGRAĐA-ZAGREB unutrašnja i vanjska trgovina d.o.o., OIB 88820490629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METALGRAĐA-ZAGREB unutrašnja i vanjska trgovina d.o.o.</item>
    </izvorni_sadrzaj>
    <derivirana_varijabla naziv="DomainObject.Predmet.ProtuStrankaListFormated_1">
      <item>METALGRAĐA-ZAGREB unutrašnja i vanjska trgovina d.o.o.</item>
    </derivirana_varijabla>
  </DomainObject.Predmet.ProtuStrankaListFormated>
  <DomainObject.Predmet.ProtuStrankaListFormatedOIB>
    <izvorni_sadrzaj>
      <item>METALGRAĐA-ZAGREB unutrašnja i vanjska trgovina d.o.o., OIB 88820490629</item>
    </izvorni_sadrzaj>
    <derivirana_varijabla naziv="DomainObject.Predmet.ProtuStrankaListFormatedOIB_1">
      <item>METALGRAĐA-ZAGREB unutrašnja i vanjska trgovina d.o.o., OIB 88820490629</item>
    </derivirana_varijabla>
  </DomainObject.Predmet.ProtuStrankaListFormatedOIB>
  <DomainObject.Predmet.ProtuStrankaListFormatedWithAdress>
    <izvorni_sadrzaj>
      <item>METALGRAĐA-ZAGREB unutrašnja i vanjska trgovina d.o.o., Zagrebačka 51, 10360 Sesvete</item>
    </izvorni_sadrzaj>
    <derivirana_varijabla naziv="DomainObject.Predmet.ProtuStrankaListFormatedWithAdress_1">
      <item>METALGRAĐA-ZAGREB unutrašnja i vanjska trgovina d.o.o., Zagrebačka 51, 10360 Sesvete</item>
    </derivirana_varijabla>
  </DomainObject.Predmet.ProtuStrankaListFormatedWithAdress>
  <DomainObject.Predmet.ProtuStrankaListFormatedWithAdressOIB>
    <izvorni_sadrzaj>
      <item>METALGRAĐA-ZAGREB unutrašnja i vanjska trgovina d.o.o., OIB 88820490629, Zagrebačka 51, 10360 Sesvete</item>
    </izvorni_sadrzaj>
    <derivirana_varijabla naziv="DomainObject.Predmet.ProtuStrankaListFormatedWithAdressOIB_1">
      <item>METALGRAĐA-ZAGREB unutrašnja i vanjska trgovina d.o.o., OIB 88820490629, Zagrebačka 51, 10360 Sesvete</item>
    </derivirana_varijabla>
  </DomainObject.Predmet.ProtuStrankaListFormatedWithAdressOIB>
  <DomainObject.Predmet.ProtuStrankaListNazivFormated>
    <izvorni_sadrzaj>
      <item>METALGRAĐA-ZAGREB unutrašnja i vanjska trgovina d.o.o.</item>
    </izvorni_sadrzaj>
    <derivirana_varijabla naziv="DomainObject.Predmet.ProtuStrankaListNazivFormated_1">
      <item>METALGRAĐA-ZAGREB unutrašnja i vanjska trgovina d.o.o.</item>
    </derivirana_varijabla>
  </DomainObject.Predmet.ProtuStrankaListNazivFormated>
  <DomainObject.Predmet.ProtuStrankaListNazivFormatedOIB>
    <izvorni_sadrzaj>
      <item>METALGRAĐA-ZAGREB unutrašnja i vanjska trgovina d.o.o., OIB 88820490629</item>
    </izvorni_sadrzaj>
    <derivirana_varijabla naziv="DomainObject.Predmet.ProtuStrankaListNazivFormatedOIB_1">
      <item>METALGRAĐA-ZAGREB unutrašnja i vanjska trgovina d.o.o., OIB 88820490629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St-448/2016-2</izvorni_sadrzaj>
    <derivirana_varijabla naziv="DomainObject.PoslovniBrojDokumenta_1">St-448/2016-2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METALGRAĐA-ZAGREB unutrašnja i vanjska trgovina d.o.o.</izvorni_sadrzaj>
    <derivirana_varijabla naziv="DomainObject.Predmet.ProtustrankaIDrugi_1">METALGRAĐA-ZAGREB unutrašnja i vanjska trgovina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METALGRAĐA-ZAGREB unutrašnja i vanjska trgovina d.o.o., OIB 88820490629, Zagrebačka 51, 10360 Sesvete</izvorni_sadrzaj>
    <derivirana_varijabla naziv="DomainObject.Predmet.ProtustrankaIDrugiAdressOIB_1">METALGRAĐA-ZAGREB unutrašnja i vanjska trgovina d.o.o., OIB 88820490629, Zagrebačka 51,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METALGRAĐA-ZAGREB unutrašnja i vanjska trgovina d.o.o.</item>
      <item>FINA Regionalni centar Zagreb</item>
    </izvorni_sadrzaj>
    <derivirana_varijabla naziv="DomainObject.Predmet.SudioniciListNaziv_1">
      <item>METALGRAĐA-ZAGREB unutrašnja i vanjska trgovina d.o.o.</item>
      <item>FINA Regionalni centar Zagreb</item>
    </derivirana_varijabla>
  </DomainObject.Predmet.SudioniciListNaziv>
  <DomainObject.Predmet.SudioniciListAdressOIB>
    <izvorni_sadrzaj>
      <item>METALGRAĐA-ZAGREB unutrašnja i vanjska trgovina d.o.o., OIB 88820490629, Zagrebačka 51,10360 Sesvete</item>
      <item>FINA Regionalni centar Zagreb, OIB 85821130368, Trg svibanjskih žrtava 1995.br 1,10000 Zagreb</item>
    </izvorni_sadrzaj>
    <derivirana_varijabla naziv="DomainObject.Predmet.SudioniciListAdressOIB_1">
      <item>METALGRAĐA-ZAGREB unutrašnja i vanjska trgovina d.o.o., OIB 88820490629, Zagrebačka 51,10360 Sesvete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D7D627-980A-4525-AAAA-270DE60CD6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1540</properties:Characters>
  <properties:Lines>58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2016-09-21T07:45:00Z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St-448/2016-2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