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08af4" w14:paraId="0d08af4" w:rsidRDefault="00D45562" w:rsidP="00D45562" w:rsidR="00D45562" w:rsidRPr="00C708AB">
      <w:pPr>
        <w15:collapsed w:val="false"/>
        <w:rPr>
          <w:lang w:val="hr-HR"/>
        </w:rPr>
      </w:pPr>
      <w:bookmarkStart w:name="_GoBack" w:id="0"/>
      <w:bookmarkEnd w:id="0"/>
      <w:r w:rsidRPr="00C708AB">
        <w:rPr>
          <w:lang w:val="hr-HR"/>
        </w:rPr>
        <w:t xml:space="preserve">               </w:t>
      </w:r>
      <w:r w:rsidRPr="00C708AB">
        <w:rPr>
          <w:noProof/>
          <w:lang w:eastAsia="hr-HR" w:val="hr-HR"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5562" w:rsidP="00D45562" w:rsidR="00D45562" w:rsidRPr="00C708AB">
      <w:pPr>
        <w:rPr>
          <w:lang w:val="hr-HR"/>
        </w:rPr>
      </w:pPr>
    </w:p>
    <w:p w:rsidRDefault="00C708AB" w:rsidP="00D45562" w:rsidR="00D45562" w:rsidRPr="00C708AB">
      <w:pPr>
        <w:rPr>
          <w:lang w:val="hr-HR"/>
        </w:rPr>
      </w:pPr>
      <w:r w:rsidRPr="00C708AB">
        <w:rPr>
          <w:lang w:val="hr-HR"/>
        </w:rPr>
        <w:t xml:space="preserve">  </w:t>
      </w:r>
      <w:r w:rsidR="00D45562" w:rsidRPr="00C708AB">
        <w:rPr>
          <w:lang w:val="hr-HR"/>
        </w:rPr>
        <w:t>REPUBLIKA HRVATSKA</w:t>
      </w:r>
    </w:p>
    <w:p w:rsidRDefault="00D45562" w:rsidP="00D45562" w:rsidR="00D45562" w:rsidRPr="00C708AB">
      <w:pPr>
        <w:rPr>
          <w:lang w:val="hr-HR"/>
        </w:rPr>
      </w:pPr>
      <w:r w:rsidRPr="00C708AB">
        <w:rPr>
          <w:lang w:val="hr-HR"/>
        </w:rPr>
        <w:t>TRGOVAČKI SUD U RIJECI</w:t>
      </w:r>
    </w:p>
    <w:p w:rsidRDefault="00C708AB" w:rsidR="00830AA1" w:rsidRPr="00C708AB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  <w:r w:rsidRPr="00C708AB">
        <w:rPr>
          <w:lang w:val="hr-HR"/>
        </w:rPr>
        <w:t xml:space="preserve">      Rijeka, </w:t>
      </w:r>
      <w:r w:rsidR="00D45562" w:rsidRPr="00C708AB">
        <w:rPr>
          <w:lang w:val="hr-HR"/>
        </w:rPr>
        <w:t>Zadarska 1 i 3</w:t>
      </w:r>
    </w:p>
    <w:p w:rsidRDefault="00E76BF1" w:rsidR="00E76BF1" w:rsidRPr="00C708AB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830AA1" w:rsidR="00830AA1" w:rsidRPr="00C708AB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830AA1" w:rsidP="00830AA1" w:rsidR="00F56277" w:rsidRPr="00C708AB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C708AB">
        <w:rPr>
          <w:lang w:val="hr-HR"/>
        </w:rPr>
        <w:t>R E P U B L I K A   H R V A T S K A</w:t>
      </w:r>
    </w:p>
    <w:p w:rsidRDefault="0013302D" w:rsidP="00F56277" w:rsidR="0013302D" w:rsidRPr="00C708AB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9C1EAA" w:rsidP="00F56277" w:rsidR="009C1EAA" w:rsidRPr="00C708AB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C708AB">
        <w:rPr>
          <w:bCs/>
          <w:lang w:val="hr-HR"/>
        </w:rPr>
        <w:t>R J E Š E N J E</w:t>
      </w:r>
    </w:p>
    <w:p w:rsidRDefault="005C5CEC" w:rsidR="005C5CEC" w:rsidRPr="00C708AB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5C5CEC" w:rsidP="004D179D" w:rsidR="004D179D" w:rsidRPr="00C708AB">
      <w:pPr>
        <w:jc w:val="center"/>
        <w:rPr>
          <w:lang w:val="hr-HR"/>
        </w:rPr>
      </w:pPr>
      <w:r w:rsidRPr="00C708AB">
        <w:rPr>
          <w:lang w:val="hr-HR"/>
        </w:rPr>
        <w:tab/>
      </w:r>
    </w:p>
    <w:p w:rsidRDefault="004D179D" w:rsidP="001F554C" w:rsidR="004D179D" w:rsidRPr="00C708AB">
      <w:pPr>
        <w:ind w:firstLine="708"/>
        <w:jc w:val="both"/>
        <w:rPr>
          <w:lang w:val="hr-HR"/>
        </w:rPr>
      </w:pPr>
      <w:r w:rsidRPr="00C708AB">
        <w:rPr>
          <w:lang w:val="hr-HR"/>
        </w:rPr>
        <w:t xml:space="preserve">Trgovački sud u Rijeci, po </w:t>
      </w:r>
      <w:r w:rsidR="00830AA1" w:rsidRPr="00C708AB">
        <w:rPr>
          <w:lang w:val="hr-HR"/>
        </w:rPr>
        <w:t>L</w:t>
      </w:r>
      <w:r w:rsidRPr="00C708AB">
        <w:rPr>
          <w:lang w:val="hr-HR"/>
        </w:rPr>
        <w:t>iljani Ugrin</w:t>
      </w:r>
      <w:r w:rsidR="007E7097" w:rsidRPr="00C708AB">
        <w:rPr>
          <w:lang w:val="hr-HR"/>
        </w:rPr>
        <w:t xml:space="preserve"> kao</w:t>
      </w:r>
      <w:r w:rsidR="00747AF5" w:rsidRPr="00C708AB">
        <w:rPr>
          <w:lang w:val="hr-HR"/>
        </w:rPr>
        <w:t xml:space="preserve"> stečajnom sucu u stečajnom postupku nad dužnikom </w:t>
      </w:r>
      <w:r w:rsidR="008E0FA4" w:rsidRPr="00C708AB">
        <w:rPr>
          <w:lang w:val="hr-HR"/>
        </w:rPr>
        <w:t>COSEPI-INO-HOLZ društvo s ograničenom odgovornošću za preradu drva, proizvodnju namještaja i proizvoda od drva, trgovinu, građevinarstvo i prijevoz Otočac, Ive Senjanina 27 (MBS 020031068 – OIB 04515787632)</w:t>
      </w:r>
      <w:r w:rsidR="00C708AB">
        <w:rPr>
          <w:lang w:val="hr-HR"/>
        </w:rPr>
        <w:t>,</w:t>
      </w:r>
      <w:r w:rsidR="0015229D" w:rsidRPr="00C708AB">
        <w:rPr>
          <w:lang w:val="hr-HR"/>
        </w:rPr>
        <w:t xml:space="preserve"> </w:t>
      </w:r>
      <w:r w:rsidRPr="00C708AB">
        <w:rPr>
          <w:lang w:val="hr-HR"/>
        </w:rPr>
        <w:t xml:space="preserve">dana </w:t>
      </w:r>
      <w:r w:rsidR="008E0FA4" w:rsidRPr="00C708AB">
        <w:rPr>
          <w:lang w:val="hr-HR"/>
        </w:rPr>
        <w:t>25</w:t>
      </w:r>
      <w:r w:rsidR="00B02DBB" w:rsidRPr="00C708AB">
        <w:rPr>
          <w:lang w:val="hr-HR"/>
        </w:rPr>
        <w:t xml:space="preserve">. </w:t>
      </w:r>
      <w:r w:rsidR="008E0FA4" w:rsidRPr="00C708AB">
        <w:rPr>
          <w:lang w:val="hr-HR"/>
        </w:rPr>
        <w:t xml:space="preserve">travnja </w:t>
      </w:r>
      <w:r w:rsidR="00B02DBB" w:rsidRPr="00C708AB">
        <w:rPr>
          <w:lang w:val="hr-HR"/>
        </w:rPr>
        <w:t>2018</w:t>
      </w:r>
      <w:r w:rsidRPr="00C708AB">
        <w:rPr>
          <w:lang w:val="hr-HR"/>
        </w:rPr>
        <w:t xml:space="preserve">. </w:t>
      </w:r>
    </w:p>
    <w:p w:rsidRDefault="00D92533" w:rsidP="004D179D" w:rsidR="00D92533" w:rsidRPr="00C708AB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D302B4" w:rsidP="009C1EAA" w:rsidR="00D302B4" w:rsidRPr="00C708AB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9C1EAA" w:rsidP="009C1EAA" w:rsidR="009C1EAA" w:rsidRPr="00C708AB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C708AB">
        <w:rPr>
          <w:bCs/>
          <w:lang w:val="hr-HR"/>
        </w:rPr>
        <w:t xml:space="preserve">r i j e š i o    j e </w:t>
      </w:r>
    </w:p>
    <w:p w:rsidRDefault="00D92533" w:rsidR="00D92533" w:rsidRPr="00C708AB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13302D" w:rsidR="0013302D" w:rsidRPr="00C708AB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8E0FA4" w:rsidP="00B02DBB" w:rsidR="00191F73" w:rsidRPr="00C708AB">
      <w:pPr>
        <w:jc w:val="both"/>
        <w:rPr>
          <w:lang w:val="hr-HR"/>
        </w:rPr>
      </w:pPr>
      <w:r w:rsidRPr="00C708AB">
        <w:rPr>
          <w:bCs/>
          <w:lang w:val="hr-HR"/>
        </w:rPr>
        <w:t xml:space="preserve"> </w:t>
      </w:r>
      <w:r w:rsidR="00817300" w:rsidRPr="00C708AB">
        <w:rPr>
          <w:bCs/>
          <w:lang w:val="hr-HR"/>
        </w:rPr>
        <w:tab/>
      </w:r>
      <w:r w:rsidR="00386B6F" w:rsidRPr="00C708AB">
        <w:rPr>
          <w:bCs/>
          <w:lang w:val="hr-HR"/>
        </w:rPr>
        <w:t>S</w:t>
      </w:r>
      <w:r w:rsidRPr="00C708AB">
        <w:rPr>
          <w:bCs/>
          <w:lang w:val="hr-HR"/>
        </w:rPr>
        <w:t>tečajnom</w:t>
      </w:r>
      <w:r w:rsidR="004A2E90" w:rsidRPr="00C708AB">
        <w:rPr>
          <w:bCs/>
          <w:lang w:val="hr-HR"/>
        </w:rPr>
        <w:t xml:space="preserve"> upravitelj</w:t>
      </w:r>
      <w:r w:rsidRPr="00C708AB">
        <w:rPr>
          <w:bCs/>
          <w:lang w:val="hr-HR"/>
        </w:rPr>
        <w:t>u</w:t>
      </w:r>
      <w:r w:rsidR="004A2E90" w:rsidRPr="00C708AB">
        <w:rPr>
          <w:bCs/>
          <w:lang w:val="hr-HR"/>
        </w:rPr>
        <w:t xml:space="preserve"> </w:t>
      </w:r>
      <w:r w:rsidRPr="00C708AB">
        <w:rPr>
          <w:bCs/>
          <w:lang w:val="hr-HR"/>
        </w:rPr>
        <w:t>Zdravku Tešiću (OIB 70123627818) iz Ogulina, Bukovnik 36</w:t>
      </w:r>
      <w:r w:rsidR="00D302B4" w:rsidRPr="00C708AB">
        <w:rPr>
          <w:bCs/>
          <w:lang w:val="hr-HR"/>
        </w:rPr>
        <w:t xml:space="preserve"> </w:t>
      </w:r>
      <w:r w:rsidR="0015229D" w:rsidRPr="00C708AB">
        <w:rPr>
          <w:bCs/>
          <w:lang w:val="hr-HR"/>
        </w:rPr>
        <w:t xml:space="preserve">određuje </w:t>
      </w:r>
      <w:r w:rsidR="0015229D" w:rsidRPr="00C708AB">
        <w:rPr>
          <w:lang w:val="hr-HR"/>
        </w:rPr>
        <w:t xml:space="preserve">se konačna nagrada za rad u iznosu od </w:t>
      </w:r>
      <w:r w:rsidRPr="00C708AB">
        <w:rPr>
          <w:lang w:val="hr-HR"/>
        </w:rPr>
        <w:t>630.000,00</w:t>
      </w:r>
      <w:r w:rsidR="00B02DBB" w:rsidRPr="00C708AB">
        <w:rPr>
          <w:color w:val="000000"/>
          <w:lang w:val="hr-HR"/>
        </w:rPr>
        <w:t xml:space="preserve"> </w:t>
      </w:r>
      <w:r w:rsidR="00B02DBB" w:rsidRPr="00C708AB">
        <w:rPr>
          <w:lang w:val="hr-HR"/>
        </w:rPr>
        <w:t xml:space="preserve"> </w:t>
      </w:r>
      <w:r w:rsidR="0015229D" w:rsidRPr="00C708AB">
        <w:rPr>
          <w:lang w:val="hr-HR"/>
        </w:rPr>
        <w:t>kn</w:t>
      </w:r>
      <w:r w:rsidR="00191F73" w:rsidRPr="00C708AB">
        <w:rPr>
          <w:lang w:val="hr-HR"/>
        </w:rPr>
        <w:t>.</w:t>
      </w:r>
    </w:p>
    <w:p w:rsidRDefault="00817300" w:rsidP="00B02DBB" w:rsidR="00817300" w:rsidRPr="00C708AB">
      <w:pPr>
        <w:jc w:val="both"/>
        <w:rPr>
          <w:lang w:val="hr-HR"/>
        </w:rPr>
      </w:pPr>
    </w:p>
    <w:p w:rsidRDefault="008E0FA4" w:rsidP="008E0FA4" w:rsidR="008E0FA4" w:rsidRPr="00C708AB">
      <w:pPr>
        <w:jc w:val="center"/>
        <w:rPr>
          <w:rFonts w:eastAsia="MS Mincho"/>
          <w:lang w:val="hr-HR"/>
        </w:rPr>
      </w:pPr>
    </w:p>
    <w:p w:rsidRDefault="0015229D" w:rsidP="008E0FA4" w:rsidR="0015229D" w:rsidRPr="00C708AB">
      <w:pPr>
        <w:jc w:val="center"/>
        <w:rPr>
          <w:rFonts w:eastAsia="MS Mincho"/>
          <w:lang w:val="hr-HR"/>
        </w:rPr>
      </w:pPr>
      <w:r w:rsidRPr="00C708AB">
        <w:rPr>
          <w:rFonts w:eastAsia="MS Mincho"/>
          <w:lang w:val="hr-HR"/>
        </w:rPr>
        <w:t>Obrazloženje</w:t>
      </w:r>
    </w:p>
    <w:p w:rsidRDefault="0015229D" w:rsidP="0015229D" w:rsidR="0015229D" w:rsidRPr="00C708AB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15229D" w:rsidR="0015229D" w:rsidRPr="00C708AB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15229D" w:rsidR="00817300" w:rsidRPr="00C708AB">
      <w:pPr>
        <w:ind w:firstLine="708"/>
        <w:jc w:val="both"/>
        <w:rPr>
          <w:lang w:val="hr-HR"/>
        </w:rPr>
      </w:pPr>
      <w:r w:rsidRPr="00C708AB">
        <w:rPr>
          <w:lang w:val="hr-HR"/>
        </w:rPr>
        <w:t>Stečajn</w:t>
      </w:r>
      <w:r w:rsidR="008E0FA4" w:rsidRPr="00C708AB">
        <w:rPr>
          <w:lang w:val="hr-HR"/>
        </w:rPr>
        <w:t>i</w:t>
      </w:r>
      <w:r w:rsidR="00256298" w:rsidRPr="00C708AB">
        <w:rPr>
          <w:lang w:val="hr-HR"/>
        </w:rPr>
        <w:t xml:space="preserve"> u</w:t>
      </w:r>
      <w:r w:rsidRPr="00C708AB">
        <w:rPr>
          <w:lang w:val="hr-HR"/>
        </w:rPr>
        <w:t>pravitelj</w:t>
      </w:r>
      <w:r w:rsidR="004A2E90" w:rsidRPr="00C708AB">
        <w:rPr>
          <w:lang w:val="hr-HR"/>
        </w:rPr>
        <w:t xml:space="preserve"> je u</w:t>
      </w:r>
      <w:r w:rsidR="00191F73" w:rsidRPr="00C708AB">
        <w:rPr>
          <w:lang w:val="hr-HR"/>
        </w:rPr>
        <w:t xml:space="preserve"> podnesku od </w:t>
      </w:r>
      <w:r w:rsidR="00203247" w:rsidRPr="00C708AB">
        <w:rPr>
          <w:lang w:val="hr-HR"/>
        </w:rPr>
        <w:t xml:space="preserve">25. </w:t>
      </w:r>
      <w:r w:rsidR="008E0FA4" w:rsidRPr="00C708AB">
        <w:rPr>
          <w:lang w:val="hr-HR"/>
        </w:rPr>
        <w:t xml:space="preserve">travnja </w:t>
      </w:r>
      <w:r w:rsidR="00191F73" w:rsidRPr="00C708AB">
        <w:rPr>
          <w:lang w:val="hr-HR"/>
        </w:rPr>
        <w:t>201</w:t>
      </w:r>
      <w:r w:rsidR="004A2E90" w:rsidRPr="00C708AB">
        <w:rPr>
          <w:lang w:val="hr-HR"/>
        </w:rPr>
        <w:t>8</w:t>
      </w:r>
      <w:r w:rsidR="00191F73" w:rsidRPr="00C708AB">
        <w:rPr>
          <w:lang w:val="hr-HR"/>
        </w:rPr>
        <w:t>.</w:t>
      </w:r>
      <w:r w:rsidR="00747AF5" w:rsidRPr="00C708AB">
        <w:rPr>
          <w:lang w:val="hr-HR"/>
        </w:rPr>
        <w:t xml:space="preserve"> nave</w:t>
      </w:r>
      <w:r w:rsidR="008E0FA4" w:rsidRPr="00C708AB">
        <w:rPr>
          <w:lang w:val="hr-HR"/>
        </w:rPr>
        <w:t xml:space="preserve">o </w:t>
      </w:r>
      <w:r w:rsidR="004A2E90" w:rsidRPr="00C708AB">
        <w:rPr>
          <w:lang w:val="hr-HR"/>
        </w:rPr>
        <w:t xml:space="preserve">da </w:t>
      </w:r>
      <w:r w:rsidR="00747AF5" w:rsidRPr="00C708AB">
        <w:rPr>
          <w:lang w:val="hr-HR"/>
        </w:rPr>
        <w:t>je tijekom st</w:t>
      </w:r>
      <w:r w:rsidR="00C708AB">
        <w:rPr>
          <w:lang w:val="hr-HR"/>
        </w:rPr>
        <w:t>e</w:t>
      </w:r>
      <w:r w:rsidR="00747AF5" w:rsidRPr="00C708AB">
        <w:rPr>
          <w:lang w:val="hr-HR"/>
        </w:rPr>
        <w:t xml:space="preserve">čajnog </w:t>
      </w:r>
      <w:r w:rsidR="00817300" w:rsidRPr="00C708AB">
        <w:rPr>
          <w:lang w:val="hr-HR"/>
        </w:rPr>
        <w:t xml:space="preserve"> </w:t>
      </w:r>
      <w:r w:rsidR="00747AF5" w:rsidRPr="00C708AB">
        <w:rPr>
          <w:lang w:val="hr-HR"/>
        </w:rPr>
        <w:t xml:space="preserve">postupka unovčena imovina dužnika </w:t>
      </w:r>
      <w:r w:rsidR="00203247" w:rsidRPr="00C708AB">
        <w:rPr>
          <w:lang w:val="hr-HR"/>
        </w:rPr>
        <w:t xml:space="preserve">u iznosu od 15.309.290,00 kn </w:t>
      </w:r>
      <w:r w:rsidR="004A2E90" w:rsidRPr="00C708AB">
        <w:rPr>
          <w:lang w:val="hr-HR"/>
        </w:rPr>
        <w:t>te predloži</w:t>
      </w:r>
      <w:r w:rsidR="008E0FA4" w:rsidRPr="00C708AB">
        <w:rPr>
          <w:lang w:val="hr-HR"/>
        </w:rPr>
        <w:t>o</w:t>
      </w:r>
      <w:r w:rsidR="004A2E90" w:rsidRPr="00C708AB">
        <w:rPr>
          <w:lang w:val="hr-HR"/>
        </w:rPr>
        <w:t xml:space="preserve"> </w:t>
      </w:r>
      <w:r w:rsidR="00256298" w:rsidRPr="00C708AB">
        <w:rPr>
          <w:lang w:val="hr-HR"/>
        </w:rPr>
        <w:t xml:space="preserve">da </w:t>
      </w:r>
      <w:r w:rsidR="004A2E90" w:rsidRPr="00C708AB">
        <w:rPr>
          <w:lang w:val="hr-HR"/>
        </w:rPr>
        <w:t>s</w:t>
      </w:r>
      <w:r w:rsidR="00256298" w:rsidRPr="00C708AB">
        <w:rPr>
          <w:lang w:val="hr-HR"/>
        </w:rPr>
        <w:t xml:space="preserve">e odredi </w:t>
      </w:r>
      <w:r w:rsidR="004A2E90" w:rsidRPr="00C708AB">
        <w:rPr>
          <w:lang w:val="hr-HR"/>
        </w:rPr>
        <w:t xml:space="preserve">konačna </w:t>
      </w:r>
      <w:r w:rsidR="00256298" w:rsidRPr="00C708AB">
        <w:rPr>
          <w:lang w:val="hr-HR"/>
        </w:rPr>
        <w:t>nagrada</w:t>
      </w:r>
      <w:r w:rsidR="00817300" w:rsidRPr="00C708AB">
        <w:rPr>
          <w:lang w:val="hr-HR"/>
        </w:rPr>
        <w:t>.</w:t>
      </w:r>
    </w:p>
    <w:p w:rsidRDefault="0015229D" w:rsidP="0015229D" w:rsidR="0015229D" w:rsidRPr="00C708AB">
      <w:pPr>
        <w:ind w:firstLine="708"/>
        <w:jc w:val="both"/>
        <w:rPr>
          <w:lang w:val="hr-HR"/>
        </w:rPr>
      </w:pPr>
      <w:r w:rsidRPr="00C708AB">
        <w:rPr>
          <w:lang w:val="hr-HR"/>
        </w:rPr>
        <w:t xml:space="preserve">Odredbom članka </w:t>
      </w:r>
      <w:r w:rsidR="0046220D" w:rsidRPr="00C708AB">
        <w:rPr>
          <w:lang w:val="hr-HR"/>
        </w:rPr>
        <w:t xml:space="preserve">94. </w:t>
      </w:r>
      <w:r w:rsidRPr="00C708AB">
        <w:rPr>
          <w:lang w:val="hr-HR"/>
        </w:rPr>
        <w:t xml:space="preserve">stavak 1. </w:t>
      </w:r>
      <w:r w:rsidR="001B70F8" w:rsidRPr="00C708AB">
        <w:rPr>
          <w:lang w:val="hr-HR"/>
        </w:rPr>
        <w:t>Stečajnog zakona („Narodne novine“ broj 71/15,</w:t>
      </w:r>
      <w:r w:rsidR="004A2E90" w:rsidRPr="00C708AB">
        <w:rPr>
          <w:lang w:val="hr-HR"/>
        </w:rPr>
        <w:t xml:space="preserve"> 104/17, u daljnjem tekstu  </w:t>
      </w:r>
      <w:r w:rsidR="001B70F8" w:rsidRPr="00C708AB">
        <w:rPr>
          <w:lang w:val="hr-HR"/>
        </w:rPr>
        <w:t xml:space="preserve">SZ) </w:t>
      </w:r>
      <w:r w:rsidRPr="00C708AB">
        <w:rPr>
          <w:lang w:val="hr-HR"/>
        </w:rPr>
        <w:t xml:space="preserve">propisano je da stečajni upravitelj ima pravo na nagradu </w:t>
      </w:r>
      <w:r w:rsidR="0046220D" w:rsidRPr="00C708AB">
        <w:rPr>
          <w:color w:val="000000"/>
          <w:lang w:eastAsia="hr-HR" w:val="hr-HR"/>
        </w:rPr>
        <w:t xml:space="preserve">za svoj rad i naknadu stvarnih troškova, dok je u stavku 2. </w:t>
      </w:r>
      <w:r w:rsidRPr="00C708AB">
        <w:rPr>
          <w:lang w:val="hr-HR"/>
        </w:rPr>
        <w:t xml:space="preserve">istog članka propisano da nagradu </w:t>
      </w:r>
      <w:r w:rsidR="0046220D" w:rsidRPr="00C708AB">
        <w:rPr>
          <w:color w:val="000000"/>
          <w:lang w:eastAsia="hr-HR" w:val="hr-HR"/>
        </w:rPr>
        <w:t>stečajnom upravitelju rješenjem određuje sud prema uredbi kojom Vlada Republike Hrvatske utvrđuje kriterije i način obračuna i plaćanja nagrade stečajnim upraviteljima</w:t>
      </w:r>
      <w:r w:rsidRPr="00C708AB">
        <w:rPr>
          <w:lang w:val="hr-HR"/>
        </w:rPr>
        <w:t xml:space="preserve">. </w:t>
      </w:r>
      <w:r w:rsidR="00C708AB">
        <w:rPr>
          <w:lang w:val="hr-HR"/>
        </w:rPr>
        <w:t xml:space="preserve"> </w:t>
      </w:r>
    </w:p>
    <w:p w:rsidRDefault="00593937" w:rsidP="0015229D" w:rsidR="00593937" w:rsidRPr="00C708AB">
      <w:pPr>
        <w:ind w:firstLine="708"/>
        <w:jc w:val="both"/>
        <w:rPr>
          <w:lang w:val="hr-HR"/>
        </w:rPr>
      </w:pPr>
      <w:r w:rsidRPr="00C708AB">
        <w:rPr>
          <w:lang w:val="hr-HR"/>
        </w:rPr>
        <w:t>Odredbom član</w:t>
      </w:r>
      <w:r w:rsidR="00C708AB" w:rsidRPr="00C708AB">
        <w:rPr>
          <w:lang w:val="hr-HR"/>
        </w:rPr>
        <w:t>k</w:t>
      </w:r>
      <w:r w:rsidRPr="00C708AB">
        <w:rPr>
          <w:lang w:val="hr-HR"/>
        </w:rPr>
        <w:t>a 7. stavak 1. U</w:t>
      </w:r>
      <w:r w:rsidRPr="00C708AB">
        <w:rPr>
          <w:color w:val="000000"/>
          <w:lang w:val="hr-HR"/>
        </w:rPr>
        <w:t xml:space="preserve">redbe o kriterijima i načinu obračuna i plaćanja nagrade stečajnim upraviteljima (“Narodne novine” br. </w:t>
      </w:r>
      <w:r w:rsidRPr="00C708AB">
        <w:rPr>
          <w:lang w:val="hr-HR"/>
        </w:rPr>
        <w:t>105/15, u daljnjem tekstu Uredba)</w:t>
      </w:r>
      <w:r w:rsidRPr="00C708AB">
        <w:rPr>
          <w:color w:val="000000"/>
          <w:lang w:val="hr-HR"/>
        </w:rPr>
        <w:t xml:space="preserve"> </w:t>
      </w:r>
      <w:r w:rsidRPr="00C708AB">
        <w:rPr>
          <w:lang w:val="hr-HR"/>
        </w:rPr>
        <w:t>propisano je da s</w:t>
      </w:r>
      <w:r w:rsidRPr="00C708AB">
        <w:rPr>
          <w:color w:val="000000"/>
          <w:lang w:val="hr-HR"/>
        </w:rPr>
        <w:t>ud rješenjem utvrđuje visinu nagrade, uzimajući u obzir obujam i složenost poslova, rad stečajnoga upravitelja na ispitivanju tražbina te vrijednost unovčene stečajne mase.</w:t>
      </w:r>
    </w:p>
    <w:p w:rsidRDefault="0046220D" w:rsidP="0015229D" w:rsidR="00203247" w:rsidRPr="00C708AB">
      <w:pPr>
        <w:ind w:firstLine="708"/>
        <w:jc w:val="both"/>
        <w:rPr>
          <w:lang w:val="hr-HR"/>
        </w:rPr>
      </w:pPr>
      <w:r w:rsidRPr="00C708AB">
        <w:rPr>
          <w:lang w:val="hr-HR"/>
        </w:rPr>
        <w:t xml:space="preserve">Uvidom u spis </w:t>
      </w:r>
      <w:r w:rsidR="007E7097" w:rsidRPr="00C708AB">
        <w:rPr>
          <w:lang w:val="hr-HR"/>
        </w:rPr>
        <w:t xml:space="preserve">utvrđeno je da </w:t>
      </w:r>
      <w:r w:rsidR="00747AF5" w:rsidRPr="00C708AB">
        <w:rPr>
          <w:lang w:val="hr-HR"/>
        </w:rPr>
        <w:t xml:space="preserve">imovina dužnika </w:t>
      </w:r>
      <w:r w:rsidR="00256298" w:rsidRPr="00C708AB">
        <w:rPr>
          <w:lang w:val="hr-HR"/>
        </w:rPr>
        <w:t>unovčena</w:t>
      </w:r>
      <w:r w:rsidR="00593937" w:rsidRPr="00C708AB">
        <w:rPr>
          <w:lang w:val="hr-HR"/>
        </w:rPr>
        <w:t>,</w:t>
      </w:r>
      <w:r w:rsidR="00256298" w:rsidRPr="00C708AB">
        <w:rPr>
          <w:lang w:val="hr-HR"/>
        </w:rPr>
        <w:t xml:space="preserve"> kako je to označio stečajni upravitelj u svom podnesku </w:t>
      </w:r>
      <w:r w:rsidR="00593937" w:rsidRPr="00C708AB">
        <w:rPr>
          <w:lang w:val="hr-HR"/>
        </w:rPr>
        <w:t xml:space="preserve">od </w:t>
      </w:r>
      <w:r w:rsidR="00203247" w:rsidRPr="00C708AB">
        <w:rPr>
          <w:lang w:val="hr-HR"/>
        </w:rPr>
        <w:t>25. travnja 2018.</w:t>
      </w:r>
      <w:r w:rsidR="00593937" w:rsidRPr="00C708AB">
        <w:rPr>
          <w:lang w:val="hr-HR"/>
        </w:rPr>
        <w:t xml:space="preserve"> </w:t>
      </w:r>
      <w:r w:rsidR="004A2E90" w:rsidRPr="00C708AB">
        <w:rPr>
          <w:lang w:val="hr-HR"/>
        </w:rPr>
        <w:t xml:space="preserve">u </w:t>
      </w:r>
      <w:r w:rsidR="00256298" w:rsidRPr="00C708AB">
        <w:rPr>
          <w:lang w:val="hr-HR"/>
        </w:rPr>
        <w:t>iznos</w:t>
      </w:r>
      <w:r w:rsidR="004A2E90" w:rsidRPr="00C708AB">
        <w:rPr>
          <w:lang w:val="hr-HR"/>
        </w:rPr>
        <w:t>u</w:t>
      </w:r>
      <w:r w:rsidR="00256298" w:rsidRPr="00C708AB">
        <w:rPr>
          <w:lang w:val="hr-HR"/>
        </w:rPr>
        <w:t xml:space="preserve"> od </w:t>
      </w:r>
      <w:r w:rsidR="00203247" w:rsidRPr="00C708AB">
        <w:rPr>
          <w:lang w:val="hr-HR"/>
        </w:rPr>
        <w:t>15.309.290,00 kn.</w:t>
      </w:r>
    </w:p>
    <w:p w:rsidRDefault="00D71723" w:rsidP="00FB6657" w:rsidR="00FB6657" w:rsidRPr="00C708AB">
      <w:pPr>
        <w:ind w:firstLine="708"/>
        <w:jc w:val="both"/>
        <w:rPr>
          <w:color w:val="000000"/>
          <w:lang w:val="hr-HR"/>
        </w:rPr>
      </w:pPr>
      <w:r w:rsidRPr="00C708AB">
        <w:rPr>
          <w:color w:val="000000"/>
          <w:lang w:val="hr-HR"/>
        </w:rPr>
        <w:lastRenderedPageBreak/>
        <w:t>Primjenom članka 7. Uredbe nagrada stečajnom upravitelju s osnove vrijednosti unovčene stečajne mase obračunava se primjenom tablice vrijednosti unovčene stečajne mase i nagrade u postocima</w:t>
      </w:r>
      <w:r w:rsidR="003D1A40" w:rsidRPr="00C708AB">
        <w:rPr>
          <w:color w:val="000000"/>
          <w:lang w:val="hr-HR"/>
        </w:rPr>
        <w:t xml:space="preserve">, </w:t>
      </w:r>
      <w:r w:rsidR="00D302B4" w:rsidRPr="00C708AB">
        <w:rPr>
          <w:color w:val="000000"/>
          <w:lang w:val="hr-HR"/>
        </w:rPr>
        <w:t xml:space="preserve">i to: </w:t>
      </w:r>
      <w:r w:rsidR="00FB6657" w:rsidRPr="00C708AB">
        <w:rPr>
          <w:color w:val="000000"/>
          <w:lang w:val="hr-HR"/>
        </w:rPr>
        <w:t>do 100.000,00 kn 16 % iznos od 16.000,00 kn, na razliku od 100.000,01 kn do 300.000,00 kn 12 %</w:t>
      </w:r>
      <w:r w:rsidR="00FB6657" w:rsidRPr="00C708AB">
        <w:rPr>
          <w:color w:val="000000"/>
          <w:lang w:val="hr-HR"/>
        </w:rPr>
        <w:tab/>
        <w:t>iznos od 23.999,99 kn, na razliku od 300.000,01 kn</w:t>
      </w:r>
      <w:r w:rsidR="00FB6657" w:rsidRPr="00C708AB">
        <w:rPr>
          <w:color w:val="000000"/>
          <w:lang w:val="hr-HR"/>
        </w:rPr>
        <w:tab/>
        <w:t>do 500.000,00 kn 10 % iznos od 19.999,99 kn, na razliku od 500.000,01 kn do 1.000.000,00 kn 8 % iznos od 39.999,99 kn, na razliku od 1.000.000,01 kn do 5.000,000,00 kn 7 % iznos od 279.999,99 kn, na razliku od 5.000.000,01 kn do 10.000.000,00 kn 6 %</w:t>
      </w:r>
      <w:r w:rsidR="00C708AB">
        <w:rPr>
          <w:color w:val="000000"/>
          <w:lang w:val="hr-HR"/>
        </w:rPr>
        <w:t xml:space="preserve"> </w:t>
      </w:r>
      <w:r w:rsidR="00FB6657" w:rsidRPr="00C708AB">
        <w:rPr>
          <w:color w:val="000000"/>
          <w:lang w:val="hr-HR"/>
        </w:rPr>
        <w:t>iznos od 299.999,99 kn, na razliku od 10.000.000,01 kn do 12.000.000,00 kn 5 % iznos od 99.999,99 kn, te na razliku iznad 12.000,000,01 kn do  15.309.290,00  kn   1% iznos od  33.092,89 kn.</w:t>
      </w:r>
    </w:p>
    <w:p w:rsidRDefault="00FB6657" w:rsidP="00D71723" w:rsidR="0046220D" w:rsidRPr="00C708AB">
      <w:pPr>
        <w:ind w:firstLine="708"/>
        <w:jc w:val="both"/>
        <w:rPr>
          <w:bCs/>
          <w:color w:val="000000"/>
          <w:lang w:val="hr-HR"/>
        </w:rPr>
      </w:pPr>
      <w:r w:rsidRPr="00C708AB">
        <w:rPr>
          <w:color w:val="000000"/>
          <w:lang w:val="hr-HR"/>
        </w:rPr>
        <w:t>Kako n</w:t>
      </w:r>
      <w:r w:rsidR="00203247" w:rsidRPr="00C708AB">
        <w:rPr>
          <w:color w:val="000000"/>
          <w:lang w:val="hr-HR"/>
        </w:rPr>
        <w:t>agrada stečajnom upravitelju iznosi s osnove vrijednosti unovčene stečajne mase najviše 630.000,00 kuna</w:t>
      </w:r>
      <w:r w:rsidRPr="00C708AB">
        <w:rPr>
          <w:color w:val="000000"/>
          <w:lang w:val="hr-HR"/>
        </w:rPr>
        <w:t>, v</w:t>
      </w:r>
      <w:r w:rsidR="00D71723" w:rsidRPr="00C708AB">
        <w:rPr>
          <w:color w:val="000000"/>
          <w:lang w:val="hr-HR"/>
        </w:rPr>
        <w:t xml:space="preserve">aljalo je </w:t>
      </w:r>
      <w:r w:rsidR="00593937" w:rsidRPr="00C708AB">
        <w:rPr>
          <w:color w:val="000000"/>
          <w:lang w:val="hr-HR"/>
        </w:rPr>
        <w:t xml:space="preserve">stoga </w:t>
      </w:r>
      <w:r w:rsidR="00B11AD5" w:rsidRPr="00C708AB">
        <w:rPr>
          <w:color w:val="000000"/>
          <w:lang w:val="hr-HR"/>
        </w:rPr>
        <w:t>na</w:t>
      </w:r>
      <w:r w:rsidR="007E7097" w:rsidRPr="00C708AB">
        <w:rPr>
          <w:color w:val="000000"/>
          <w:lang w:val="hr-HR"/>
        </w:rPr>
        <w:t xml:space="preserve"> osnovu navedene odredbe članka </w:t>
      </w:r>
      <w:r w:rsidR="007E7097" w:rsidRPr="00C708AB">
        <w:rPr>
          <w:lang w:val="hr-HR"/>
        </w:rPr>
        <w:t>94.  stavak 2.</w:t>
      </w:r>
      <w:r w:rsidR="001B70F8" w:rsidRPr="00C708AB">
        <w:rPr>
          <w:lang w:val="hr-HR"/>
        </w:rPr>
        <w:t xml:space="preserve"> </w:t>
      </w:r>
      <w:r w:rsidR="00A1619F" w:rsidRPr="00C708AB">
        <w:rPr>
          <w:lang w:val="hr-HR"/>
        </w:rPr>
        <w:t xml:space="preserve">i 3. </w:t>
      </w:r>
      <w:r w:rsidR="007E7097" w:rsidRPr="00C708AB">
        <w:rPr>
          <w:lang w:val="hr-HR"/>
        </w:rPr>
        <w:t>SZ</w:t>
      </w:r>
      <w:r w:rsidR="001B70F8" w:rsidRPr="00C708AB">
        <w:rPr>
          <w:lang w:val="hr-HR"/>
        </w:rPr>
        <w:t xml:space="preserve"> </w:t>
      </w:r>
      <w:r w:rsidR="007E7097" w:rsidRPr="00C708AB">
        <w:rPr>
          <w:lang w:val="hr-HR"/>
        </w:rPr>
        <w:t xml:space="preserve"> </w:t>
      </w:r>
      <w:r w:rsidR="00D71723" w:rsidRPr="00C708AB">
        <w:rPr>
          <w:color w:val="000000"/>
          <w:lang w:val="hr-HR"/>
        </w:rPr>
        <w:t>odlučiti</w:t>
      </w:r>
      <w:r w:rsidR="007E7097" w:rsidRPr="00C708AB">
        <w:rPr>
          <w:color w:val="000000"/>
          <w:lang w:val="hr-HR"/>
        </w:rPr>
        <w:t xml:space="preserve">  </w:t>
      </w:r>
      <w:r w:rsidR="00D71723" w:rsidRPr="00C708AB">
        <w:rPr>
          <w:color w:val="000000"/>
          <w:lang w:val="hr-HR"/>
        </w:rPr>
        <w:t xml:space="preserve">kao u izreci ovog rješenja.  </w:t>
      </w:r>
      <w:r w:rsidR="0046220D" w:rsidRPr="00C708AB">
        <w:rPr>
          <w:color w:val="000000"/>
          <w:lang w:val="hr-HR"/>
        </w:rPr>
        <w:t xml:space="preserve"> </w:t>
      </w:r>
    </w:p>
    <w:p w:rsidRDefault="0046220D" w:rsidP="0015229D" w:rsidR="0046220D" w:rsidRPr="00C708AB">
      <w:pPr>
        <w:ind w:firstLine="708"/>
        <w:jc w:val="both"/>
        <w:rPr>
          <w:lang w:val="hr-HR"/>
        </w:rPr>
      </w:pPr>
    </w:p>
    <w:p w:rsidRDefault="00B11AD5" w:rsidP="00B11AD5" w:rsidR="0015229D" w:rsidRPr="00C708AB">
      <w:pPr>
        <w:jc w:val="both"/>
        <w:rPr>
          <w:rFonts w:eastAsia="MS Mincho"/>
          <w:lang w:val="hr-HR"/>
        </w:rPr>
      </w:pPr>
      <w:r w:rsidRPr="00C708AB">
        <w:rPr>
          <w:rFonts w:eastAsia="MS Mincho"/>
          <w:lang w:val="hr-HR"/>
        </w:rPr>
        <w:tab/>
        <w:t xml:space="preserve"> </w:t>
      </w:r>
    </w:p>
    <w:p w:rsidRDefault="0015229D" w:rsidP="001B70F8" w:rsidR="0015229D" w:rsidRPr="00C708AB">
      <w:pPr>
        <w:jc w:val="center"/>
        <w:rPr>
          <w:rFonts w:eastAsia="MS Mincho"/>
          <w:lang w:val="hr-HR"/>
        </w:rPr>
      </w:pPr>
      <w:r w:rsidRPr="00C708AB">
        <w:rPr>
          <w:rFonts w:eastAsia="MS Mincho"/>
          <w:lang w:val="hr-HR"/>
        </w:rPr>
        <w:t xml:space="preserve">U Rijeci, </w:t>
      </w:r>
      <w:r w:rsidR="00FB6657" w:rsidRPr="00C708AB">
        <w:rPr>
          <w:lang w:val="hr-HR"/>
        </w:rPr>
        <w:t>25. travnja 2018</w:t>
      </w:r>
      <w:r w:rsidR="004A2E90" w:rsidRPr="00C708AB">
        <w:rPr>
          <w:lang w:val="hr-HR"/>
        </w:rPr>
        <w:t>.</w:t>
      </w:r>
      <w:r w:rsidRPr="00C708AB">
        <w:rPr>
          <w:rFonts w:eastAsia="MS Mincho"/>
          <w:lang w:val="hr-HR"/>
        </w:rPr>
        <w:t xml:space="preserve">  </w:t>
      </w:r>
    </w:p>
    <w:p w:rsidRDefault="0015229D" w:rsidP="0015229D" w:rsidR="0015229D" w:rsidRPr="00C708AB">
      <w:pPr>
        <w:ind w:firstLine="708"/>
        <w:jc w:val="both"/>
        <w:rPr>
          <w:lang w:val="hr-HR"/>
        </w:rPr>
      </w:pPr>
    </w:p>
    <w:p w:rsidRDefault="004A2E90" w:rsidP="001B70F8" w:rsidR="001B70F8" w:rsidRPr="00C708AB">
      <w:pPr>
        <w:ind w:left="7080"/>
        <w:jc w:val="both"/>
        <w:rPr>
          <w:rFonts w:eastAsia="MS Mincho"/>
          <w:lang w:val="hr-HR"/>
        </w:rPr>
      </w:pPr>
      <w:r w:rsidRPr="00C708AB">
        <w:rPr>
          <w:rFonts w:eastAsia="MS Mincho"/>
          <w:lang w:val="hr-HR"/>
        </w:rPr>
        <w:t xml:space="preserve">   </w:t>
      </w:r>
      <w:r w:rsidR="007E7097" w:rsidRPr="00C708AB">
        <w:rPr>
          <w:rFonts w:eastAsia="MS Mincho"/>
          <w:lang w:val="hr-HR"/>
        </w:rPr>
        <w:t>S</w:t>
      </w:r>
      <w:r w:rsidR="001B70F8" w:rsidRPr="00C708AB">
        <w:rPr>
          <w:rFonts w:eastAsia="MS Mincho"/>
          <w:lang w:val="hr-HR"/>
        </w:rPr>
        <w:t>udac</w:t>
      </w:r>
    </w:p>
    <w:p w:rsidRDefault="001B70F8" w:rsidP="001B70F8" w:rsidR="0015229D" w:rsidRPr="00C708AB">
      <w:pPr>
        <w:ind w:left="7080"/>
        <w:jc w:val="both"/>
        <w:rPr>
          <w:rFonts w:eastAsia="MS Mincho"/>
          <w:lang w:val="hr-HR"/>
        </w:rPr>
      </w:pPr>
      <w:r w:rsidRPr="00C708AB">
        <w:rPr>
          <w:rFonts w:eastAsia="MS Mincho"/>
          <w:lang w:val="hr-HR"/>
        </w:rPr>
        <w:t>L</w:t>
      </w:r>
      <w:r w:rsidR="0015229D" w:rsidRPr="00C708AB">
        <w:rPr>
          <w:rFonts w:eastAsia="MS Mincho"/>
          <w:lang w:val="hr-HR"/>
        </w:rPr>
        <w:t xml:space="preserve">iljana Ugrin    </w:t>
      </w:r>
    </w:p>
    <w:p w:rsidRDefault="0015229D" w:rsidP="001B70F8" w:rsidR="0015229D" w:rsidRPr="00C708AB">
      <w:pPr>
        <w:jc w:val="right"/>
        <w:rPr>
          <w:rFonts w:eastAsia="MS Mincho"/>
          <w:lang w:val="hr-HR"/>
        </w:rPr>
      </w:pPr>
      <w:r w:rsidRPr="00C708AB">
        <w:rPr>
          <w:rFonts w:eastAsia="MS Mincho"/>
          <w:lang w:val="hr-HR"/>
        </w:rPr>
        <w:t xml:space="preserve"> </w:t>
      </w:r>
    </w:p>
    <w:p w:rsidRDefault="00D50BFC" w:rsidP="007E7097" w:rsidR="00D50BFC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708AB" w:rsidP="007E7097" w:rsidR="00C708AB" w:rsidRPr="00C708AB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708AB" w:rsidP="00C708AB" w:rsidR="00C708AB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708AB" w:rsidP="00C708AB" w:rsidR="00C708AB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7E7097" w:rsidP="00C708AB" w:rsidR="007E7097" w:rsidRPr="00C708AB">
      <w:pPr>
        <w:pStyle w:val="Obinitekst"/>
        <w:jc w:val="both"/>
        <w:rPr>
          <w:bCs/>
        </w:rPr>
      </w:pPr>
      <w:r w:rsidRPr="00C708AB">
        <w:rPr>
          <w:rFonts w:cs="Times New Roman" w:eastAsia="MS Mincho" w:hAnsi="Times New Roman" w:ascii="Times New Roman"/>
        </w:rPr>
        <w:t xml:space="preserve">POUKA O PRAVOM LIJEKU </w:t>
      </w:r>
    </w:p>
    <w:p w:rsidRDefault="007E7097" w:rsidP="007E7097" w:rsidR="007E7097" w:rsidRPr="00C708AB">
      <w:pPr>
        <w:jc w:val="both"/>
        <w:rPr>
          <w:lang w:val="hr-HR"/>
        </w:rPr>
      </w:pPr>
      <w:r w:rsidRPr="00C708AB">
        <w:rPr>
          <w:lang w:val="hr-HR"/>
        </w:rPr>
        <w:tab/>
        <w:t xml:space="preserve">Protiv ovog rješenja pravo na žalbu imaju stečajni upravitelj i svaki stečajni vjerovnik (članka 94. stavak 5. SZ). Žalba se podnosi u roku od 8 dana od dana primitka istog putem ovog suda,  u tri istovjetna primjerka. O žalbi odlučuje Visoki trgovački sud Republike Hrvatske. </w:t>
      </w:r>
    </w:p>
    <w:p w:rsidRDefault="00175A4B" w:rsidP="007E7097" w:rsidR="00175A4B" w:rsidRPr="00C708AB">
      <w:pPr>
        <w:jc w:val="both"/>
        <w:rPr>
          <w:lang w:val="hr-HR"/>
        </w:rPr>
      </w:pPr>
    </w:p>
    <w:p w:rsidRDefault="00175A4B" w:rsidP="007E7097" w:rsidR="00175A4B" w:rsidRPr="00C708AB">
      <w:pPr>
        <w:jc w:val="both"/>
        <w:rPr>
          <w:lang w:val="hr-HR"/>
        </w:rPr>
      </w:pPr>
    </w:p>
    <w:sectPr w:rsidR="00175A4B" w:rsidRPr="00C708AB">
      <w:head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5697" w:rsidR="00D35697">
      <w:r>
        <w:separator/>
      </w:r>
    </w:p>
  </w:endnote>
  <w:endnote w:id="0" w:type="continuationSeparator">
    <w:p w:rsidRDefault="00D35697" w:rsidR="00D356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5697" w:rsidR="00D35697">
      <w:r>
        <w:separator/>
      </w:r>
    </w:p>
  </w:footnote>
  <w:footnote w:id="0" w:type="continuationSeparator">
    <w:p w:rsidRDefault="00D35697" w:rsidR="00D356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6277" w:rsidP="0013302D" w:rsidR="00F56277" w:rsidRPr="00386B6F">
    <w:pPr>
      <w:pStyle w:val="Zaglavlje"/>
      <w:jc w:val="right"/>
      <w:rPr>
        <w:lang w:val="hr-HR"/>
      </w:rPr>
    </w:pPr>
    <w:r>
      <w:rPr>
        <w:rFonts w:cs="Arial" w:hAnsi="Arial" w:ascii="Arial"/>
      </w:rPr>
      <w:t xml:space="preserve">  </w:t>
    </w:r>
    <w:r w:rsidRPr="00386B6F">
      <w:t>Posl</w:t>
    </w:r>
    <w:r w:rsidR="001C1841">
      <w:t>ovni broj</w:t>
    </w:r>
    <w:r w:rsidRPr="00386B6F">
      <w:t xml:space="preserve"> </w:t>
    </w:r>
    <w:r w:rsidR="0013302D" w:rsidRPr="00386B6F">
      <w:t>7 St-</w:t>
    </w:r>
    <w:r w:rsidR="008E0FA4">
      <w:t>256</w:t>
    </w:r>
    <w:r w:rsidR="00262E7E">
      <w:t>/</w:t>
    </w:r>
    <w:r w:rsidR="001F3950">
      <w:t xml:space="preserve"> </w:t>
    </w:r>
    <w:r w:rsidR="00563148">
      <w:t>201</w:t>
    </w:r>
    <w:r w:rsidR="008E0FA4">
      <w:t>4</w:t>
    </w:r>
    <w:r w:rsidR="00563148">
      <w:t>-</w:t>
    </w:r>
    <w:r w:rsidR="00C708AB">
      <w:t>69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181039"/>
    <w:multiLevelType w:val="hybridMultilevel"/>
    <w:tmpl w:val="CE4CE8B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97B"/>
    <w:rsid w:val="00036926"/>
    <w:rsid w:val="0005246A"/>
    <w:rsid w:val="000F297B"/>
    <w:rsid w:val="0013302D"/>
    <w:rsid w:val="0015229D"/>
    <w:rsid w:val="00165E37"/>
    <w:rsid w:val="00175A4B"/>
    <w:rsid w:val="00191F73"/>
    <w:rsid w:val="001B70F8"/>
    <w:rsid w:val="001C1841"/>
    <w:rsid w:val="001F3950"/>
    <w:rsid w:val="001F554C"/>
    <w:rsid w:val="001F6BA0"/>
    <w:rsid w:val="00203247"/>
    <w:rsid w:val="002227AF"/>
    <w:rsid w:val="00237D49"/>
    <w:rsid w:val="00256298"/>
    <w:rsid w:val="00262E7E"/>
    <w:rsid w:val="00275DBF"/>
    <w:rsid w:val="002A0B36"/>
    <w:rsid w:val="002B54ED"/>
    <w:rsid w:val="0033184D"/>
    <w:rsid w:val="00341D0B"/>
    <w:rsid w:val="00364E0E"/>
    <w:rsid w:val="00380254"/>
    <w:rsid w:val="00386B6F"/>
    <w:rsid w:val="003D1A40"/>
    <w:rsid w:val="003E1B72"/>
    <w:rsid w:val="003F7516"/>
    <w:rsid w:val="00412AAC"/>
    <w:rsid w:val="00423981"/>
    <w:rsid w:val="00460515"/>
    <w:rsid w:val="0046220D"/>
    <w:rsid w:val="00493D38"/>
    <w:rsid w:val="004956C7"/>
    <w:rsid w:val="004A1AFB"/>
    <w:rsid w:val="004A2E90"/>
    <w:rsid w:val="004D179D"/>
    <w:rsid w:val="005021A3"/>
    <w:rsid w:val="00542F2E"/>
    <w:rsid w:val="00554282"/>
    <w:rsid w:val="00563148"/>
    <w:rsid w:val="00580D8C"/>
    <w:rsid w:val="00593937"/>
    <w:rsid w:val="005B104A"/>
    <w:rsid w:val="005B4210"/>
    <w:rsid w:val="005B65BC"/>
    <w:rsid w:val="005C5CEC"/>
    <w:rsid w:val="005F4723"/>
    <w:rsid w:val="006453ED"/>
    <w:rsid w:val="006B1A71"/>
    <w:rsid w:val="006E0238"/>
    <w:rsid w:val="00747AF5"/>
    <w:rsid w:val="007B78F1"/>
    <w:rsid w:val="007C63A4"/>
    <w:rsid w:val="007E7097"/>
    <w:rsid w:val="007E7628"/>
    <w:rsid w:val="0080072A"/>
    <w:rsid w:val="00817300"/>
    <w:rsid w:val="00824345"/>
    <w:rsid w:val="00825A00"/>
    <w:rsid w:val="00827D9C"/>
    <w:rsid w:val="00830AA1"/>
    <w:rsid w:val="0083625C"/>
    <w:rsid w:val="00842E73"/>
    <w:rsid w:val="00865978"/>
    <w:rsid w:val="008900E8"/>
    <w:rsid w:val="008E0FA4"/>
    <w:rsid w:val="00951C9B"/>
    <w:rsid w:val="00980B0B"/>
    <w:rsid w:val="009C1EAA"/>
    <w:rsid w:val="009C22C8"/>
    <w:rsid w:val="009E09C7"/>
    <w:rsid w:val="009F3EBA"/>
    <w:rsid w:val="00A1619F"/>
    <w:rsid w:val="00AC6E15"/>
    <w:rsid w:val="00AE64D7"/>
    <w:rsid w:val="00AF514D"/>
    <w:rsid w:val="00AF6424"/>
    <w:rsid w:val="00B02DBB"/>
    <w:rsid w:val="00B11AD5"/>
    <w:rsid w:val="00BB44A2"/>
    <w:rsid w:val="00BC07ED"/>
    <w:rsid w:val="00C406AE"/>
    <w:rsid w:val="00C50227"/>
    <w:rsid w:val="00C708AB"/>
    <w:rsid w:val="00C86B63"/>
    <w:rsid w:val="00D302B4"/>
    <w:rsid w:val="00D33467"/>
    <w:rsid w:val="00D35697"/>
    <w:rsid w:val="00D45562"/>
    <w:rsid w:val="00D50BFC"/>
    <w:rsid w:val="00D71723"/>
    <w:rsid w:val="00D92533"/>
    <w:rsid w:val="00DC2A91"/>
    <w:rsid w:val="00E7583B"/>
    <w:rsid w:val="00E76BF1"/>
    <w:rsid w:val="00E77E35"/>
    <w:rsid w:val="00EA4E68"/>
    <w:rsid w:val="00F14AF9"/>
    <w:rsid w:val="00F32A50"/>
    <w:rsid w:val="00F362B6"/>
    <w:rsid w:val="00F56277"/>
    <w:rsid w:val="00FB6657"/>
    <w:rsid w:val="00FD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C22C8"/>
    <w:pPr>
      <w:tabs>
        <w:tab w:pos="4536" w:val="center"/>
        <w:tab w:pos="9072" w:val="right"/>
      </w:tabs>
    </w:pPr>
  </w:style>
  <w:style w:customStyle="true" w:styleId="T-98-2" w:type="paragraph">
    <w:name w:val="T-9/8-2"/>
    <w:rsid w:val="0005246A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05246A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109curz" w:type="paragraph">
    <w:name w:val="T-10/9 curz"/>
    <w:rsid w:val="0005246A"/>
    <w:pPr>
      <w:widowControl w:val="false"/>
      <w:autoSpaceDE w:val="false"/>
      <w:autoSpaceDN w:val="false"/>
      <w:adjustRightInd w:val="false"/>
      <w:spacing w:after="43" w:before="85"/>
      <w:jc w:val="center"/>
    </w:pPr>
    <w:rPr>
      <w:rFonts w:hAnsi="Times-NewRoman" w:asci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cs="Courier New" w:hAnsi="Courier New" w:asci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Tekstbalonia" w:type="paragraph">
    <w:name w:val="Balloon Text"/>
    <w:basedOn w:val="Normal"/>
    <w:link w:val="TekstbaloniaChar"/>
    <w:rsid w:val="00D455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45562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F14A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4A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4A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4A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4A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C22C8"/>
    <w:pPr>
      <w:tabs>
        <w:tab w:pos="4536" w:val="center"/>
        <w:tab w:pos="9072" w:val="right"/>
      </w:tabs>
    </w:pPr>
  </w:style>
  <w:style w:customStyle="1" w:styleId="T-98-2" w:type="paragraph">
    <w:name w:val="T-9/8-2"/>
    <w:rsid w:val="0005246A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05246A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109curz" w:type="paragraph">
    <w:name w:val="T-10/9 curz"/>
    <w:rsid w:val="0005246A"/>
    <w:pPr>
      <w:widowControl w:val="0"/>
      <w:autoSpaceDE w:val="0"/>
      <w:autoSpaceDN w:val="0"/>
      <w:adjustRightInd w:val="0"/>
      <w:spacing w:after="43" w:before="85"/>
      <w:jc w:val="center"/>
    </w:pPr>
    <w:rPr>
      <w:rFonts w:ascii="Times-NewRoman" w:hAns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ascii="Courier New" w:cs="Courier New" w:hAns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Tekstbalonia" w:type="paragraph">
    <w:name w:val="Balloon Text"/>
    <w:basedOn w:val="Normal"/>
    <w:link w:val="TekstbaloniaChar"/>
    <w:rsid w:val="00D455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45562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F14A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4A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4A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4A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4A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148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1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2014.</izvorni_sadrzaj>
    <derivirana_varijabla naziv="DomainObject.Predmet.DatumOsnivanja_1">6.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St-256/2014</izvorni_sadrzaj>
    <derivirana_varijabla naziv="DomainObject.Predmet.OznakaBroj_1">St-256/2014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COSEPI - INO - HOLZ d.o.o.  Otočac</izvorni_sadrzaj>
    <derivirana_varijabla naziv="DomainObject.Predmet.ProtustrankaFormated_1">  COSEPI - INO - HOLZ d.o.o.  Otočac</derivirana_varijabla>
  </DomainObject.Predmet.ProtustrankaFormated>
  <DomainObject.Predmet.ProtustrankaFormatedOIB>
    <izvorni_sadrzaj>  COSEPI - INO - HOLZ d.o.o.  Otočac, OIB 04515787632</izvorni_sadrzaj>
    <derivirana_varijabla naziv="DomainObject.Predmet.ProtustrankaFormatedOIB_1">  COSEPI - INO - HOLZ d.o.o.  Otočac, OIB 04515787632</derivirana_varijabla>
  </DomainObject.Predmet.ProtustrankaFormatedOIB>
  <DomainObject.Predmet.ProtustrankaFormatedWithAdress>
    <izvorni_sadrzaj> COSEPI - INO - HOLZ d.o.o.  Otočac, Ive Senjanina 27, 53220 Otočac</izvorni_sadrzaj>
    <derivirana_varijabla naziv="DomainObject.Predmet.ProtustrankaFormatedWithAdress_1"> COSEPI - INO - HOLZ d.o.o.  Otočac, Ive Senjanina 27, 53220 Otočac</derivirana_varijabla>
  </DomainObject.Predmet.ProtustrankaFormatedWithAdress>
  <DomainObject.Predmet.ProtustrankaFormatedWithAdressOIB>
    <izvorni_sadrzaj> COSEPI - INO - HOLZ d.o.o.  Otočac, OIB 04515787632, Ive Senjanina 27, 53220 Otočac</izvorni_sadrzaj>
    <derivirana_varijabla naziv="DomainObject.Predmet.ProtustrankaFormatedWithAdressOIB_1"> COSEPI - INO - HOLZ d.o.o.  Otočac, OIB 04515787632, Ive Senjanina 27, 53220 Otočac</derivirana_varijabla>
  </DomainObject.Predmet.ProtustrankaFormatedWithAdressOIB>
  <DomainObject.Predmet.ProtustrankaWithAdress>
    <izvorni_sadrzaj>COSEPI - INO - HOLZ d.o.o.  Otočac Ive Senjanina 27, 53220 Otočac</izvorni_sadrzaj>
    <derivirana_varijabla naziv="DomainObject.Predmet.ProtustrankaWithAdress_1">COSEPI - INO - HOLZ d.o.o.  Otočac Ive Senjanina 27, 53220 Otočac</derivirana_varijabla>
  </DomainObject.Predmet.ProtustrankaWithAdress>
  <DomainObject.Predmet.ProtustrankaWithAdressOIB>
    <izvorni_sadrzaj>COSEPI - INO - HOLZ d.o.o.  Otočac, OIB 04515787632, Ive Senjanina 27, 53220 Otočac</izvorni_sadrzaj>
    <derivirana_varijabla naziv="DomainObject.Predmet.ProtustrankaWithAdressOIB_1">COSEPI - INO - HOLZ d.o.o.  Otočac, OIB 04515787632, Ive Senjanina 27, 53220 Otočac</derivirana_varijabla>
  </DomainObject.Predmet.ProtustrankaWithAdressOIB>
  <DomainObject.Predmet.ProtustrankaNazivFormated>
    <izvorni_sadrzaj>COSEPI - INO - HOLZ d.o.o.  Otočac</izvorni_sadrzaj>
    <derivirana_varijabla naziv="DomainObject.Predmet.ProtustrankaNazivFormated_1">COSEPI - INO - HOLZ d.o.o.  Otočac</derivirana_varijabla>
  </DomainObject.Predmet.ProtustrankaNazivFormated>
  <DomainObject.Predmet.ProtustrankaNazivFormatedOIB>
    <izvorni_sadrzaj>COSEPI - INO - HOLZ d.o.o.  Otočac, OIB 04515787632</izvorni_sadrzaj>
    <derivirana_varijabla naziv="DomainObject.Predmet.ProtustrankaNazivFormatedOIB_1">COSEPI - INO - HOLZ d.o.o.  Otočac, OIB 04515787632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10000 Zagreb</izvorni_sadrzaj>
    <derivirana_varijabla naziv="DomainObject.Predmet.StrankaFormatedWithAdress_1"> FINA  Zagreb, Ilica 307, 10000 Zagreb</derivirana_varijabla>
  </DomainObject.Predmet.StrankaFormatedWithAdress>
  <DomainObject.Predmet.StrankaFormatedWithAdressOIB>
    <izvorni_sadrzaj> FINA  Zagreb, OIB 85821130368, Ilica 307, 10000 Zagreb</izvorni_sadrzaj>
    <derivirana_varijabla naziv="DomainObject.Predmet.StrankaFormatedWithAdressOIB_1"> FINA  Zagreb, OIB 85821130368, Ilica 307, 10000 Zagreb</derivirana_varijabla>
  </DomainObject.Predmet.StrankaFormatedWithAdressOIB>
  <DomainObject.Predmet.StrankaWithAdress>
    <izvorni_sadrzaj>FINA  Zagreb Ilica 307,10000 Zagreb</izvorni_sadrzaj>
    <derivirana_varijabla naziv="DomainObject.Predmet.StrankaWithAdress_1">FINA  Zagreb Ilica 307,10000 Zagreb</derivirana_varijabla>
  </DomainObject.Predmet.StrankaWithAdress>
  <DomainObject.Predmet.StrankaWithAdressOIB>
    <izvorni_sadrzaj>FINA  Zagreb, OIB 85821130368, Ilica 307,10000 Zagreb</izvorni_sadrzaj>
    <derivirana_varijabla naziv="DomainObject.Predmet.StrankaWithAdressOIB_1">FINA  Zagreb, OIB 85821130368, Ilica 307,10000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10000 Zagreb</item>
    </izvorni_sadrzaj>
    <derivirana_varijabla naziv="DomainObject.Predmet.StrankaListFormatedWithAdress_1">
      <item>FINA  Zagreb, Ilica 307, 10000 Zagreb</item>
    </derivirana_varijabla>
  </DomainObject.Predmet.StrankaListFormatedWithAdress>
  <DomainObject.Predmet.StrankaListFormatedWithAdressOIB>
    <izvorni_sadrzaj>
      <item>FINA  Zagreb, OIB 85821130368, Ilica 307, 10000 Zagreb</item>
    </izvorni_sadrzaj>
    <derivirana_varijabla naziv="DomainObject.Predmet.StrankaListFormatedWithAdressOIB_1">
      <item>FINA  Zagreb, OIB 85821130368, Ilica 307, 10000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COSEPI - INO - HOLZ d.o.o.  Otočac</item>
    </izvorni_sadrzaj>
    <derivirana_varijabla naziv="DomainObject.Predmet.ProtuStrankaListFormated_1">
      <item>COSEPI - INO - HOLZ d.o.o.  Otočac</item>
    </derivirana_varijabla>
  </DomainObject.Predmet.ProtuStrankaListFormated>
  <DomainObject.Predmet.ProtuStrankaListFormatedOIB>
    <izvorni_sadrzaj>
      <item>COSEPI - INO - HOLZ d.o.o.  Otočac, OIB 04515787632</item>
    </izvorni_sadrzaj>
    <derivirana_varijabla naziv="DomainObject.Predmet.ProtuStrankaListFormatedOIB_1">
      <item>COSEPI - INO - HOLZ d.o.o.  Otočac, OIB 04515787632</item>
    </derivirana_varijabla>
  </DomainObject.Predmet.ProtuStrankaListFormatedOIB>
  <DomainObject.Predmet.ProtuStrankaListFormatedWithAdress>
    <izvorni_sadrzaj>
      <item>COSEPI - INO - HOLZ d.o.o.  Otočac, Ive Senjanina 27, 53220 Otočac</item>
    </izvorni_sadrzaj>
    <derivirana_varijabla naziv="DomainObject.Predmet.ProtuStrankaListFormatedWithAdress_1">
      <item>COSEPI - INO - HOLZ d.o.o.  Otočac, Ive Senjanina 27, 53220 Otočac</item>
    </derivirana_varijabla>
  </DomainObject.Predmet.ProtuStrankaListFormatedWithAdress>
  <DomainObject.Predmet.ProtuStrankaListFormatedWithAdressOIB>
    <izvorni_sadrzaj>
      <item>COSEPI - INO - HOLZ d.o.o.  Otočac, OIB 04515787632, Ive Senjanina 27, 53220 Otočac</item>
    </izvorni_sadrzaj>
    <derivirana_varijabla naziv="DomainObject.Predmet.ProtuStrankaListFormatedWithAdressOIB_1">
      <item>COSEPI - INO - HOLZ d.o.o.  Otočac, OIB 04515787632, Ive Senjanina 27, 53220 Otočac</item>
    </derivirana_varijabla>
  </DomainObject.Predmet.ProtuStrankaListFormatedWithAdressOIB>
  <DomainObject.Predmet.ProtuStrankaListNazivFormated>
    <izvorni_sadrzaj>
      <item>COSEPI - INO - HOLZ d.o.o.  Otočac</item>
    </izvorni_sadrzaj>
    <derivirana_varijabla naziv="DomainObject.Predmet.ProtuStrankaListNazivFormated_1">
      <item>COSEPI - INO - HOLZ d.o.o.  Otočac</item>
    </derivirana_varijabla>
  </DomainObject.Predmet.ProtuStrankaListNazivFormated>
  <DomainObject.Predmet.ProtuStrankaListNazivFormatedOIB>
    <izvorni_sadrzaj>
      <item>COSEPI - INO - HOLZ d.o.o.  Otočac, OIB 04515787632</item>
    </izvorni_sadrzaj>
    <derivirana_varijabla naziv="DomainObject.Predmet.ProtuStrankaListNazivFormatedOIB_1">
      <item>COSEPI - INO - HOLZ d.o.o.  Otočac, OIB 04515787632</item>
    </derivirana_varijabla>
  </DomainObject.Predmet.ProtuStrankaListNazivFormatedOIB>
  <DomainObject.Predmet.OstaliListFormated>
    <izvorni_sadrzaj>
      <item>Alfredo Piantoni</item>
      <item>Severo Piantoni</item>
      <item>Čedomir Kosanović</item>
      <item>FINA ZAGREB</item>
      <item>Županijsko državno odvjetništvo Karlovac</item>
      <item>PRIVREDNA BANKA ZAGREB - DIONIČKO DRUŠTVO</item>
    </izvorni_sadrzaj>
    <derivirana_varijabla naziv="DomainObject.Predmet.OstaliListFormated_1">
      <item>Alfredo Piantoni</item>
      <item>Severo Piantoni</item>
      <item>Čedomir Kosanović</item>
      <item>FINA ZAGREB</item>
      <item>Županijsko državno odvjetništvo Karlovac</item>
      <item>PRIVREDNA BANKA ZAGREB - DIONIČKO DRUŠTVO</item>
    </derivirana_varijabla>
  </DomainObject.Predmet.OstaliListFormated>
  <DomainObject.Predmet.OstaliListFormatedOIB>
    <izvorni_sadrzaj>
      <item>Alfredo Piantoni</item>
      <item>Severo Piantoni</item>
      <item>Čedomir Kosanović</item>
      <item>FINA ZAGREB, OIB 85821130368</item>
      <item>Županijsko državno odvjetništvo Karlovac</item>
      <item>PRIVREDNA BANKA ZAGREB - DIONIČKO DRUŠTVO, OIB 02535697732</item>
    </izvorni_sadrzaj>
    <derivirana_varijabla naziv="DomainObject.Predmet.OstaliListFormatedOIB_1">
      <item>Alfredo Piantoni</item>
      <item>Severo Piantoni</item>
      <item>Čedomir Kosanović</item>
      <item>FINA ZAGREB, OIB 85821130368</item>
      <item>Županijsko državno odvjetništvo Karlovac</item>
      <item>PRIVREDNA BANKA ZAGREB - DIONIČKO DRUŠTVO, OIB 02535697732</item>
    </derivirana_varijabla>
  </DomainObject.Predmet.OstaliListFormatedOIB>
  <DomainObject.Predmet.OstaliListFormatedWithAdress>
    <izvorni_sadrzaj>
      <item>Alfredo Piantoni, Via papa Giovanni XXIII 21, 24020 Colere</item>
      <item>Severo Piantoni, Via papa Giovanni XXIII 21, 24020 Colere</item>
      <item>Čedomir Kosanović, Gajeva 6, 47300 Ogulin</item>
      <item>FINA ZAGREB, Ilica 307, 10000 Zagreb</item>
      <item>Županijsko državno odvjetništvo Karlovac, Trg hrvatskih branitelja 1, 47000 Karlovac</item>
      <item>PRIVREDNA BANKA ZAGREB - DIONIČKO DRUŠTVO, Radnička cesta 50, Zagreb</item>
    </izvorni_sadrzaj>
    <derivirana_varijabla naziv="DomainObject.Predmet.OstaliListFormatedWithAdress_1">
      <item>Alfredo Piantoni, Via papa Giovanni XXIII 21, 24020 Colere</item>
      <item>Severo Piantoni, Via papa Giovanni XXIII 21, 24020 Colere</item>
      <item>Čedomir Kosanović, Gajeva 6, 47300 Ogulin</item>
      <item>FINA ZAGREB, Ilica 307, 10000 Zagreb</item>
      <item>Županijsko državno odvjetništvo Karlovac, Trg hrvatskih branitelja 1, 47000 Karlovac</item>
      <item>PRIVREDNA BANKA ZAGREB - DIONIČKO DRUŠTVO, Radnička cesta 50, Zagreb</item>
    </derivirana_varijabla>
  </DomainObject.Predmet.OstaliListFormatedWithAdress>
  <DomainObject.Predmet.OstaliListFormatedWithAdressOIB>
    <izvorni_sadrzaj>
      <item>Alfredo Piantoni, Via papa Giovanni XXIII 21, 24020 Colere</item>
      <item>Severo Piantoni, Via papa Giovanni XXIII 21, 24020 Colere</item>
      <item>Čedomir Kosanović, Gajeva 6, 47300 Ogulin</item>
      <item>FINA ZAGREB, OIB 85821130368, Ilica 307, 10000 Zagreb</item>
      <item>Županijsko državno odvjetništvo Karlovac, Trg hrvatskih branitelja 1, 47000 Karlovac</item>
      <item>PRIVREDNA BANKA ZAGREB - DIONIČKO DRUŠTVO, OIB 02535697732, Radnička cesta 50, Zagreb</item>
    </izvorni_sadrzaj>
    <derivirana_varijabla naziv="DomainObject.Predmet.OstaliListFormatedWithAdressOIB_1">
      <item>Alfredo Piantoni, Via papa Giovanni XXIII 21, 24020 Colere</item>
      <item>Severo Piantoni, Via papa Giovanni XXIII 21, 24020 Colere</item>
      <item>Čedomir Kosanović, Gajeva 6, 47300 Ogulin</item>
      <item>FINA ZAGREB, OIB 85821130368, Ilica 307, 10000 Zagreb</item>
      <item>Županijsko državno odvjetništvo Karlovac, Trg hrvatskih branitelja 1, 47000 Karlovac</item>
      <item>PRIVREDNA BANKA ZAGREB - DIONIČKO DRUŠTVO, OIB 02535697732, Radnička cesta 50, Zagreb</item>
    </derivirana_varijabla>
  </DomainObject.Predmet.OstaliListFormatedWithAdressOIB>
  <DomainObject.Predmet.OstaliListNazivFormated>
    <izvorni_sadrzaj>
      <item>Alfredo Piantoni</item>
      <item>Severo Piantoni</item>
      <item>Čedomir Kosanović</item>
      <item>FINA ZAGREB</item>
      <item>Županijsko državno odvjetništvo Karlovac</item>
      <item>PRIVREDNA BANKA ZAGREB - DIONIČKO DRUŠTVO</item>
    </izvorni_sadrzaj>
    <derivirana_varijabla naziv="DomainObject.Predmet.OstaliListNazivFormated_1">
      <item>Alfredo Piantoni</item>
      <item>Severo Piantoni</item>
      <item>Čedomir Kosanović</item>
      <item>FINA ZAGREB</item>
      <item>Županijsko državno odvjetništvo Karlovac</item>
      <item>PRIVREDNA BANKA ZAGREB - DIONIČKO DRUŠTVO</item>
    </derivirana_varijabla>
  </DomainObject.Predmet.OstaliListNazivFormated>
  <DomainObject.Predmet.OstaliListNazivFormatedOIB>
    <izvorni_sadrzaj>
      <item>Alfredo Piantoni</item>
      <item>Severo Piantoni</item>
      <item>Čedomir Kosanović</item>
      <item>FINA ZAGREB, OIB 85821130368</item>
      <item>Županijsko državno odvjetništvo Karlovac</item>
      <item>PRIVREDNA BANKA ZAGREB - DIONIČKO DRUŠTVO, OIB 02535697732</item>
    </izvorni_sadrzaj>
    <derivirana_varijabla naziv="DomainObject.Predmet.OstaliListNazivFormatedOIB_1">
      <item>Alfredo Piantoni</item>
      <item>Severo Piantoni</item>
      <item>Čedomir Kosanović</item>
      <item>FINA ZAGREB, OIB 85821130368</item>
      <item>Županijsko državno odvjetništvo Karlovac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COSEPI - INO - HOLZ d.o.o.  Otočac</izvorni_sadrzaj>
    <derivirana_varijabla naziv="DomainObject.Predmet.ProtustrankaIDrugi_1">COSEPI - INO - HOLZ d.o.o.  Otočac</derivirana_varijabla>
  </DomainObject.Predmet.ProtustrankaIDrugi>
  <DomainObject.Predmet.StrankaIDrugiAdressOIB>
    <izvorni_sadrzaj>FINA  Zagreb, OIB 85821130368, Ilica 307, 10000 Zagreb</izvorni_sadrzaj>
    <derivirana_varijabla naziv="DomainObject.Predmet.StrankaIDrugiAdressOIB_1">FINA  Zagreb, OIB 85821130368, Ilica 307, 10000 Zagreb</derivirana_varijabla>
  </DomainObject.Predmet.StrankaIDrugiAdressOIB>
  <DomainObject.Predmet.ProtustrankaIDrugiAdressOIB>
    <izvorni_sadrzaj>COSEPI - INO - HOLZ d.o.o.  Otočac, OIB 04515787632, Ive Senjanina 27, 53220 Otočac</izvorni_sadrzaj>
    <derivirana_varijabla naziv="DomainObject.Predmet.ProtustrankaIDrugiAdressOIB_1">COSEPI - INO - HOLZ d.o.o.  Otočac, OIB 04515787632, Ive Senjanina 27,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COSEPI - INO - HOLZ d.o.o.  Otočac</item>
      <item>Alfredo Piantoni</item>
      <item>Severo Piantoni</item>
      <item>Čedomir Kosanović</item>
      <item>FINA ZAGREB</item>
      <item>Županijsko državno odvjetništvo Karlovac</item>
      <item>PRIVREDNA BANKA ZAGREB - DIONIČKO DRUŠTVO</item>
    </izvorni_sadrzaj>
    <derivirana_varijabla naziv="DomainObject.Predmet.SudioniciListNaziv_1">
      <item>FINA  Zagreb</item>
      <item>COSEPI - INO - HOLZ d.o.o.  Otočac</item>
      <item>Alfredo Piantoni</item>
      <item>Severo Piantoni</item>
      <item>Čedomir Kosanović</item>
      <item>FINA ZAGREB</item>
      <item>Županijsko državno odvjetništvo Karlovac</item>
      <item>PRIVREDNA BANKA ZAGREB - DIONIČKO DRUŠTVO</item>
    </derivirana_varijabla>
  </DomainObject.Predmet.SudioniciListNaziv>
  <DomainObject.Predmet.SudioniciListAdressOIB>
    <izvorni_sadrzaj>
      <item>FINA  Zagreb, OIB 85821130368, Ilica 307,10000 Zagreb</item>
      <item>COSEPI - INO - HOLZ d.o.o.  Otočac, OIB 04515787632, Ive Senjanina 27,53220 Otočac</item>
      <item>Alfredo Piantoni, Via papa Giovanni XXIII 21,24020 Colere</item>
      <item>Severo Piantoni, Via papa Giovanni XXIII 21,24020 Colere</item>
      <item>Čedomir Kosanović, Gajeva 6,47300 Ogulin</item>
      <item>FINA ZAGREB, OIB 85821130368, Ilica 307,10000 Zagreb</item>
      <item>Županijsko državno odvjetništvo Karlovac, Trg hrvatskih branitelja 1,47000 Karlovac</item>
      <item>PRIVREDNA BANKA ZAGREB - DIONIČKO DRUŠTVO, OIB 02535697732, Radnička cesta 50,Zagreb</item>
    </izvorni_sadrzaj>
    <derivirana_varijabla naziv="DomainObject.Predmet.SudioniciListAdressOIB_1">
      <item>FINA  Zagreb, OIB 85821130368, Ilica 307,10000 Zagreb</item>
      <item>COSEPI - INO - HOLZ d.o.o.  Otočac, OIB 04515787632, Ive Senjanina 27,53220 Otočac</item>
      <item>Alfredo Piantoni, Via papa Giovanni XXIII 21,24020 Colere</item>
      <item>Severo Piantoni, Via papa Giovanni XXIII 21,24020 Colere</item>
      <item>Čedomir Kosanović, Gajeva 6,47300 Ogulin</item>
      <item>FINA ZAGREB, OIB 85821130368, Ilica 307,10000 Zagreb</item>
      <item>Županijsko državno odvjetništvo Karlovac, Trg hrvatskih branitelja 1,47000 Karlovac</item>
      <item>PRIVREDNA BANKA ZAGREB - DIONIČKO DRUŠTVO, OIB 02535697732, Radnička cesta 50,Zagreb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04515787632</item>
      <item>, OIB null</item>
      <item>, OIB null</item>
      <item>, OIB null</item>
      <item>, OIB 85821130368</item>
      <item>, OIB null</item>
      <item>, OIB 02535697732</item>
    </izvorni_sadrzaj>
    <derivirana_varijabla naziv="DomainObject.Predmet.SudioniciListNazivOIB_1">
      <item>, OIB 85821130368</item>
      <item>, OIB 04515787632</item>
      <item>, OIB null</item>
      <item>, OIB null</item>
      <item>, OIB null</item>
      <item>, OIB 85821130368</item>
      <item>, OIB null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2585</properties:Characters>
  <properties:Lines>73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         Posl</vt:lpstr>
    </vt:vector>
  </properties:TitlesOfParts>
  <properties:LinksUpToDate>false</properties:LinksUpToDate>
  <properties:CharactersWithSpaces>3138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2018-04-26T07:58:00Z</dcterms:created>
  <dc:creator>name</dc:creator>
  <cp:lastModifiedBy>Elizabet Jovanović</cp:lastModifiedBy>
  <cp:lastPrinted>2018-04-26T07:57:00Z</cp:lastPrinted>
  <dcterms:modified xmlns:xsi="http://www.w3.org/2001/XMLSchema-instance" xsi:type="dcterms:W3CDTF">2018-04-26T07:58:00Z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(256   14     konačna nagrada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