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8884f5" w14:paraId="18884f5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8B1C3D">
        <w:rPr>
          <w:sz w:val="24"/>
          <w:szCs w:val="24"/>
          <w:lang w:eastAsia="en-US"/>
        </w:rPr>
        <w:t>2901</w:t>
      </w:r>
      <w:r w:rsidRPr="0018071D">
        <w:rPr>
          <w:sz w:val="24"/>
          <w:szCs w:val="24"/>
          <w:lang w:eastAsia="en-US"/>
        </w:rPr>
        <w:t>/1</w:t>
      </w:r>
      <w:r w:rsidR="008B1C3D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FC1ECD">
      <w:pPr>
        <w:widowControl/>
        <w:ind w:firstLine="708"/>
        <w:jc w:val="both"/>
        <w:rPr>
          <w:b/>
          <w:sz w:val="24"/>
          <w:szCs w:val="24"/>
        </w:rPr>
      </w:pPr>
      <w:r w:rsidRPr="00FC1ECD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FC1ECD" w:rsidRPr="00FC1ECD">
        <w:rPr>
          <w:sz w:val="24"/>
          <w:szCs w:val="24"/>
        </w:rPr>
        <w:t>Stečajna masa iza MANCIPO MAGNUS d. o. o. u stečaju, Zagreb, Radnička cesta 30, OIB 98233582691</w:t>
      </w:r>
      <w:r w:rsidRPr="00FC1ECD">
        <w:rPr>
          <w:sz w:val="24"/>
          <w:szCs w:val="24"/>
          <w:lang w:eastAsia="en-US"/>
        </w:rPr>
        <w:t xml:space="preserve">, </w:t>
      </w:r>
      <w:r w:rsidR="00281C43" w:rsidRPr="00FC1ECD">
        <w:rPr>
          <w:sz w:val="24"/>
          <w:szCs w:val="24"/>
          <w:lang w:eastAsia="en-US"/>
        </w:rPr>
        <w:t xml:space="preserve">nakon održanog ispitnog i izvještajnog ročišta, </w:t>
      </w:r>
      <w:r w:rsidR="00FC1ECD">
        <w:rPr>
          <w:sz w:val="24"/>
          <w:szCs w:val="24"/>
          <w:lang w:eastAsia="en-US"/>
        </w:rPr>
        <w:t>28</w:t>
      </w:r>
      <w:r w:rsidR="00905CEE" w:rsidRPr="00FC1ECD">
        <w:rPr>
          <w:sz w:val="24"/>
          <w:szCs w:val="24"/>
          <w:lang w:eastAsia="en-US"/>
        </w:rPr>
        <w:t xml:space="preserve">. </w:t>
      </w:r>
      <w:r w:rsidR="00FC1ECD">
        <w:rPr>
          <w:sz w:val="24"/>
          <w:szCs w:val="24"/>
          <w:lang w:eastAsia="en-US"/>
        </w:rPr>
        <w:t>ožujka</w:t>
      </w:r>
      <w:r w:rsidR="00905CEE" w:rsidRPr="00FC1ECD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184881" w:rsidP="00184881" w:rsidR="00184881" w:rsidRPr="00465CAB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65CAB">
        <w:rPr>
          <w:rFonts w:hAnsi="Times New Roman" w:ascii="Times New Roman"/>
          <w:sz w:val="24"/>
          <w:szCs w:val="24"/>
        </w:rPr>
        <w:t>Drugi viši isplati red:</w:t>
      </w:r>
    </w:p>
    <w:p w:rsidRDefault="00184881" w:rsidP="00184881" w:rsidR="00184881" w:rsidRPr="00465CA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465CAB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182F33">
        <w:rPr>
          <w:sz w:val="24"/>
          <w:szCs w:val="24"/>
        </w:rPr>
        <w:t>HRVATSKE VODE – pravna osoba za upravljanje vodama</w:t>
      </w:r>
      <w:r>
        <w:rPr>
          <w:sz w:val="24"/>
          <w:szCs w:val="24"/>
        </w:rPr>
        <w:t>, OIB: 28921383001, Zagreb, Ulica grada Vukovara 220,</w:t>
      </w:r>
      <w:r w:rsidRPr="00465CAB">
        <w:rPr>
          <w:sz w:val="24"/>
          <w:szCs w:val="24"/>
        </w:rPr>
        <w:t xml:space="preserve"> u iznosu od </w:t>
      </w:r>
      <w:r w:rsidRPr="007E0C3E">
        <w:rPr>
          <w:sz w:val="24"/>
          <w:szCs w:val="24"/>
        </w:rPr>
        <w:t>2.497,76 kn</w:t>
      </w:r>
      <w:r>
        <w:rPr>
          <w:sz w:val="24"/>
          <w:szCs w:val="24"/>
        </w:rPr>
        <w:t>,</w:t>
      </w:r>
      <w:r w:rsidRPr="007E0C3E">
        <w:rPr>
          <w:sz w:val="24"/>
          <w:szCs w:val="24"/>
        </w:rPr>
        <w:t xml:space="preserve"> </w:t>
      </w:r>
    </w:p>
    <w:p w:rsidRDefault="00184881" w:rsidP="00184881" w:rsidR="00184881" w:rsidRPr="00A609F4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A609F4">
        <w:rPr>
          <w:rFonts w:hAnsi="Times New Roman" w:ascii="Times New Roman"/>
          <w:sz w:val="24"/>
          <w:szCs w:val="24"/>
        </w:rPr>
        <w:t>GRAD ZAGREB</w:t>
      </w:r>
      <w:r w:rsidRPr="00A609F4">
        <w:rPr>
          <w:rFonts w:hAnsi="Times New Roman" w:ascii="Times New Roman"/>
          <w:bCs/>
          <w:sz w:val="24"/>
          <w:szCs w:val="24"/>
        </w:rPr>
        <w:t xml:space="preserve">, OIB: </w:t>
      </w:r>
      <w:r w:rsidRPr="00A609F4">
        <w:rPr>
          <w:rFonts w:hAnsi="Times New Roman" w:ascii="Times New Roman"/>
          <w:sz w:val="24"/>
          <w:szCs w:val="24"/>
        </w:rPr>
        <w:t>61817894937, Zagreb</w:t>
      </w:r>
      <w:r w:rsidRPr="00A609F4">
        <w:rPr>
          <w:rFonts w:hAnsi="Times New Roman" w:ascii="Times New Roman"/>
          <w:bCs/>
          <w:sz w:val="24"/>
          <w:szCs w:val="24"/>
        </w:rPr>
        <w:t xml:space="preserve">, </w:t>
      </w:r>
      <w:r w:rsidRPr="00A609F4">
        <w:rPr>
          <w:rFonts w:hAnsi="Times New Roman" w:ascii="Times New Roman"/>
          <w:sz w:val="24"/>
          <w:szCs w:val="24"/>
        </w:rPr>
        <w:t xml:space="preserve">Trg Stjepana Radića 1, </w:t>
      </w:r>
      <w:r w:rsidRPr="00A609F4">
        <w:rPr>
          <w:rFonts w:hAnsi="Times New Roman" w:ascii="Times New Roman"/>
          <w:bCs/>
          <w:sz w:val="24"/>
          <w:szCs w:val="24"/>
        </w:rPr>
        <w:t xml:space="preserve">u iznosu od </w:t>
      </w:r>
      <w:r w:rsidRPr="00A609F4">
        <w:rPr>
          <w:rFonts w:hAnsi="Times New Roman" w:ascii="Times New Roman"/>
          <w:sz w:val="24"/>
          <w:szCs w:val="24"/>
        </w:rPr>
        <w:t>11.777,28 kn</w:t>
      </w:r>
      <w:r w:rsidRPr="00A609F4">
        <w:rPr>
          <w:rFonts w:hAnsi="Times New Roman" w:ascii="Times New Roman"/>
          <w:bCs/>
          <w:sz w:val="24"/>
          <w:szCs w:val="24"/>
        </w:rPr>
        <w:t>,</w:t>
      </w:r>
    </w:p>
    <w:p w:rsidRDefault="00184881" w:rsidP="00184881" w:rsidR="00184881" w:rsidRPr="00A609F4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A609F4">
        <w:rPr>
          <w:rFonts w:hAnsi="Times New Roman" w:ascii="Times New Roman"/>
          <w:sz w:val="24"/>
          <w:szCs w:val="24"/>
        </w:rPr>
        <w:t>REPUBLIKA HRVATSKA – Ministarstvo financija, Porezna uprava</w:t>
      </w:r>
      <w:r w:rsidRPr="00A609F4">
        <w:rPr>
          <w:rFonts w:hAnsi="Times New Roman" w:ascii="Times New Roman"/>
          <w:bCs/>
          <w:sz w:val="24"/>
          <w:szCs w:val="24"/>
        </w:rPr>
        <w:t xml:space="preserve">, OIB: </w:t>
      </w:r>
      <w:r w:rsidRPr="00A609F4">
        <w:rPr>
          <w:rFonts w:hAnsi="Times New Roman" w:ascii="Times New Roman"/>
          <w:sz w:val="24"/>
          <w:szCs w:val="24"/>
        </w:rPr>
        <w:t>18683136487, Zagreb,</w:t>
      </w:r>
      <w:r w:rsidRPr="00A609F4">
        <w:rPr>
          <w:rFonts w:hAnsi="Times New Roman" w:ascii="Times New Roman"/>
          <w:bCs/>
          <w:sz w:val="24"/>
          <w:szCs w:val="24"/>
        </w:rPr>
        <w:t xml:space="preserve"> </w:t>
      </w:r>
      <w:r w:rsidRPr="00A609F4">
        <w:rPr>
          <w:rFonts w:hAnsi="Times New Roman" w:ascii="Times New Roman"/>
          <w:sz w:val="24"/>
          <w:szCs w:val="24"/>
        </w:rPr>
        <w:t xml:space="preserve">Savska cesta 41, </w:t>
      </w:r>
      <w:r w:rsidRPr="00A609F4">
        <w:rPr>
          <w:rFonts w:hAnsi="Times New Roman" w:ascii="Times New Roman"/>
          <w:bCs/>
          <w:sz w:val="24"/>
          <w:szCs w:val="24"/>
        </w:rPr>
        <w:t xml:space="preserve">u iznosu od </w:t>
      </w:r>
      <w:r w:rsidRPr="00A609F4">
        <w:rPr>
          <w:rFonts w:hAnsi="Times New Roman" w:ascii="Times New Roman"/>
          <w:sz w:val="24"/>
          <w:szCs w:val="24"/>
        </w:rPr>
        <w:t>219.688,57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3003D5" w:rsidR="003003D5" w:rsidRPr="003003D5">
      <w:pPr>
        <w:widowControl/>
        <w:ind w:firstLine="720"/>
        <w:jc w:val="both"/>
        <w:rPr>
          <w:sz w:val="24"/>
          <w:szCs w:val="24"/>
        </w:rPr>
      </w:pPr>
      <w:r w:rsidRPr="002375C1">
        <w:rPr>
          <w:sz w:val="24"/>
          <w:szCs w:val="24"/>
        </w:rPr>
        <w:t xml:space="preserve">Rješenjem ovoga suda od </w:t>
      </w:r>
      <w:r w:rsidR="00AE2437">
        <w:rPr>
          <w:sz w:val="24"/>
          <w:szCs w:val="24"/>
        </w:rPr>
        <w:t>20. srpnja 2017. određen</w:t>
      </w:r>
      <w:r w:rsidR="00606E42" w:rsidRPr="002375C1">
        <w:rPr>
          <w:sz w:val="24"/>
          <w:szCs w:val="24"/>
        </w:rPr>
        <w:t xml:space="preserve"> je upis stečajne mase </w:t>
      </w:r>
      <w:r w:rsidR="0006400D" w:rsidRPr="002375C1">
        <w:rPr>
          <w:sz w:val="24"/>
          <w:szCs w:val="24"/>
        </w:rPr>
        <w:t xml:space="preserve">iza dužnika MANCIPO MAGNUS d.o.o., u stečaju, Zagreb, Lavoslava Ružičke 3, OIB: 39448572776, u sudski registar Trgovačkog suda u Zagrebu, dok je rješenjem ovoga suda od 7. rujna 2017. nastavljen postupak nad dužnikom </w:t>
      </w:r>
      <w:r w:rsidR="00802461" w:rsidRPr="002375C1">
        <w:rPr>
          <w:sz w:val="24"/>
          <w:szCs w:val="24"/>
        </w:rPr>
        <w:t>Stečajna masa iza MANCIPO MAGNUS d. o. o. u stečaju, Zagreb, Radnička cesta 30, OIB 98233582691</w:t>
      </w:r>
      <w:r w:rsidR="008713AF" w:rsidRPr="002375C1">
        <w:rPr>
          <w:sz w:val="24"/>
          <w:szCs w:val="24"/>
        </w:rPr>
        <w:t>, radi naknadne diobe.</w:t>
      </w:r>
      <w:r w:rsidR="00AA6504" w:rsidRPr="002375C1">
        <w:rPr>
          <w:sz w:val="24"/>
          <w:szCs w:val="24"/>
        </w:rPr>
        <w:t xml:space="preserve"> Rješenjem ovoga suda od </w:t>
      </w:r>
      <w:r w:rsidR="00C64FE5" w:rsidRPr="002375C1">
        <w:rPr>
          <w:sz w:val="24"/>
          <w:szCs w:val="24"/>
        </w:rPr>
        <w:t xml:space="preserve">30. siječnja 2018. pozvani su vjerovnici </w:t>
      </w:r>
      <w:r w:rsidR="002375C1" w:rsidRPr="002375C1">
        <w:rPr>
          <w:sz w:val="24"/>
          <w:szCs w:val="24"/>
        </w:rPr>
        <w:t>dužnika prijaviti svoje tražbine stečajnom upravitelju</w:t>
      </w:r>
      <w:r w:rsidR="003003D5">
        <w:rPr>
          <w:sz w:val="24"/>
          <w:szCs w:val="24"/>
        </w:rPr>
        <w:t xml:space="preserve">; </w:t>
      </w:r>
      <w:r w:rsidR="002375C1" w:rsidRPr="002375C1">
        <w:rPr>
          <w:sz w:val="24"/>
          <w:szCs w:val="24"/>
        </w:rPr>
        <w:t xml:space="preserve">razlučni i izlučni vjerovnici </w:t>
      </w:r>
      <w:r w:rsidR="003003D5">
        <w:rPr>
          <w:sz w:val="24"/>
          <w:szCs w:val="24"/>
        </w:rPr>
        <w:t xml:space="preserve">pozvani su </w:t>
      </w:r>
      <w:r w:rsidR="002375C1" w:rsidRPr="002375C1">
        <w:rPr>
          <w:sz w:val="24"/>
          <w:szCs w:val="24"/>
        </w:rPr>
        <w:t>podneskom obavijestiti stečajnog upravitelja o postojanju svog</w:t>
      </w:r>
      <w:r w:rsidR="003003D5">
        <w:rPr>
          <w:sz w:val="24"/>
          <w:szCs w:val="24"/>
        </w:rPr>
        <w:t xml:space="preserve"> razlučnog ili izlučnog prava; dužnikovi dužnici su </w:t>
      </w:r>
      <w:r w:rsidR="003003D5" w:rsidRPr="003003D5">
        <w:rPr>
          <w:sz w:val="24"/>
          <w:szCs w:val="24"/>
        </w:rPr>
        <w:t>pozvani svoje obveze bez odgode ispunjavati stečajnom upravitelju za stečajnog dužnika</w:t>
      </w:r>
      <w:r w:rsidR="003003D5">
        <w:rPr>
          <w:sz w:val="24"/>
          <w:szCs w:val="24"/>
        </w:rPr>
        <w:t xml:space="preserve">, te je određeno ispitno i izvještajno ročište, sve u skladu s odredbama čl. 133. </w:t>
      </w:r>
      <w:r w:rsidR="006E3E75" w:rsidRPr="00E67B25">
        <w:rPr>
          <w:sz w:val="24"/>
          <w:szCs w:val="24"/>
        </w:rPr>
        <w:t>Stečajnog zakona („Na</w:t>
      </w:r>
      <w:r w:rsidR="006E3E75">
        <w:rPr>
          <w:sz w:val="24"/>
          <w:szCs w:val="24"/>
        </w:rPr>
        <w:t>rodne novine“ broj 71/15, dalje:</w:t>
      </w:r>
      <w:r w:rsidR="006E3E75" w:rsidRPr="00E67B25">
        <w:rPr>
          <w:sz w:val="24"/>
          <w:szCs w:val="24"/>
        </w:rPr>
        <w:t xml:space="preserve"> SZ)</w:t>
      </w:r>
      <w:r w:rsidR="003003D5" w:rsidRPr="003003D5">
        <w:rPr>
          <w:sz w:val="24"/>
          <w:szCs w:val="24"/>
        </w:rPr>
        <w:t>.</w:t>
      </w:r>
    </w:p>
    <w:p w:rsidRDefault="003003D5" w:rsidP="002375C1" w:rsidR="003003D5">
      <w:pPr>
        <w:widowControl/>
        <w:ind w:firstLine="720"/>
        <w:jc w:val="both"/>
        <w:rPr>
          <w:sz w:val="24"/>
          <w:szCs w:val="24"/>
        </w:rPr>
      </w:pPr>
    </w:p>
    <w:p w:rsidRDefault="006E3E75" w:rsidP="00E67B25" w:rsidR="006E3E7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Ispitno ročište koje je, u skladu s odredbom čl. 130. st. 4. u vezi s odredbama čl. 133. st. 5. i 6. SZ-a, spojeno s izvještajnim ročištem</w:t>
      </w:r>
      <w:r w:rsidR="00AE2437">
        <w:rPr>
          <w:sz w:val="24"/>
          <w:szCs w:val="24"/>
        </w:rPr>
        <w:t>,</w:t>
      </w:r>
      <w:r>
        <w:rPr>
          <w:sz w:val="24"/>
          <w:szCs w:val="24"/>
        </w:rPr>
        <w:t xml:space="preserve"> održano je 2</w:t>
      </w:r>
      <w:r w:rsidR="001B1DAA">
        <w:rPr>
          <w:sz w:val="24"/>
          <w:szCs w:val="24"/>
        </w:rPr>
        <w:t xml:space="preserve">8. </w:t>
      </w:r>
      <w:r>
        <w:rPr>
          <w:sz w:val="24"/>
          <w:szCs w:val="24"/>
        </w:rPr>
        <w:t xml:space="preserve">ožujka </w:t>
      </w:r>
      <w:r w:rsidR="009F2F7F"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E3E75" w:rsidP="00E67B25" w:rsidR="006E3E75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6E3E75">
        <w:rPr>
          <w:sz w:val="24"/>
          <w:szCs w:val="24"/>
        </w:rPr>
        <w:t xml:space="preserve">12. ožujka 2018. </w:t>
      </w:r>
      <w:r w:rsidR="00BA1DC0">
        <w:rPr>
          <w:sz w:val="24"/>
          <w:szCs w:val="24"/>
        </w:rPr>
        <w:t>dostavio</w:t>
      </w:r>
      <w:r w:rsidR="00172EBC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>izvješće o gospodarskom položaju dužnika i njegovim uzrocima u skladu s odredbama čl. 227. SZ-a</w:t>
      </w:r>
      <w:r w:rsidR="001B1DAA">
        <w:rPr>
          <w:sz w:val="24"/>
          <w:szCs w:val="24"/>
        </w:rPr>
        <w:t xml:space="preserve">, </w:t>
      </w:r>
      <w:r w:rsidR="006E3E75">
        <w:rPr>
          <w:sz w:val="24"/>
          <w:szCs w:val="24"/>
        </w:rPr>
        <w:t>te</w:t>
      </w:r>
      <w:r w:rsidR="00BA1DC0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lastRenderedPageBreak/>
        <w:t xml:space="preserve">tablicu prijavljenih tražbina u skladu </w:t>
      </w:r>
      <w:r w:rsidR="0057441D">
        <w:rPr>
          <w:sz w:val="24"/>
          <w:szCs w:val="24"/>
        </w:rPr>
        <w:t>s odredbama čl. 259. SZ-a</w:t>
      </w:r>
      <w:r w:rsidR="00536A75">
        <w:rPr>
          <w:sz w:val="24"/>
          <w:szCs w:val="24"/>
        </w:rPr>
        <w:t xml:space="preserve">, u vezi s odredbom čl. 133. </w:t>
      </w:r>
      <w:r w:rsidR="00D37DE9">
        <w:rPr>
          <w:sz w:val="24"/>
          <w:szCs w:val="24"/>
        </w:rPr>
        <w:t xml:space="preserve"> </w:t>
      </w:r>
      <w:r w:rsidR="00536A75">
        <w:rPr>
          <w:sz w:val="24"/>
          <w:szCs w:val="24"/>
        </w:rPr>
        <w:t>st. 6.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D46CF4" w:rsidR="00D46CF4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</w:t>
      </w:r>
      <w:r w:rsidR="00D46CF4">
        <w:rPr>
          <w:sz w:val="24"/>
          <w:szCs w:val="24"/>
        </w:rPr>
        <w:t>u vezi s odredbom čl. 133. st. 6. SZ-a.</w:t>
      </w:r>
    </w:p>
    <w:p w:rsidRDefault="00D46CF4" w:rsidP="00EE4053" w:rsidR="00D46CF4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DB6A60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koj</w:t>
      </w:r>
      <w:r w:rsidR="00DB6A60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</w:t>
      </w:r>
      <w:r w:rsidR="003A3DC8">
        <w:rPr>
          <w:sz w:val="24"/>
          <w:szCs w:val="24"/>
        </w:rPr>
        <w:t xml:space="preserve">133. st. 5., čl. </w:t>
      </w:r>
      <w:r w:rsidR="00BB25A0">
        <w:rPr>
          <w:sz w:val="24"/>
          <w:szCs w:val="24"/>
        </w:rPr>
        <w:t>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E4F0F">
        <w:rPr>
          <w:sz w:val="24"/>
          <w:szCs w:val="24"/>
          <w:lang w:eastAsia="en-US"/>
        </w:rPr>
        <w:t>28</w:t>
      </w:r>
      <w:r w:rsidR="00AE4F0F" w:rsidRPr="00FC1ECD">
        <w:rPr>
          <w:sz w:val="24"/>
          <w:szCs w:val="24"/>
          <w:lang w:eastAsia="en-US"/>
        </w:rPr>
        <w:t xml:space="preserve">. </w:t>
      </w:r>
      <w:r w:rsidR="00AE4F0F">
        <w:rPr>
          <w:sz w:val="24"/>
          <w:szCs w:val="24"/>
          <w:lang w:eastAsia="en-US"/>
        </w:rPr>
        <w:t>ožujka</w:t>
      </w:r>
      <w:r w:rsidR="00AE4F0F" w:rsidRPr="00FC1ECD">
        <w:rPr>
          <w:sz w:val="24"/>
          <w:szCs w:val="24"/>
          <w:lang w:eastAsia="en-US"/>
        </w:rPr>
        <w:t xml:space="preserve"> </w:t>
      </w:r>
      <w:r w:rsidR="00905CEE">
        <w:rPr>
          <w:sz w:val="24"/>
          <w:szCs w:val="24"/>
          <w:lang w:eastAsia="en-US"/>
        </w:rPr>
        <w:t>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F87422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F87422" w:rsidP="004D45C7" w:rsidR="00F87422" w:rsidRPr="0018071D">
      <w:pPr>
        <w:widowControl/>
        <w:jc w:val="both"/>
        <w:rPr>
          <w:sz w:val="24"/>
          <w:szCs w:val="24"/>
        </w:rPr>
      </w:pPr>
    </w:p>
    <w:p w:rsidRDefault="00F87422" w:rsidP="00F87422" w:rsidR="00F87422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87422" w:rsidP="00F87422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F87422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E4F0F">
      <w:rPr>
        <w:sz w:val="24"/>
        <w:szCs w:val="24"/>
      </w:rPr>
      <w:t>2901</w:t>
    </w:r>
    <w:r>
      <w:rPr>
        <w:sz w:val="24"/>
        <w:szCs w:val="24"/>
      </w:rPr>
      <w:t>/</w:t>
    </w:r>
    <w:r w:rsidR="00AE4F0F">
      <w:rPr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6790E01"/>
    <w:multiLevelType w:val="hybridMultilevel"/>
    <w:tmpl w:val="7BDC22E6"/>
    <w:lvl w:tplc="BB202D8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9"/>
  </w:num>
  <w:num w:numId="26">
    <w:abstractNumId w:val="18"/>
  </w:num>
  <w:num w:numId="27">
    <w:abstractNumId w:val="10"/>
  </w:num>
  <w:num w:numId="28">
    <w:abstractNumId w:val="21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400D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2EBC"/>
    <w:rsid w:val="0017572E"/>
    <w:rsid w:val="0018071D"/>
    <w:rsid w:val="00184881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75C1"/>
    <w:rsid w:val="00247376"/>
    <w:rsid w:val="00255373"/>
    <w:rsid w:val="0025701F"/>
    <w:rsid w:val="00261EC5"/>
    <w:rsid w:val="002634FB"/>
    <w:rsid w:val="0027148F"/>
    <w:rsid w:val="00273171"/>
    <w:rsid w:val="00281C43"/>
    <w:rsid w:val="0029362A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03D5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3DC8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36A75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6E42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3E75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00019"/>
    <w:rsid w:val="00802461"/>
    <w:rsid w:val="00810C9B"/>
    <w:rsid w:val="008207BB"/>
    <w:rsid w:val="00833B0E"/>
    <w:rsid w:val="00853A93"/>
    <w:rsid w:val="00861116"/>
    <w:rsid w:val="00861A63"/>
    <w:rsid w:val="008668FF"/>
    <w:rsid w:val="008713A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C3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6504"/>
    <w:rsid w:val="00AB025F"/>
    <w:rsid w:val="00AC62AA"/>
    <w:rsid w:val="00AC6A52"/>
    <w:rsid w:val="00AC76E7"/>
    <w:rsid w:val="00AD138A"/>
    <w:rsid w:val="00AD3373"/>
    <w:rsid w:val="00AE0436"/>
    <w:rsid w:val="00AE2437"/>
    <w:rsid w:val="00AE4C40"/>
    <w:rsid w:val="00AE4F0F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64FE5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37DE9"/>
    <w:rsid w:val="00D40A17"/>
    <w:rsid w:val="00D4523F"/>
    <w:rsid w:val="00D46CF4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B6A6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87422"/>
    <w:rsid w:val="00F957E6"/>
    <w:rsid w:val="00F962EF"/>
    <w:rsid w:val="00FA188C"/>
    <w:rsid w:val="00FA221F"/>
    <w:rsid w:val="00FB42FE"/>
    <w:rsid w:val="00FC1ECD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1" w:type="paragraph">
    <w:name w:val="Body Text 21"/>
    <w:basedOn w:val="Normal"/>
    <w:rsid w:val="002375C1"/>
    <w:pPr>
      <w:widowControl/>
      <w:ind w:hanging="720" w:left="720"/>
      <w:jc w:val="both"/>
    </w:pPr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1" w:type="paragraph">
    <w:name w:val="Body Text 21"/>
    <w:basedOn w:val="Normal"/>
    <w:rsid w:val="002375C1"/>
    <w:pPr>
      <w:widowControl/>
      <w:ind w:hanging="720" w:left="72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St-2901/2017-36</izvorni_sadrzaj>
    <derivirana_varijabla naziv="DomainObject.Oznaka_1">St-2901/2017-36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St-2901/2017-36</izvorni_sadrzaj>
    <derivirana_varijabla naziv="DomainObject.PoslovniBrojDokumenta_1">St-2901/2017-36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1EBFA-695F-4908-82D5-5C2387F4F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3127</properties:Characters>
  <properties:Lines>81</properties:Lines>
  <properties:Paragraphs>29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2018-03-29T06:42:00Z</cp:lastPrinted>
  <dcterms:modified xmlns:xsi="http://www.w3.org/2001/XMLSchema-instance" xsi:type="dcterms:W3CDTF">2018-03-29T06:42:00Z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St-2901/2017-36 / Odluka - Rješenje - utvrđene i osporene tražbine (NOVO_Rj._o_UTVRĐENIM_tražbinama_čl._265.SZ.sz)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