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c325" w14:paraId="2f0c325" w:rsidRDefault="001E7618" w:rsidP="001E7618" w:rsidR="001E7618" w:rsidRPr="006D4F47">
      <w:pPr>
        <w:jc w:val="both"/>
        <w15:collapsed w:val="false"/>
        <w:rPr>
          <w:szCs w:val="20"/>
        </w:rPr>
      </w:pPr>
      <w:bookmarkStart w:name="_GoBack" w:id="0"/>
      <w:bookmarkEnd w:id="0"/>
      <w:r w:rsidRPr="006D4F47">
        <w:rPr>
          <w:szCs w:val="20"/>
        </w:rPr>
        <w:t xml:space="preserve">REPUBLIKA HRVATSKA                                                     </w:t>
      </w:r>
      <w:r>
        <w:rPr>
          <w:szCs w:val="20"/>
        </w:rPr>
        <w:t>Poslovni broj:</w:t>
      </w:r>
      <w:r w:rsidRPr="006D4F47">
        <w:rPr>
          <w:szCs w:val="20"/>
        </w:rPr>
        <w:t xml:space="preserve">  14. St-</w:t>
      </w:r>
      <w:r>
        <w:rPr>
          <w:szCs w:val="20"/>
        </w:rPr>
        <w:t>1497</w:t>
      </w:r>
      <w:r w:rsidRPr="006D4F47">
        <w:rPr>
          <w:szCs w:val="20"/>
        </w:rPr>
        <w:t>/201</w:t>
      </w:r>
      <w:r>
        <w:rPr>
          <w:szCs w:val="20"/>
        </w:rPr>
        <w:t>6</w:t>
      </w:r>
    </w:p>
    <w:p w:rsidRDefault="001E7618" w:rsidP="001E7618" w:rsidR="001E7618" w:rsidRPr="006D4F47">
      <w:pPr>
        <w:jc w:val="both"/>
        <w:rPr>
          <w:szCs w:val="20"/>
        </w:rPr>
      </w:pPr>
      <w:r w:rsidRPr="006D4F47">
        <w:rPr>
          <w:szCs w:val="20"/>
        </w:rPr>
        <w:t>TRGOVAČKI SUD U SPLITU</w:t>
      </w:r>
    </w:p>
    <w:p w:rsidRDefault="001E7618" w:rsidP="001E7618" w:rsidR="001E7618" w:rsidRPr="006D4F47">
      <w:pPr>
        <w:jc w:val="both"/>
        <w:rPr>
          <w:szCs w:val="20"/>
        </w:rPr>
      </w:pPr>
    </w:p>
    <w:p w:rsidRDefault="001E7618" w:rsidP="001E7618" w:rsidR="001E7618" w:rsidRPr="006D4F47">
      <w:pPr>
        <w:jc w:val="center"/>
        <w:rPr>
          <w:szCs w:val="20"/>
        </w:rPr>
      </w:pPr>
      <w:r w:rsidRPr="006D4F47">
        <w:rPr>
          <w:szCs w:val="20"/>
        </w:rPr>
        <w:t>Z A P I S N I K</w:t>
      </w:r>
    </w:p>
    <w:p w:rsidRDefault="001E7618" w:rsidP="001E7618" w:rsidR="001E7618" w:rsidRPr="006D4F47">
      <w:pPr>
        <w:jc w:val="center"/>
        <w:rPr>
          <w:szCs w:val="20"/>
        </w:rPr>
      </w:pPr>
    </w:p>
    <w:p w:rsidRDefault="001E7618" w:rsidP="001E7618" w:rsidR="001E7618">
      <w:pPr>
        <w:jc w:val="both"/>
      </w:pPr>
      <w:r>
        <w:t>sastavljen kod Trgovačkog suda u Splitu, 4. prosinca 2018., s početkom u 12,00 sati, u prethodnom postupku radi utvrđivanja uvjeta za otvaranje stečajnog postupka nad stečajnim Dužnikom: GRAMEX, za graditeljstvo, trgovinu, turizam i ugostiteljstvo, d.o.o., Imotski, Ivana Raosa 3.</w:t>
      </w: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  <w:rPr>
          <w:lang w:val="en-US"/>
        </w:rPr>
      </w:pPr>
      <w:r>
        <w:t>Nazočni od suda:</w:t>
      </w:r>
    </w:p>
    <w:p w:rsidRDefault="001E7618" w:rsidP="001E7618" w:rsidR="001E7618">
      <w:pPr>
        <w:jc w:val="both"/>
      </w:pPr>
      <w:r>
        <w:t>Sudac JOZO ĆALETA, stečajni sudac,</w:t>
      </w:r>
    </w:p>
    <w:p w:rsidRDefault="001E7618" w:rsidP="001E7618" w:rsidR="001E7618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>Utvrđuje se kako su ostali pristupili:</w:t>
      </w:r>
    </w:p>
    <w:p w:rsidRDefault="001E7618" w:rsidP="001E7618" w:rsidR="001E7618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 xml:space="preserve">za predlagatelja FINA </w:t>
      </w:r>
      <w:r w:rsidRPr="00D72DFA">
        <w:rPr>
          <w:lang w:val="fr-FR"/>
        </w:rPr>
        <w:t xml:space="preserve">nitko, dostavljena potvrda </w:t>
      </w:r>
      <w:r>
        <w:rPr>
          <w:lang w:val="fr-FR"/>
        </w:rPr>
        <w:t xml:space="preserve">o </w:t>
      </w:r>
      <w:r w:rsidRPr="00D72DFA">
        <w:rPr>
          <w:lang w:val="fr-FR"/>
        </w:rPr>
        <w:t xml:space="preserve">blokadi računa </w:t>
      </w:r>
      <w:r>
        <w:rPr>
          <w:lang w:val="fr-FR"/>
        </w:rPr>
        <w:t xml:space="preserve">i novčanih sredstava </w:t>
      </w:r>
      <w:r w:rsidRPr="00D72DFA">
        <w:rPr>
          <w:lang w:val="fr-FR"/>
        </w:rPr>
        <w:t>dužnika</w:t>
      </w:r>
      <w:r>
        <w:rPr>
          <w:lang w:val="fr-FR"/>
        </w:rPr>
        <w:t xml:space="preserve"> </w:t>
      </w:r>
    </w:p>
    <w:p w:rsidRDefault="001E7618" w:rsidP="001E7618" w:rsidR="001E7618">
      <w:pPr>
        <w:pStyle w:val="Odlomakpopisa"/>
        <w:numPr>
          <w:ilvl w:val="0"/>
          <w:numId w:val="1"/>
        </w:numPr>
        <w:jc w:val="both"/>
        <w:rPr>
          <w:lang w:val="fr-FR"/>
        </w:rPr>
      </w:pPr>
      <w:r>
        <w:rPr>
          <w:lang w:val="fr-FR"/>
        </w:rPr>
        <w:t>Renata Plešnar, odvjetnica u Zagrebu, za vjerovnika KUHN HRVATSKA d.o.o., Zagreb</w:t>
      </w:r>
    </w:p>
    <w:p w:rsidRDefault="001E7618" w:rsidP="001E7618" w:rsidR="001E7618">
      <w:pPr>
        <w:pStyle w:val="Odlomakpopisa"/>
        <w:numPr>
          <w:ilvl w:val="0"/>
          <w:numId w:val="1"/>
        </w:numPr>
        <w:jc w:val="both"/>
        <w:rPr>
          <w:lang w:val="fr-FR"/>
        </w:rPr>
      </w:pPr>
      <w:r w:rsidRPr="00D72DFA">
        <w:rPr>
          <w:lang w:val="fr-FR"/>
        </w:rPr>
        <w:t xml:space="preserve">za dužnika </w:t>
      </w:r>
      <w:r>
        <w:rPr>
          <w:lang w:val="fr-FR"/>
        </w:rPr>
        <w:t xml:space="preserve"> nitko, pošiljka vraćena sudu uz naznaku dostavne pošte "obaviješteni nije podigao pošiljku" i drugi put uz naznaku pošte "odselio".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>Sud donosi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center"/>
        <w:rPr>
          <w:lang w:val="fr-FR"/>
        </w:rPr>
      </w:pPr>
      <w:r>
        <w:rPr>
          <w:lang w:val="fr-FR"/>
        </w:rPr>
        <w:t>ZAKLJUČAK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>Odlučuje se održati ročište u odsutnosti dužnika, za kojeg sud smatra kako je uredno pozvan preko mrežne stranice e-Oglasna ploča sudova, kako dužnik tako i direktor dužnika, sve sukladno članku 12. SZ-a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 xml:space="preserve">Čita se prijedlog Predlagatelja za otvaranje stečajnog postupka nad dužnikom. 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 xml:space="preserve"> Utvrđuje se kako je iz spisa ovog suda St-77/2018 kopiran podnesak u tom spisu predlagatelja KUHN HRVATSKA d.o.o. Zagreb od 17. travnja 2018., u sudu zaprimljen 20. travnja 2018., sa prilogom-vlasničkim listom, što se sve čita a čitanjem se utvrđuje kako je dužnik vlasnik nekretnine-zgrade u Zadru, Šibenska 7a, sagarađena na čest.zem. 4067/2, ZK 13192, upisan u zemljišne knjige Općinskog suda u Zadru ZK odjel Zadar, knjiga PU: Zadar. 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>Prisutan odv. Renata Plešnar ističe kako je kao punomoćnica predlagatelja KUHN HRVATSKA d.o.o. predložila otvaranje stečajana nad dužnikom i taj je prijedlog je zaveden pod broje St-77/2018.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>Čita se očevidnik FINE neizvešenih osnova za plaćanje evidentiranih na računu dužnika na dan 9. studenog 2018.</w:t>
      </w: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>Čita se potvrda FINE o blokadit računa i novčanih sredstava dužnika, potvrda od 3. prosinca 2018. pa se čitanjem utvrđuje kako dužnik na dan izdavanja potvrde ima evidentirano 5073 dana neprekidne blokadE računa (pretvoreno u godine iznosi 13,8 godina) a nepodmirene obveze na dan izdavanja potvrde izn</w:t>
      </w:r>
      <w:r w:rsidR="00072394">
        <w:rPr>
          <w:lang w:val="fr-FR"/>
        </w:rPr>
        <w:t>o</w:t>
      </w:r>
      <w:r>
        <w:rPr>
          <w:lang w:val="fr-FR"/>
        </w:rPr>
        <w:t>se: 7.376.839,88</w:t>
      </w:r>
      <w:r w:rsidRPr="00364D7E">
        <w:rPr>
          <w:lang w:val="fr-FR"/>
        </w:rPr>
        <w:t xml:space="preserve"> kuna.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center"/>
        <w:rPr>
          <w:lang w:val="fr-FR"/>
        </w:rPr>
      </w:pPr>
      <w:r>
        <w:rPr>
          <w:lang w:val="fr-FR"/>
        </w:rPr>
        <w:lastRenderedPageBreak/>
        <w:t>-2-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both"/>
        <w:rPr>
          <w:lang w:val="fr-FR"/>
        </w:rPr>
      </w:pPr>
      <w:r>
        <w:rPr>
          <w:lang w:val="fr-FR"/>
        </w:rPr>
        <w:t>Sud donosi</w:t>
      </w:r>
    </w:p>
    <w:p w:rsidRDefault="001E7618" w:rsidP="001E7618" w:rsidR="001E7618">
      <w:pPr>
        <w:jc w:val="both"/>
        <w:rPr>
          <w:lang w:val="fr-FR"/>
        </w:rPr>
      </w:pPr>
    </w:p>
    <w:p w:rsidRDefault="001E7618" w:rsidP="001E7618" w:rsidR="001E7618">
      <w:pPr>
        <w:jc w:val="center"/>
      </w:pPr>
      <w:r>
        <w:rPr>
          <w:lang w:val="fr-FR"/>
        </w:rPr>
        <w:t>ZAKLJUČAK</w:t>
      </w: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  <w:r>
        <w:t>Čita se cijeli spis i sva dokumentacija.</w:t>
      </w: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  <w:r>
        <w:t>Zaključuje se raspravljene o uvjetima za otvaranje stečajnog postupka.</w:t>
      </w: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  <w:r>
        <w:t>Odluka o prijedloga bit će donesena u zakonskom roku i dostavljena zakonom određenim adresatima.</w:t>
      </w: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  <w:r>
        <w:t xml:space="preserve"> Pitanja i primjedbi nema.</w:t>
      </w: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  <w:r>
        <w:t>Dovršeno u 12,15  sati.</w:t>
      </w:r>
    </w:p>
    <w:p w:rsidRDefault="001E7618" w:rsidP="001E7618" w:rsidR="001E7618">
      <w:pPr>
        <w:jc w:val="both"/>
      </w:pPr>
    </w:p>
    <w:p w:rsidRDefault="001E7618" w:rsidP="001E7618" w:rsidR="001E7618">
      <w:r>
        <w:t>Zapisničar                           Stečajni sudac                          Stranke</w:t>
      </w:r>
    </w:p>
    <w:p w:rsidRDefault="001E7618" w:rsidP="001E7618" w:rsidR="001E7618"/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</w:p>
    <w:p w:rsidRDefault="001E7618" w:rsidP="001E7618" w:rsidR="001E7618"/>
    <w:p w:rsidRDefault="001E7618" w:rsidP="001E7618" w:rsidR="001E7618">
      <w:pPr>
        <w:jc w:val="both"/>
        <w:rPr>
          <w:szCs w:val="20"/>
        </w:rPr>
      </w:pPr>
    </w:p>
    <w:p w:rsidRDefault="001E7618" w:rsidP="001E7618" w:rsidR="001E7618">
      <w:pPr>
        <w:jc w:val="both"/>
        <w:rPr>
          <w:szCs w:val="20"/>
        </w:rPr>
      </w:pP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</w:p>
    <w:p w:rsidRDefault="001E7618" w:rsidP="001E7618" w:rsidR="001E7618">
      <w:pPr>
        <w:jc w:val="both"/>
      </w:pPr>
    </w:p>
    <w:p w:rsidRDefault="001E7618" w:rsidP="001E7618" w:rsidR="001E7618"/>
    <w:p w:rsidRDefault="001E7618" w:rsidP="001E7618" w:rsidR="001E7618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905431"/>
    <w:multiLevelType w:val="hybridMultilevel"/>
    <w:tmpl w:val="FE98BA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618"/>
    <w:rsid w:val="00072394"/>
    <w:rsid w:val="001E7618"/>
    <w:rsid w:val="00704E2C"/>
    <w:rsid w:val="009B7A78"/>
    <w:rsid w:val="00E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761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76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A7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A78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A7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A7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761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76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A7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A78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A7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A7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St-1497/2016-11</izvorni_sadrzaj>
    <derivirana_varijabla naziv="DomainObject.Zapisnik.Oznaka_1">St-1497/2016-11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St-1497/2016</izvorni_sadrzaj>
    <derivirana_varijabla naziv="DomainObject.Predmet.OznakaBroj_1">St-1497/2016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2.SZ</izvorni_sadrzaj>
    <derivirana_varijabla naziv="DomainObject.Predmet.PrimjedbaSuca_1">Čl. 444. st. 2.SZ</derivirana_varijabla>
  </DomainObject.Predmet.PrimjedbaSuca>
  <DomainObject.Predmet.ProtustrankaFormated>
    <izvorni_sadrzaj>  GRAMEX, za graditeljstvo, trgovinu, turizam i ugostiteljstvo, d.o.o.</izvorni_sadrzaj>
    <derivirana_varijabla naziv="DomainObject.Predmet.ProtustrankaFormated_1">  GRAMEX, za graditeljstvo, trgovinu, turizam i ugostiteljstvo, d.o.o.</derivirana_varijabla>
  </DomainObject.Predmet.ProtustrankaFormated>
  <DomainObject.Predmet.ProtustrankaFormatedOIB>
    <izvorni_sadrzaj>  GRAMEX, za graditeljstvo, trgovinu, turizam i ugostiteljstvo, d.o.o., OIB 64238719165</izvorni_sadrzaj>
    <derivirana_varijabla naziv="DomainObject.Predmet.ProtustrankaFormatedOIB_1">  GRAMEX, za graditeljstvo, trgovinu, turizam i ugostiteljstvo, d.o.o., OIB 64238719165</derivirana_varijabla>
  </DomainObject.Predmet.ProtustrankaFormatedOIB>
  <DomainObject.Predmet.ProtustrankaFormatedWithAdress>
    <izvorni_sadrzaj> GRAMEX, za graditeljstvo, trgovinu, turizam i ugostiteljstvo, d.o.o., Ivana Raosa 3, 21260 Imotski</izvorni_sadrzaj>
    <derivirana_varijabla naziv="DomainObject.Predmet.ProtustrankaFormatedWithAdress_1"> GRAMEX, za graditeljstvo, trgovinu, turizam i ugostiteljstvo, d.o.o., Ivana Raosa 3, 21260 Imotski</derivirana_varijabla>
  </DomainObject.Predmet.ProtustrankaFormatedWithAdress>
  <DomainObject.Predmet.ProtustrankaFormatedWithAdressOIB>
    <izvorni_sadrzaj> GRAMEX, za graditeljstvo, trgovinu, turizam i ugostiteljstvo, d.o.o., OIB 64238719165, Ivana Raosa 3, 21260 Imotski</izvorni_sadrzaj>
    <derivirana_varijabla naziv="DomainObject.Predmet.ProtustrankaFormatedWithAdressOIB_1"> GRAMEX, za graditeljstvo, trgovinu, turizam i ugostiteljstvo, d.o.o., OIB 64238719165, Ivana Raosa 3, 21260 Imotski</derivirana_varijabla>
  </DomainObject.Predmet.ProtustrankaFormatedWithAdressOIB>
  <DomainObject.Predmet.ProtustrankaWithAdress>
    <izvorni_sadrzaj>GRAMEX, za graditeljstvo, trgovinu, turizam i ugostiteljstvo, d.o.o. Ivana Raosa 3, 21260 Imotski</izvorni_sadrzaj>
    <derivirana_varijabla naziv="DomainObject.Predmet.ProtustrankaWithAdress_1">GRAMEX, za graditeljstvo, trgovinu, turizam i ugostiteljstvo, d.o.o. Ivana Raosa 3, 21260 Imotski</derivirana_varijabla>
  </DomainObject.Predmet.ProtustrankaWithAdress>
  <DomainObject.Predmet.ProtustrankaWithAdressOIB>
    <izvorni_sadrzaj>GRAMEX, za graditeljstvo, trgovinu, turizam i ugostiteljstvo, d.o.o., OIB 64238719165, Ivana Raosa 3, 21260 Imotski</izvorni_sadrzaj>
    <derivirana_varijabla naziv="DomainObject.Predmet.ProtustrankaWithAdressOIB_1">GRAMEX, za graditeljstvo, trgovinu, turizam i ugostiteljstvo, d.o.o., OIB 64238719165, Ivana Raosa 3, 21260 Imotski</derivirana_varijabla>
  </DomainObject.Predmet.ProtustrankaWithAdressOIB>
  <DomainObject.Predmet.ProtustrankaNazivFormated>
    <izvorni_sadrzaj>GRAMEX, za graditeljstvo, trgovinu, turizam i ugostiteljstvo, d.o.o.</izvorni_sadrzaj>
    <derivirana_varijabla naziv="DomainObject.Predmet.ProtustrankaNazivFormated_1">GRAMEX, za graditeljstvo, trgovinu, turizam i ugostiteljstvo, d.o.o.</derivirana_varijabla>
  </DomainObject.Predmet.ProtustrankaNazivFormated>
  <DomainObject.Predmet.ProtustrankaNazivFormatedOIB>
    <izvorni_sadrzaj>GRAMEX, za graditeljstvo, trgovinu, turizam i ugostiteljstvo, d.o.o., OIB 64238719165</izvorni_sadrzaj>
    <derivirana_varijabla naziv="DomainObject.Predmet.ProtustrankaNazivFormatedOIB_1">GRAMEX, za graditeljstvo, trgovinu, turizam i ugostiteljstvo, d.o.o., OIB 64238719165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7134429.58</izvorni_sadrzaj>
    <derivirana_varijabla naziv="DomainObject.Predmet.TrenutnaVrijednost_1">7134429.58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GRAMEX, za graditeljstvo, trgovinu, turizam i ugostiteljstvo, d.o.o.</item>
    </izvorni_sadrzaj>
    <derivirana_varijabla naziv="DomainObject.Predmet.ProtuStrankaListFormated_1">
      <item>GRAMEX, za graditeljstvo, trgovinu, turizam i ugostiteljstvo, d.o.o.</item>
    </derivirana_varijabla>
  </DomainObject.Predmet.ProtuStrankaListFormated>
  <DomainObject.Predmet.ProtuStrankaListFormatedOIB>
    <izvorni_sadrzaj>
      <item>GRAMEX, za graditeljstvo, trgovinu, turizam i ugostiteljstvo, d.o.o., OIB 64238719165</item>
    </izvorni_sadrzaj>
    <derivirana_varijabla naziv="DomainObject.Predmet.ProtuStrankaListFormatedOIB_1">
      <item>GRAMEX, za graditeljstvo, trgovinu, turizam i ugostiteljstvo, d.o.o., OIB 64238719165</item>
    </derivirana_varijabla>
  </DomainObject.Predmet.ProtuStrankaListFormatedOIB>
  <DomainObject.Predmet.ProtuStrankaListFormatedWithAdress>
    <izvorni_sadrzaj>
      <item>GRAMEX, za graditeljstvo, trgovinu, turizam i ugostiteljstvo, d.o.o., Ivana Raosa 3, 21260 Imotski</item>
    </izvorni_sadrzaj>
    <derivirana_varijabla naziv="DomainObject.Predmet.ProtuStrankaListFormatedWithAdress_1">
      <item>GRAMEX, za graditeljstvo, trgovinu, turizam i ugostiteljstvo, d.o.o., Ivana Raosa 3, 21260 Imotski</item>
    </derivirana_varijabla>
  </DomainObject.Predmet.ProtuStrankaListFormatedWithAdress>
  <DomainObject.Predmet.ProtuStrankaListFormatedWithAdressOIB>
    <izvorni_sadrzaj>
      <item>GRAMEX, za graditeljstvo, trgovinu, turizam i ugostiteljstvo, d.o.o., OIB 64238719165, Ivana Raosa 3, 21260 Imotski</item>
    </izvorni_sadrzaj>
    <derivirana_varijabla naziv="DomainObject.Predmet.ProtuStrankaListFormatedWithAdressOIB_1">
      <item>GRAMEX, za graditeljstvo, trgovinu, turizam i ugostiteljstvo, d.o.o., OIB 64238719165, Ivana Raosa 3, 21260 Imotski</item>
    </derivirana_varijabla>
  </DomainObject.Predmet.ProtuStrankaListFormatedWithAdressOIB>
  <DomainObject.Predmet.ProtuStrankaListNazivFormated>
    <izvorni_sadrzaj>
      <item>GRAMEX, za graditeljstvo, trgovinu, turizam i ugostiteljstvo, d.o.o.</item>
    </izvorni_sadrzaj>
    <derivirana_varijabla naziv="DomainObject.Predmet.ProtuStrankaListNazivFormated_1">
      <item>GRAMEX, za graditeljstvo, trgovinu, turizam i ugostiteljstvo, d.o.o.</item>
    </derivirana_varijabla>
  </DomainObject.Predmet.ProtuStrankaListNazivFormated>
  <DomainObject.Predmet.ProtuStrankaListNazivFormatedOIB>
    <izvorni_sadrzaj>
      <item>GRAMEX, za graditeljstvo, trgovinu, turizam i ugostiteljstvo, d.o.o., OIB 64238719165</item>
    </izvorni_sadrzaj>
    <derivirana_varijabla naziv="DomainObject.Predmet.ProtuStrankaListNazivFormatedOIB_1">
      <item>GRAMEX, za graditeljstvo, trgovinu, turizam i ugostiteljstvo, d.o.o., OIB 64238719165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St-1497/2016-11</izvorni_sadrzaj>
    <derivirana_varijabla naziv="DomainObject.PoslovniBrojDokumenta_1">St-1497/2016-11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GRAMEX, za graditeljstvo, trgovinu, turizam i ugostiteljstvo, d.o.o.</izvorni_sadrzaj>
    <derivirana_varijabla naziv="DomainObject.Predmet.ProtustrankaIDrugi_1">GRAMEX, za graditeljstvo, trgovinu, turizam i ugostiteljstvo,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GRAMEX, za graditeljstvo, trgovinu, turizam i ugostiteljstvo, d.o.o., OIB 64238719165, Ivana Raosa 3, 21260 Imotski</izvorni_sadrzaj>
    <derivirana_varijabla naziv="DomainObject.Predmet.ProtustrankaIDrugiAdressOIB_1">GRAMEX, za graditeljstvo, trgovinu, turizam i ugostiteljstvo, d.o.o., OIB 64238719165, Ivana Raosa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GRAMEX, za graditeljstvo, trgovinu, turizam i ugostiteljstvo, d.o.o.</item>
      <item>FINANCIJSKA AGENCIJA, RC SPLIT</item>
    </izvorni_sadrzaj>
    <derivirana_varijabla naziv="DomainObject.Predmet.SudioniciListNaziv_1">
      <item>GRAMEX, za graditeljstvo, trgovinu, turizam i ugostiteljstvo, d.o.o.</item>
      <item>FINANCIJSKA AGENCIJA, RC SPLIT</item>
    </derivirana_varijabla>
  </DomainObject.Predmet.SudioniciListNaziv>
  <DomainObject.Predmet.SudioniciListAdressOIB>
    <izvorni_sadrzaj>
      <item>GRAMEX, za graditeljstvo, trgovinu, turizam i ugostiteljstvo, d.o.o., OIB 64238719165, Ivana Raosa 3,21260 Imotski</item>
      <item>FINANCIJSKA AGENCIJA, RC SPLIT, OIB 85821130368, Mažuranićevo šetalište 24 b,21000 Split</item>
    </izvorni_sadrzaj>
    <derivirana_varijabla naziv="DomainObject.Predmet.SudioniciListAdressOIB_1">
      <item>GRAMEX, za graditeljstvo, trgovinu, turizam i ugostiteljstvo, d.o.o., OIB 64238719165, Ivana Raosa 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64238719165</item>
      <item>, OIB 85821130368</item>
    </izvorni_sadrzaj>
    <derivirana_varijabla naziv="DomainObject.Predmet.SudioniciListNazivOIB_1">
      <item>, OIB 64238719165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2126</properties:Characters>
  <properties:Lines>82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2018-12-04T11:17:00Z</dcterms:created>
  <dc:creator>Jozo Ćaleta</dc:creator>
  <cp:lastModifiedBy>Jozo Ćaleta</cp:lastModifiedBy>
  <dcterms:modified xmlns:xsi="http://www.w3.org/2001/XMLSchema-instance" xsi:type="dcterms:W3CDTF">2018-12-04T11:23:00Z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St-1497/2016-11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