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cc2a" w14:paraId="a3fcc2a" w:rsidRDefault="00FB7197" w:rsidP="00FB7197" w:rsidR="00FB7197">
      <w:pPr>
        <w:pStyle w:val="Bezproreda"/>
        <w15:collapsed w:val="false"/>
      </w:pPr>
      <w:bookmarkStart w:name="_GoBack" w:id="0"/>
      <w:bookmarkEnd w:id="0"/>
    </w:p>
    <w:p w:rsidRDefault="00FB7197" w:rsidP="00FB7197" w:rsidR="00FB7197">
      <w:pPr>
        <w:pStyle w:val="Bezproreda"/>
        <w:ind w:firstLine="708" w:left="5664"/>
      </w:pPr>
      <w:r>
        <w:t>1 St-29/2015-25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  <w:jc w:val="center"/>
      </w:pPr>
      <w:r>
        <w:t xml:space="preserve">U    I M E    R E P U B L I K E     H R V A T S K E 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  <w:jc w:val="center"/>
      </w:pPr>
      <w:r>
        <w:t>R J E Š E N J E</w:t>
      </w:r>
    </w:p>
    <w:p w:rsidRDefault="00FB7197" w:rsidP="00FB7197" w:rsidR="00FB7197">
      <w:pPr>
        <w:pStyle w:val="Bezproreda"/>
        <w:jc w:val="center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TRGOVAČKI SUD U BJELOVARU, po stečajnom sucu Branki Pleskalt, u stečajnom predmetu nad stečajnim dužnikom OPECO d.o.o. za proizvodnju opeke, crijepa i proizvoda od pečene gline za građevinarstvo, u stečaju, VIROVITICA, J.J. Strossmayera 106,  OIB: 50588599367, dana 15. listopada 2014. godine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  <w:jc w:val="center"/>
      </w:pPr>
      <w:r>
        <w:t>r i j e š i o      j e</w:t>
      </w:r>
    </w:p>
    <w:p w:rsidRDefault="00FB7197" w:rsidP="00FB7197" w:rsidR="00FB7197">
      <w:pPr>
        <w:pStyle w:val="Bezproreda"/>
        <w:jc w:val="center"/>
      </w:pPr>
    </w:p>
    <w:p w:rsidRDefault="00FB7197" w:rsidP="00FB7197" w:rsidR="00FB7197">
      <w:pPr>
        <w:pStyle w:val="Bezproreda"/>
        <w:jc w:val="center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Utvrđuju se slijedeće tražbine: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I  Tražbine II Višeg isplatnog reda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 xml:space="preserve"> a)Tražbine utvrđene u cijelosti</w:t>
      </w:r>
    </w:p>
    <w:p w:rsidRDefault="00FB7197" w:rsidP="00FB7197" w:rsidR="00FB7197">
      <w:pPr>
        <w:pStyle w:val="Bezproreda"/>
      </w:pPr>
    </w:p>
    <w:p w:rsidRDefault="00FB7197" w:rsidP="001A5ED0" w:rsidR="00FB7197">
      <w:pPr>
        <w:pStyle w:val="Bezproreda"/>
        <w:ind w:firstLine="708" w:left="4248"/>
      </w:pPr>
      <w:r>
        <w:t>prijavljeno             utvrđeno</w:t>
      </w:r>
    </w:p>
    <w:p w:rsidRDefault="00FB7197" w:rsidP="00FB7197" w:rsidR="00FB7197">
      <w:pPr>
        <w:pStyle w:val="Bezproreda"/>
      </w:pPr>
      <w:r>
        <w:t xml:space="preserve">   </w:t>
      </w:r>
      <w:r w:rsidR="001A5ED0">
        <w:tab/>
      </w:r>
      <w:r w:rsidR="001A5ED0">
        <w:tab/>
      </w:r>
      <w:r w:rsidR="001A5ED0">
        <w:tab/>
      </w:r>
      <w:r w:rsidR="001A5ED0">
        <w:tab/>
      </w:r>
      <w:r w:rsidR="001A5ED0">
        <w:tab/>
      </w:r>
      <w:r w:rsidR="001A5ED0">
        <w:tab/>
      </w:r>
      <w:r w:rsidR="001A5ED0">
        <w:tab/>
        <w:t xml:space="preserve">   </w:t>
      </w:r>
      <w:r>
        <w:t xml:space="preserve">  u kn                      u kn</w:t>
      </w:r>
    </w:p>
    <w:p w:rsidRDefault="00FB7197" w:rsidP="00FB7197" w:rsidR="00FB7197">
      <w:pPr>
        <w:pStyle w:val="Bezproreda"/>
      </w:pPr>
    </w:p>
    <w:p w:rsidRDefault="00CC689C" w:rsidP="00FB7197" w:rsidR="00FB7197">
      <w:pPr>
        <w:pStyle w:val="Bezproreda"/>
      </w:pPr>
      <w:r>
        <w:t>1.</w:t>
      </w:r>
      <w:r w:rsidR="001A5ED0">
        <w:t xml:space="preserve">Financijska agencija Zagreb   </w:t>
      </w:r>
      <w:r w:rsidR="00FB7197">
        <w:t xml:space="preserve">                                 </w:t>
      </w:r>
      <w:r w:rsidR="001A5ED0">
        <w:t xml:space="preserve">            1.770,00                 1.770,00</w:t>
      </w:r>
    </w:p>
    <w:p w:rsidRDefault="00FB7197" w:rsidP="00FB7197" w:rsidR="00FB7197">
      <w:pPr>
        <w:pStyle w:val="Bezproreda"/>
      </w:pPr>
    </w:p>
    <w:p w:rsidRDefault="001A5ED0" w:rsidP="00FB7197" w:rsidR="001A5ED0">
      <w:pPr>
        <w:pStyle w:val="Bezproreda"/>
      </w:pPr>
    </w:p>
    <w:p w:rsidRDefault="00FB7197" w:rsidP="001A5ED0" w:rsidR="00FB7197">
      <w:pPr>
        <w:pStyle w:val="Bezproreda"/>
        <w:jc w:val="center"/>
      </w:pPr>
      <w:r>
        <w:t>Obrazloženje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Na i</w:t>
      </w:r>
      <w:r w:rsidR="001A5ED0">
        <w:t>spitnom ročištu održanom dana 1. listopada 2015</w:t>
      </w:r>
      <w:r>
        <w:t>. godine ispitane su sve prijavljene tražbine prema svojim iznosima i redu.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Tražbine koje stečajni upravitelj nije osporio a nije ih osporio niti koji od nazočnih stečajnih vjerovnika, temeljem odredbe članka 177. st. l. Stečajnog zakona utvrđene su u cijelosti.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lastRenderedPageBreak/>
        <w:t xml:space="preserve">U odnosu na osporavanja potraživanja stečajnih vjerovnika koji su svoje prijave podnijeli temeljem  ovršnih isprava sud je u skladu s odredbom čl. 178. st. 4. Stečajnog zakona uputio na pokretanje parničnog postupka stečajnog upravitelja kao osporavatelja. 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Zbog navedenog riješeno je kao u izreci.</w:t>
      </w:r>
    </w:p>
    <w:p w:rsidRDefault="00FB7197" w:rsidP="00FB7197" w:rsidR="00FB7197">
      <w:pPr>
        <w:pStyle w:val="Bezproreda"/>
      </w:pPr>
    </w:p>
    <w:p w:rsidRDefault="001A5ED0" w:rsidP="00FB7197" w:rsidR="00FB7197">
      <w:pPr>
        <w:pStyle w:val="Bezproreda"/>
      </w:pPr>
      <w:r>
        <w:t>U Bjelovaru, 1</w:t>
      </w:r>
      <w:r w:rsidR="00FB7197">
        <w:t>. listopada 20</w:t>
      </w:r>
      <w:r>
        <w:t>15</w:t>
      </w:r>
      <w:r w:rsidR="00FB7197">
        <w:t xml:space="preserve">. 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1A5ED0" w:rsidR="00FB7197">
      <w:pPr>
        <w:pStyle w:val="Bezproreda"/>
        <w:ind w:firstLine="708" w:left="4248"/>
      </w:pPr>
      <w:r>
        <w:t>STEČAJNI SUDAC</w:t>
      </w:r>
    </w:p>
    <w:p w:rsidRDefault="00FB7197" w:rsidP="00FB7197" w:rsidR="00FB7197">
      <w:pPr>
        <w:pStyle w:val="Bezproreda"/>
      </w:pPr>
    </w:p>
    <w:p w:rsidRDefault="00FB7197" w:rsidP="001A5ED0" w:rsidR="00FB7197">
      <w:pPr>
        <w:pStyle w:val="Bezproreda"/>
      </w:pPr>
      <w:r>
        <w:t xml:space="preserve">                  </w:t>
      </w:r>
      <w:r w:rsidR="001A5ED0">
        <w:tab/>
      </w:r>
      <w:r w:rsidR="001A5ED0">
        <w:tab/>
      </w:r>
      <w:r w:rsidR="001A5ED0">
        <w:tab/>
      </w:r>
      <w:r w:rsidR="001A5ED0">
        <w:tab/>
      </w:r>
      <w:r w:rsidR="001A5ED0">
        <w:tab/>
        <w:t xml:space="preserve">             </w:t>
      </w:r>
      <w:r>
        <w:t xml:space="preserve">BRANKA PLESKALT </w:t>
      </w: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</w:p>
    <w:p w:rsidRDefault="00FB7197" w:rsidP="00FB7197" w:rsidR="00FB7197">
      <w:pPr>
        <w:pStyle w:val="Bezproreda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FB7197" w:rsidP="00FB7197" w:rsidR="00FB7197"/>
    <w:p w:rsidRDefault="001A5ED0" w:rsidP="001A5ED0" w:rsidR="001A5ED0">
      <w:pPr>
        <w:pStyle w:val="Bezproreda"/>
      </w:pPr>
      <w:r>
        <w:t>Rj.</w:t>
      </w:r>
    </w:p>
    <w:p w:rsidRDefault="001A5ED0" w:rsidP="001A5ED0" w:rsidR="001A5ED0">
      <w:pPr>
        <w:pStyle w:val="Bezproreda"/>
      </w:pPr>
      <w:r>
        <w:t>Dna: stečajnom upravitelju</w:t>
      </w:r>
    </w:p>
    <w:p w:rsidRDefault="001A5ED0" w:rsidP="001A5ED0" w:rsidR="001A5ED0">
      <w:pPr>
        <w:pStyle w:val="Bezproreda"/>
      </w:pPr>
      <w:r>
        <w:t xml:space="preserve">         vjerovniku</w:t>
      </w:r>
    </w:p>
    <w:p w:rsidRDefault="001A5ED0" w:rsidP="001A5ED0" w:rsidR="001A5ED0">
      <w:pPr>
        <w:pStyle w:val="Bezproreda"/>
      </w:pPr>
      <w:r>
        <w:t xml:space="preserve">         kal. pravomoćnost</w:t>
      </w:r>
    </w:p>
    <w:p w:rsidRDefault="001A5ED0" w:rsidP="001A5ED0" w:rsidR="001A5ED0">
      <w:pPr>
        <w:pStyle w:val="Bezproreda"/>
      </w:pPr>
      <w:r>
        <w:t>Bjelovar, 1. X 2015.</w:t>
      </w:r>
    </w:p>
    <w:p w:rsidRDefault="004656F9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197"/>
    <w:rsid w:val="001A5ED0"/>
    <w:rsid w:val="004656F9"/>
    <w:rsid w:val="00A92139"/>
    <w:rsid w:val="00B07D3A"/>
    <w:rsid w:val="00CC689C"/>
    <w:rsid w:val="00FB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B719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5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B719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5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St-29/2015-25</izvorni_sadrzaj>
    <derivirana_varijabla naziv="DomainObject.Oznaka_1">St-29/2015-25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</izvorni_sadrzaj>
    <derivirana_varijabla naziv="DomainObject.Predmet.StrankaFormatedOIB_1">  FINA, REGIONALNI CENTAR: ZAGREB, Nagodbeno vijeće: ZG01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Ulica grada Vukovara 70, 10000 Zagreb</izvorni_sadrzaj>
    <derivirana_varijabla naziv="DomainObject.Predmet.StrankaFormatedWithAdressOIB_1"> FINA, REGIONALNI CENTAR: ZAGREB, Nagodbeno vijeće: ZG01,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Ulica grada Vukovara 70,10000 Zagreb</izvorni_sadrzaj>
    <derivirana_varijabla naziv="DomainObject.Predmet.StrankaWithAdressOIB_1">FINA, REGIONALNI CENTAR: ZAGREB, Nagodbeno vijeće: ZG01,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</izvorni_sadrzaj>
    <derivirana_varijabla naziv="DomainObject.Predmet.StrankaNazivFormatedOIB_1">FINA, REGIONALNI CENTAR: ZAGREB, Nagodbeno vijeće: ZG01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</item>
    </izvorni_sadrzaj>
    <derivirana_varijabla naziv="DomainObject.Predmet.StrankaListFormatedOIB_1">
      <item>FINA, REGIONALNI CENTAR: ZAGREB, Nagodbeno vijeće: ZG01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Ulica grada Vukovara 70, 10000 Zagreb</item>
    </izvorni_sadrzaj>
    <derivirana_varijabla naziv="DomainObject.Predmet.StrankaListFormatedWithAdressOIB_1">
      <item>FINA, REGIONALNI CENTAR: ZAGREB, Nagodbeno vijeće: ZG01,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</item>
    </izvorni_sadrzaj>
    <derivirana_varijabla naziv="DomainObject.Predmet.StrankaListNazivFormatedOIB_1">
      <item>FINA, REGIONALNI CENTAR: ZAGREB, Nagodbeno vijeće: ZG01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St-29/2015-25</izvorni_sadrzaj>
    <derivirana_varijabla naziv="DomainObject.PoslovniBrojDokumenta_1">St-29/2015-25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Ulica grada Vukovara 70, 10000 Zagreb</izvorni_sadrzaj>
    <derivirana_varijabla naziv="DomainObject.Predmet.StrankaIDrugiAdressOIB_1">FINA, REGIONALNI CENTAR: ZAGREB, Nagodbeno vijeće: ZG01,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</derivirana_varijabla>
  </DomainObject.Predmet.SudioniciListNaziv>
  <DomainObject.Predmet.SudioniciListAdressOIB>
    <izvorni_sadrzaj>
      <item>FINA, REGIONALNI CENTAR: ZAGREB, Nagodbeno vijeće: ZG01,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</izvorni_sadrzaj>
    <derivirana_varijabla naziv="DomainObject.Predmet.SudioniciListAdressOIB_1">
      <item>FINA, REGIONALNI CENTAR: ZAGREB, Nagodbeno vijeće: ZG01,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70857667576</item>
      <item>, OIB null</item>
      <item>, OIB null</item>
      <item>, OIB null</item>
      <item>, OIB null</item>
      <item>, OIB null</item>
      <item>, OIB null</item>
      <item>, OIB 42883746819</item>
    </izvorni_sadrzaj>
    <derivirana_varijabla naziv="DomainObject.Predmet.SudioniciListNazivOIB_1">
      <item>, OIB null</item>
      <item>, OIB 70857667576</item>
      <item>, OIB null</item>
      <item>, OIB null</item>
      <item>, OIB null</item>
      <item>, OIB null</item>
      <item>, OIB null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BA609-F57E-4B40-800A-55F822A79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2409</properties:Characters>
  <properties:Lines>84</properties:Lines>
  <properties:Paragraphs>28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2015-10-01T11:55:00Z</dcterms:created>
  <dc:creator>Vesna Dragišić</dc:creator>
  <cp:lastModifiedBy>Vesna Dragišić</cp:lastModifiedBy>
  <cp:lastPrinted>2015-10-01T12:27:00Z</cp:lastPrinted>
  <dcterms:modified xmlns:xsi="http://www.w3.org/2001/XMLSchema-instance" xsi:type="dcterms:W3CDTF">2015-10-01T12:31:00Z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St-29/2015-25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