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3a246" w14:paraId="983a246" w:rsidRDefault="00B314E8" w:rsidP="00B9433D" w:rsidR="00B9433D">
      <w:pPr>
        <w:tabs>
          <w:tab w:pos="385" w:val="left"/>
        </w:tabs>
        <w:jc w:val="both"/>
        <w15:collapsed w:val="false"/>
        <w:rPr>
          <w:rFonts w:hAnsi="Times New Roman" w:ascii="Times New Roman"/>
          <w:noProof w:val="false"/>
          <w:szCs w:val="24"/>
        </w:rPr>
      </w:pPr>
      <w:bookmarkStart w:name="_GoBack" w:id="0"/>
      <w:bookmarkEnd w:id="0"/>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r w:rsidRPr="00AE7A57">
        <w:rPr>
          <w:rFonts w:hAnsi="Times New Roman" w:ascii="Times New Roman"/>
          <w:noProof w:val="false"/>
          <w:szCs w:val="24"/>
        </w:rPr>
        <w:tab/>
      </w:r>
    </w:p>
    <w:p w:rsidRDefault="00B9433D" w:rsidP="00B9433D" w:rsidR="00B9433D">
      <w:pPr>
        <w:tabs>
          <w:tab w:pos="385" w:val="left"/>
        </w:tabs>
        <w:jc w:val="both"/>
        <w:rPr>
          <w:rFonts w:hAnsi="Times New Roman" w:ascii="Times New Roman"/>
          <w:noProof w:val="false"/>
          <w:szCs w:val="24"/>
        </w:rPr>
      </w:pPr>
      <w:r w:rsidRPr="001314E6">
        <w:rPr>
          <w:rFonts w:hAnsi="Times New Roman" w:ascii="Times New Roman"/>
          <w:szCs w:val="24"/>
        </w:rPr>
        <w:drawing>
          <wp:inline distR="0" distL="0" distB="0" distT="0">
            <wp:extent cy="958850" cx="717550"/>
            <wp:effectExtent b="0" r="635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B9433D" w:rsidP="00B9433D" w:rsidR="00B9433D" w:rsidRPr="001314E6">
      <w:pPr>
        <w:tabs>
          <w:tab w:pos="7251" w:val="left"/>
        </w:tabs>
        <w:jc w:val="both"/>
        <w:rPr>
          <w:rFonts w:hAnsi="Times New Roman" w:ascii="Times New Roman"/>
          <w:szCs w:val="24"/>
        </w:rPr>
      </w:pPr>
      <w:r w:rsidRPr="001314E6">
        <w:rPr>
          <w:rFonts w:hAnsi="Times New Roman" w:ascii="Times New Roman"/>
          <w:szCs w:val="24"/>
        </w:rPr>
        <w:t>REPUBLIKA HRVATSKA</w:t>
      </w:r>
      <w:r w:rsidRPr="001314E6">
        <w:rPr>
          <w:rFonts w:hAnsi="Times New Roman" w:ascii="Times New Roman"/>
          <w:szCs w:val="24"/>
        </w:rPr>
        <w:tab/>
        <w:t>4  St</w:t>
      </w:r>
      <w:r w:rsidR="002D71C0">
        <w:rPr>
          <w:rFonts w:hAnsi="Times New Roman" w:ascii="Times New Roman"/>
          <w:szCs w:val="24"/>
        </w:rPr>
        <w:t>-</w:t>
      </w:r>
      <w:r w:rsidR="00BE11B4">
        <w:rPr>
          <w:rFonts w:hAnsi="Times New Roman" w:ascii="Times New Roman"/>
          <w:szCs w:val="24"/>
        </w:rPr>
        <w:t>204/14</w:t>
      </w:r>
    </w:p>
    <w:p w:rsidRDefault="00B9433D" w:rsidP="00B9433D" w:rsidR="00B9433D" w:rsidRPr="001314E6">
      <w:pPr>
        <w:jc w:val="both"/>
        <w:rPr>
          <w:rFonts w:hAnsi="Times New Roman" w:ascii="Times New Roman"/>
          <w:szCs w:val="24"/>
        </w:rPr>
      </w:pPr>
      <w:r w:rsidRPr="001314E6">
        <w:rPr>
          <w:rFonts w:hAnsi="Times New Roman" w:ascii="Times New Roman"/>
          <w:szCs w:val="24"/>
        </w:rPr>
        <w:t>TRGOVAČKI SUD U ZAGREBU</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STALNA SLUŽBA </w:t>
      </w:r>
    </w:p>
    <w:p w:rsidRDefault="00B9433D" w:rsidP="00B9433D" w:rsidR="00B9433D" w:rsidRPr="001314E6">
      <w:pPr>
        <w:jc w:val="both"/>
        <w:rPr>
          <w:rFonts w:hAnsi="Times New Roman" w:ascii="Times New Roman"/>
          <w:szCs w:val="24"/>
        </w:rPr>
      </w:pPr>
      <w:r w:rsidRPr="001314E6">
        <w:rPr>
          <w:rFonts w:hAnsi="Times New Roman" w:ascii="Times New Roman"/>
          <w:szCs w:val="24"/>
        </w:rPr>
        <w:t xml:space="preserve">Karlovac, </w:t>
      </w:r>
      <w:r w:rsidR="00BE11B4">
        <w:rPr>
          <w:rFonts w:hAnsi="Times New Roman" w:ascii="Times New Roman"/>
          <w:szCs w:val="24"/>
        </w:rPr>
        <w:t>Trg hrvatskih branitelja 1</w:t>
      </w:r>
    </w:p>
    <w:p w:rsidRDefault="00B9433D" w:rsidP="00B9433D" w:rsidR="00B9433D" w:rsidRPr="001314E6">
      <w:pPr>
        <w:jc w:val="right"/>
        <w:rPr>
          <w:rFonts w:hAnsi="Times New Roman" w:ascii="Times New Roman"/>
          <w:szCs w:val="24"/>
        </w:rPr>
      </w:pPr>
    </w:p>
    <w:p w:rsidRDefault="00B9433D" w:rsidP="00B9433D" w:rsidR="00B9433D" w:rsidRPr="001314E6">
      <w:pPr>
        <w:jc w:val="center"/>
        <w:rPr>
          <w:rFonts w:hAnsi="Times New Roman" w:ascii="Times New Roman"/>
          <w:szCs w:val="24"/>
        </w:rPr>
      </w:pPr>
      <w:r>
        <w:rPr>
          <w:rFonts w:hAnsi="Times New Roman" w:ascii="Times New Roman"/>
          <w:szCs w:val="24"/>
        </w:rPr>
        <w:t>U  I M E  R E P U B L I K E</w:t>
      </w:r>
      <w:r w:rsidRPr="001314E6">
        <w:rPr>
          <w:rFonts w:hAnsi="Times New Roman" w:ascii="Times New Roman"/>
          <w:szCs w:val="24"/>
        </w:rPr>
        <w:t xml:space="preserve">   H R V A T S K </w:t>
      </w:r>
      <w:r>
        <w:rPr>
          <w:rFonts w:hAnsi="Times New Roman" w:ascii="Times New Roman"/>
          <w:szCs w:val="24"/>
        </w:rPr>
        <w:t>E</w:t>
      </w:r>
    </w:p>
    <w:p w:rsidRDefault="00B9433D" w:rsidP="00B9433D" w:rsidR="00B9433D" w:rsidRPr="001314E6">
      <w:pPr>
        <w:jc w:val="center"/>
        <w:rPr>
          <w:rFonts w:hAnsi="Times New Roman" w:ascii="Times New Roman"/>
          <w:szCs w:val="24"/>
        </w:rPr>
      </w:pPr>
      <w:r w:rsidRPr="001314E6">
        <w:rPr>
          <w:rFonts w:hAnsi="Times New Roman" w:ascii="Times New Roman"/>
          <w:szCs w:val="24"/>
        </w:rPr>
        <w:t>R J E Š E N J E</w:t>
      </w:r>
    </w:p>
    <w:p w:rsidRDefault="00B9433D" w:rsidP="00B9433D" w:rsidR="00B9433D" w:rsidRPr="001314E6">
      <w:pPr>
        <w:jc w:val="both"/>
        <w:rPr>
          <w:rFonts w:hAnsi="Times New Roman" w:ascii="Times New Roman"/>
          <w:szCs w:val="24"/>
        </w:rPr>
      </w:pPr>
    </w:p>
    <w:p w:rsidRDefault="00B9433D" w:rsidP="00B9433D" w:rsidR="00B9433D" w:rsidRPr="001314E6">
      <w:pPr>
        <w:ind w:firstLine="709"/>
        <w:jc w:val="both"/>
        <w:rPr>
          <w:rFonts w:hAnsi="Times New Roman" w:ascii="Times New Roman"/>
          <w:szCs w:val="24"/>
        </w:rPr>
      </w:pPr>
      <w:r w:rsidRPr="001314E6">
        <w:rPr>
          <w:rFonts w:hAnsi="Times New Roman" w:ascii="Times New Roman"/>
          <w:szCs w:val="24"/>
        </w:rPr>
        <w:t xml:space="preserve">Trgovački sud u Zagrebu, Stalna služba, po sucu Goranki Boljkovac, kao stečajnom sucu, u stečajnom postupku nad stečajnim dužnikom </w:t>
      </w:r>
      <w:r w:rsidR="00BE11B4">
        <w:rPr>
          <w:rFonts w:hAnsi="Times New Roman" w:ascii="Times New Roman"/>
          <w:lang w:val="es-ES_tradnl"/>
        </w:rPr>
        <w:t>LKK-SAMOBOR d.o.o. u stečaju, Samobor, Perkovčeva 50, OIB 27541633965</w:t>
      </w:r>
      <w:r w:rsidRPr="001314E6">
        <w:rPr>
          <w:rFonts w:hAnsi="Times New Roman" w:ascii="Times New Roman"/>
          <w:szCs w:val="24"/>
        </w:rPr>
        <w:t xml:space="preserve">, dana </w:t>
      </w:r>
      <w:r w:rsidR="00E40620">
        <w:rPr>
          <w:rFonts w:hAnsi="Times New Roman" w:ascii="Times New Roman"/>
          <w:szCs w:val="24"/>
        </w:rPr>
        <w:t>9</w:t>
      </w:r>
      <w:r w:rsidR="004A6D11">
        <w:rPr>
          <w:rFonts w:hAnsi="Times New Roman" w:ascii="Times New Roman"/>
          <w:szCs w:val="24"/>
        </w:rPr>
        <w:t>. veljače 201</w:t>
      </w:r>
      <w:r w:rsidR="00E40620">
        <w:rPr>
          <w:rFonts w:hAnsi="Times New Roman" w:ascii="Times New Roman"/>
          <w:szCs w:val="24"/>
        </w:rPr>
        <w:t>8</w:t>
      </w:r>
      <w:r w:rsidRPr="001314E6">
        <w:rPr>
          <w:rFonts w:hAnsi="Times New Roman" w:ascii="Times New Roman"/>
          <w:szCs w:val="24"/>
        </w:rPr>
        <w:t xml:space="preserve">. godine </w:t>
      </w:r>
    </w:p>
    <w:p w:rsidRDefault="001A62FB" w:rsidP="00B314E8" w:rsidR="001A62FB" w:rsidRPr="00AE7A57">
      <w:pPr>
        <w:pStyle w:val="Tijeloteksta"/>
        <w:rPr>
          <w:rFonts w:hAnsi="Times New Roman" w:ascii="Times New Roman"/>
          <w:szCs w:val="24"/>
        </w:rPr>
      </w:pPr>
    </w:p>
    <w:p w:rsidRDefault="00B314E8" w:rsidP="00E73E83" w:rsidR="00E73E83" w:rsidRPr="00AE7A57">
      <w:pPr>
        <w:pStyle w:val="Tijeloteksta"/>
        <w:jc w:val="center"/>
        <w:rPr>
          <w:rFonts w:hAnsi="Times New Roman" w:ascii="Times New Roman"/>
          <w:szCs w:val="24"/>
        </w:rPr>
      </w:pPr>
      <w:r w:rsidRPr="00AE7A57">
        <w:rPr>
          <w:rFonts w:hAnsi="Times New Roman" w:ascii="Times New Roman"/>
          <w:szCs w:val="24"/>
        </w:rPr>
        <w:t>r i j e š i o   j e</w:t>
      </w:r>
    </w:p>
    <w:p w:rsidRDefault="00A84046" w:rsidP="004A6D11" w:rsidR="004A6D11" w:rsidRPr="00603BF2">
      <w:pPr>
        <w:jc w:val="both"/>
        <w:rPr>
          <w:rFonts w:hAnsi="Times New Roman" w:ascii="Times New Roman"/>
          <w:noProof w:val="false"/>
          <w:szCs w:val="24"/>
        </w:rPr>
      </w:pPr>
      <w:r w:rsidRPr="00AE7A57">
        <w:rPr>
          <w:rFonts w:hAnsi="Times New Roman" w:ascii="Times New Roman"/>
          <w:noProof w:val="false"/>
          <w:szCs w:val="24"/>
        </w:rPr>
        <w:t xml:space="preserve"> </w:t>
      </w: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Obustavlja se i zaključuje stečajni postupak nad stečajnim dužnikom</w:t>
      </w:r>
      <w:r w:rsidRPr="00603BF2">
        <w:rPr>
          <w:rFonts w:hAnsi="Times New Roman" w:ascii="Times New Roman"/>
          <w:szCs w:val="24"/>
        </w:rPr>
        <w:t xml:space="preserve"> </w:t>
      </w:r>
      <w:r w:rsidR="00E40620">
        <w:rPr>
          <w:rFonts w:hAnsi="Times New Roman" w:ascii="Times New Roman"/>
          <w:lang w:val="es-ES_tradnl"/>
        </w:rPr>
        <w:t>LKK-SAMOBOR d.o.o. u stečaju, Samobor, Perkovčeva 50, OIB 27541633965</w:t>
      </w:r>
      <w:r>
        <w:rPr>
          <w:rFonts w:hAnsi="Times New Roman" w:ascii="Times New Roman"/>
        </w:rPr>
        <w:t xml:space="preserve">, </w:t>
      </w:r>
      <w:r w:rsidRPr="00603BF2">
        <w:rPr>
          <w:rFonts w:hAnsi="Times New Roman" w:ascii="Times New Roman"/>
          <w:noProof w:val="false"/>
          <w:szCs w:val="24"/>
        </w:rPr>
        <w:t xml:space="preserve">zbog nedostatnosti stečajne mase za </w:t>
      </w:r>
      <w:r w:rsidR="00AC7B39">
        <w:rPr>
          <w:rFonts w:hAnsi="Times New Roman" w:ascii="Times New Roman"/>
          <w:noProof w:val="false"/>
          <w:szCs w:val="24"/>
        </w:rPr>
        <w:t>pokriće</w:t>
      </w:r>
      <w:r w:rsidRPr="00603BF2">
        <w:rPr>
          <w:rFonts w:hAnsi="Times New Roman" w:ascii="Times New Roman"/>
          <w:noProof w:val="false"/>
          <w:szCs w:val="24"/>
        </w:rPr>
        <w:t xml:space="preserve"> troškova stečajnog postupka. </w:t>
      </w:r>
    </w:p>
    <w:p w:rsidRDefault="004A6D11" w:rsidP="004A6D11" w:rsidR="004A6D11" w:rsidRPr="00603BF2">
      <w:pPr>
        <w:ind w:left="720"/>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Po pravomoćnosti ovog rješenja provest će se brisanje stečajnog dužnika iz sudskog registra Trgovačkog suda u Zagrebu.</w:t>
      </w:r>
    </w:p>
    <w:p w:rsidRDefault="004A6D11" w:rsidP="004A6D11" w:rsidR="004A6D11" w:rsidRPr="00603BF2">
      <w:pPr>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Pr>
          <w:rFonts w:hAnsi="Times New Roman" w:ascii="Times New Roman"/>
          <w:noProof w:val="false"/>
          <w:szCs w:val="24"/>
        </w:rPr>
        <w:t>Rješenje</w:t>
      </w:r>
      <w:r w:rsidRPr="00603BF2">
        <w:rPr>
          <w:rFonts w:hAnsi="Times New Roman" w:ascii="Times New Roman"/>
          <w:noProof w:val="false"/>
          <w:szCs w:val="24"/>
        </w:rPr>
        <w:t xml:space="preserve"> o obustavi i zaključenju stečajnog postupka objavit će se </w:t>
      </w:r>
      <w:r>
        <w:rPr>
          <w:rFonts w:hAnsi="Times New Roman" w:ascii="Times New Roman"/>
          <w:noProof w:val="false"/>
          <w:szCs w:val="24"/>
        </w:rPr>
        <w:t>na mrežnoj stranici e-Oglasna ploča suda.</w:t>
      </w:r>
    </w:p>
    <w:p w:rsidRDefault="004A6D11" w:rsidP="004A6D11" w:rsidR="004A6D11" w:rsidRPr="00603BF2">
      <w:pPr>
        <w:jc w:val="both"/>
        <w:rPr>
          <w:rFonts w:hAnsi="Times New Roman" w:ascii="Times New Roman"/>
          <w:noProof w:val="false"/>
          <w:szCs w:val="24"/>
        </w:rPr>
      </w:pPr>
    </w:p>
    <w:p w:rsidRDefault="004A6D11" w:rsidP="004A6D11" w:rsidR="004A6D11" w:rsidRPr="00603BF2">
      <w:pPr>
        <w:numPr>
          <w:ilvl w:val="0"/>
          <w:numId w:val="6"/>
        </w:numPr>
        <w:jc w:val="both"/>
        <w:rPr>
          <w:rFonts w:hAnsi="Times New Roman" w:ascii="Times New Roman"/>
          <w:noProof w:val="false"/>
          <w:szCs w:val="24"/>
        </w:rPr>
      </w:pPr>
      <w:r w:rsidRPr="00603BF2">
        <w:rPr>
          <w:rFonts w:hAnsi="Times New Roman" w:ascii="Times New Roman"/>
          <w:noProof w:val="false"/>
          <w:szCs w:val="24"/>
        </w:rPr>
        <w:t>Stečajni upravitelj će i nakon obustave i zaključenja stečajnog postupka u ime stečajnog dužnika, a za račun stečajne mase nastavit</w:t>
      </w:r>
      <w:r>
        <w:rPr>
          <w:rFonts w:hAnsi="Times New Roman" w:ascii="Times New Roman"/>
          <w:noProof w:val="false"/>
          <w:szCs w:val="24"/>
        </w:rPr>
        <w:t>i</w:t>
      </w:r>
      <w:r w:rsidRPr="00603BF2">
        <w:rPr>
          <w:rFonts w:hAnsi="Times New Roman" w:ascii="Times New Roman"/>
          <w:noProof w:val="false"/>
          <w:szCs w:val="24"/>
        </w:rPr>
        <w:t xml:space="preserve"> s unovčenjem eventualno naknadno pronađene imovine dužnika i s ostvarenim sredstvima postupiti prema odredbi iz članka </w:t>
      </w:r>
      <w:r w:rsidR="00E40620">
        <w:rPr>
          <w:rFonts w:hAnsi="Times New Roman" w:ascii="Times New Roman"/>
          <w:noProof w:val="false"/>
          <w:szCs w:val="24"/>
        </w:rPr>
        <w:t>63</w:t>
      </w:r>
      <w:r w:rsidRPr="00603BF2">
        <w:rPr>
          <w:rFonts w:hAnsi="Times New Roman" w:ascii="Times New Roman"/>
          <w:noProof w:val="false"/>
          <w:szCs w:val="24"/>
        </w:rPr>
        <w:t xml:space="preserve">. st. </w:t>
      </w:r>
      <w:r w:rsidR="00E40620">
        <w:rPr>
          <w:rFonts w:hAnsi="Times New Roman" w:ascii="Times New Roman"/>
          <w:noProof w:val="false"/>
          <w:szCs w:val="24"/>
        </w:rPr>
        <w:t>5</w:t>
      </w:r>
      <w:r w:rsidRPr="00603BF2">
        <w:rPr>
          <w:rFonts w:hAnsi="Times New Roman" w:ascii="Times New Roman"/>
          <w:noProof w:val="false"/>
          <w:szCs w:val="24"/>
        </w:rPr>
        <w:t xml:space="preserve">. Stečajnog zakona. </w:t>
      </w:r>
    </w:p>
    <w:p w:rsidRDefault="00CC4510" w:rsidP="002D71C0" w:rsidR="00CC4510">
      <w:pPr>
        <w:jc w:val="both"/>
        <w:rPr>
          <w:rFonts w:hAnsi="Times New Roman" w:ascii="Times New Roman"/>
          <w:noProof w:val="false"/>
          <w:szCs w:val="24"/>
        </w:rPr>
      </w:pPr>
    </w:p>
    <w:p w:rsidRDefault="000F0435" w:rsidP="000F0435" w:rsidR="000F0435" w:rsidRPr="00AE7A57">
      <w:pPr>
        <w:pStyle w:val="Tijeloteksta"/>
        <w:jc w:val="center"/>
        <w:rPr>
          <w:rFonts w:hAnsi="Times New Roman" w:ascii="Times New Roman"/>
          <w:szCs w:val="24"/>
        </w:rPr>
      </w:pPr>
      <w:r w:rsidRPr="00AE7A57">
        <w:rPr>
          <w:rFonts w:hAnsi="Times New Roman" w:ascii="Times New Roman"/>
          <w:szCs w:val="24"/>
        </w:rPr>
        <w:t>Obrazloženje</w:t>
      </w:r>
    </w:p>
    <w:p w:rsidRDefault="008F12BE" w:rsidP="000F0435" w:rsidR="008F12BE" w:rsidRPr="00AE7A57">
      <w:pPr>
        <w:pStyle w:val="Tijeloteksta"/>
        <w:jc w:val="center"/>
        <w:rPr>
          <w:rFonts w:hAnsi="Times New Roman" w:ascii="Times New Roman"/>
          <w:b/>
          <w:szCs w:val="24"/>
        </w:rPr>
      </w:pPr>
    </w:p>
    <w:p w:rsidRDefault="00EA5429" w:rsidP="00920809" w:rsidR="00E2631B" w:rsidRPr="00AE7A57">
      <w:pPr>
        <w:pStyle w:val="Tijeloteksta"/>
        <w:rPr>
          <w:rFonts w:hAnsi="Times New Roman" w:ascii="Times New Roman"/>
          <w:szCs w:val="24"/>
        </w:rPr>
      </w:pPr>
      <w:r w:rsidRPr="00AE7A57">
        <w:rPr>
          <w:rFonts w:hAnsi="Times New Roman" w:ascii="Times New Roman"/>
          <w:szCs w:val="24"/>
        </w:rPr>
        <w:tab/>
        <w:t xml:space="preserve">Rješenjem ovog suda </w:t>
      </w:r>
      <w:r w:rsidR="00962685">
        <w:rPr>
          <w:rFonts w:hAnsi="Times New Roman" w:ascii="Times New Roman"/>
          <w:szCs w:val="24"/>
        </w:rPr>
        <w:t xml:space="preserve">98 </w:t>
      </w:r>
      <w:r w:rsidRPr="00AE7A57">
        <w:rPr>
          <w:rFonts w:hAnsi="Times New Roman" w:ascii="Times New Roman"/>
          <w:szCs w:val="24"/>
        </w:rPr>
        <w:t>St-</w:t>
      </w:r>
      <w:r w:rsidR="00E33883">
        <w:rPr>
          <w:rFonts w:hAnsi="Times New Roman" w:ascii="Times New Roman"/>
          <w:szCs w:val="24"/>
        </w:rPr>
        <w:t>204/14</w:t>
      </w:r>
      <w:r w:rsidRPr="00AE7A57">
        <w:rPr>
          <w:rFonts w:hAnsi="Times New Roman" w:ascii="Times New Roman"/>
          <w:szCs w:val="24"/>
        </w:rPr>
        <w:t xml:space="preserve"> </w:t>
      </w:r>
      <w:r w:rsidR="0083586B" w:rsidRPr="00AE7A57">
        <w:rPr>
          <w:rFonts w:hAnsi="Times New Roman" w:ascii="Times New Roman"/>
          <w:szCs w:val="24"/>
        </w:rPr>
        <w:t xml:space="preserve">od </w:t>
      </w:r>
      <w:r w:rsidR="00962685">
        <w:rPr>
          <w:rFonts w:hAnsi="Times New Roman" w:ascii="Times New Roman"/>
          <w:szCs w:val="24"/>
        </w:rPr>
        <w:t>24. srpnja 2014</w:t>
      </w:r>
      <w:r w:rsidRPr="00AE7A57">
        <w:rPr>
          <w:rFonts w:hAnsi="Times New Roman" w:ascii="Times New Roman"/>
          <w:szCs w:val="24"/>
        </w:rPr>
        <w:t>. godine otvoren je stečajni postupak nad stečajnim dužnikom</w:t>
      </w:r>
      <w:r w:rsidR="00176F62" w:rsidRPr="00176F62">
        <w:rPr>
          <w:rFonts w:hAnsi="Times New Roman" w:ascii="Times New Roman"/>
          <w:szCs w:val="24"/>
        </w:rPr>
        <w:t xml:space="preserve"> </w:t>
      </w:r>
      <w:r w:rsidR="00E33883">
        <w:rPr>
          <w:rFonts w:hAnsi="Times New Roman" w:ascii="Times New Roman"/>
          <w:lang w:val="es-ES_tradnl"/>
        </w:rPr>
        <w:t>LKK-SAMOBOR d.o.o. u stečaju, Samobor, Perkovčeva 50, OIB 27541633965</w:t>
      </w:r>
      <w:r w:rsidR="00A84046" w:rsidRPr="00AE7A57">
        <w:rPr>
          <w:rFonts w:hAnsi="Times New Roman" w:ascii="Times New Roman"/>
          <w:szCs w:val="24"/>
        </w:rPr>
        <w:t>.</w:t>
      </w:r>
    </w:p>
    <w:p w:rsidRDefault="00A84046" w:rsidP="00920809" w:rsidR="00A84046" w:rsidRPr="00AE7A57">
      <w:pPr>
        <w:pStyle w:val="Tijeloteksta"/>
        <w:rPr>
          <w:rFonts w:hAnsi="Times New Roman" w:ascii="Times New Roman"/>
          <w:szCs w:val="24"/>
        </w:rPr>
      </w:pPr>
    </w:p>
    <w:p w:rsidRDefault="00EA5429" w:rsidP="00507EF5" w:rsidR="00774F4E">
      <w:pPr>
        <w:jc w:val="both"/>
        <w:rPr>
          <w:rFonts w:hAnsi="Times New Roman" w:ascii="Times New Roman"/>
          <w:noProof w:val="false"/>
          <w:szCs w:val="24"/>
        </w:rPr>
      </w:pPr>
      <w:r w:rsidRPr="00AE7A57">
        <w:rPr>
          <w:rFonts w:hAnsi="Times New Roman" w:ascii="Times New Roman"/>
          <w:szCs w:val="24"/>
        </w:rPr>
        <w:tab/>
      </w:r>
      <w:r w:rsidR="00E73E83" w:rsidRPr="00AE7A57">
        <w:rPr>
          <w:rFonts w:hAnsi="Times New Roman" w:ascii="Times New Roman"/>
          <w:szCs w:val="24"/>
        </w:rPr>
        <w:t xml:space="preserve">Stečajni upravitelj podnio je </w:t>
      </w:r>
      <w:r w:rsidR="00176F62">
        <w:rPr>
          <w:rFonts w:hAnsi="Times New Roman" w:ascii="Times New Roman"/>
          <w:szCs w:val="24"/>
        </w:rPr>
        <w:t xml:space="preserve">sudu </w:t>
      </w:r>
      <w:r w:rsidR="00E73E83" w:rsidRPr="00AE7A57">
        <w:rPr>
          <w:rFonts w:hAnsi="Times New Roman" w:ascii="Times New Roman"/>
          <w:szCs w:val="24"/>
        </w:rPr>
        <w:t xml:space="preserve">dana </w:t>
      </w:r>
      <w:r w:rsidR="00E33883">
        <w:rPr>
          <w:rFonts w:hAnsi="Times New Roman" w:ascii="Times New Roman"/>
          <w:szCs w:val="24"/>
        </w:rPr>
        <w:t>13. listopada</w:t>
      </w:r>
      <w:r w:rsidR="00E2631B" w:rsidRPr="00AE7A57">
        <w:rPr>
          <w:rFonts w:hAnsi="Times New Roman" w:ascii="Times New Roman"/>
          <w:szCs w:val="24"/>
        </w:rPr>
        <w:t xml:space="preserve"> 201</w:t>
      </w:r>
      <w:r w:rsidR="00507EF5">
        <w:rPr>
          <w:rFonts w:hAnsi="Times New Roman" w:ascii="Times New Roman"/>
          <w:szCs w:val="24"/>
        </w:rPr>
        <w:t>7</w:t>
      </w:r>
      <w:r w:rsidR="0083586B" w:rsidRPr="00AE7A57">
        <w:rPr>
          <w:rFonts w:hAnsi="Times New Roman" w:ascii="Times New Roman"/>
          <w:szCs w:val="24"/>
        </w:rPr>
        <w:t>.</w:t>
      </w:r>
      <w:r w:rsidR="00E73E83" w:rsidRPr="00AE7A57">
        <w:rPr>
          <w:rFonts w:hAnsi="Times New Roman" w:ascii="Times New Roman"/>
          <w:szCs w:val="24"/>
        </w:rPr>
        <w:t xml:space="preserve"> godine</w:t>
      </w:r>
      <w:r w:rsidR="00507EF5">
        <w:rPr>
          <w:rFonts w:hAnsi="Times New Roman" w:ascii="Times New Roman"/>
          <w:szCs w:val="24"/>
        </w:rPr>
        <w:t xml:space="preserve"> izvješće o tijeku stečajnog postupka i stanju stečajne mase, a u okviru kojeg je isti podnio prijedlog </w:t>
      </w:r>
      <w:r w:rsidR="00E73E83" w:rsidRPr="00AE7A57">
        <w:rPr>
          <w:rFonts w:hAnsi="Times New Roman" w:ascii="Times New Roman"/>
          <w:szCs w:val="24"/>
        </w:rPr>
        <w:t xml:space="preserve">za obustavu i zaključenje stečajnog postupka zbog nedostatnosti stečajne mase za </w:t>
      </w:r>
      <w:r w:rsidR="00962685">
        <w:rPr>
          <w:rFonts w:hAnsi="Times New Roman" w:ascii="Times New Roman"/>
          <w:szCs w:val="24"/>
        </w:rPr>
        <w:t xml:space="preserve">pokriće </w:t>
      </w:r>
      <w:r w:rsidR="00507EF5">
        <w:rPr>
          <w:rFonts w:hAnsi="Times New Roman" w:ascii="Times New Roman"/>
          <w:szCs w:val="24"/>
        </w:rPr>
        <w:t>troškova stečajnog postupka, sukladno odredbi čl. 2</w:t>
      </w:r>
      <w:r w:rsidR="00962685">
        <w:rPr>
          <w:rFonts w:hAnsi="Times New Roman" w:ascii="Times New Roman"/>
          <w:szCs w:val="24"/>
        </w:rPr>
        <w:t>0</w:t>
      </w:r>
      <w:r w:rsidR="00507EF5">
        <w:rPr>
          <w:rFonts w:hAnsi="Times New Roman" w:ascii="Times New Roman"/>
          <w:szCs w:val="24"/>
        </w:rPr>
        <w:t xml:space="preserve">3. Stečajnog zakona </w:t>
      </w:r>
      <w:r w:rsidR="00962685" w:rsidRPr="00AE7A57">
        <w:rPr>
          <w:rFonts w:hAnsi="Times New Roman" w:ascii="Times New Roman"/>
          <w:noProof w:val="false"/>
          <w:szCs w:val="24"/>
        </w:rPr>
        <w:t>(Narodne novine broj 44/96, 29/99, 129/00, 123/03, 82/06, 116/10, 25/12, 133/12, 45/13, dalje u tekstu: SZ-a).</w:t>
      </w:r>
    </w:p>
    <w:p w:rsidRDefault="00507EF5" w:rsidP="00507EF5" w:rsidR="009D0D88">
      <w:pPr>
        <w:jc w:val="both"/>
        <w:rPr>
          <w:rFonts w:hAnsi="Times New Roman" w:ascii="Times New Roman"/>
          <w:szCs w:val="24"/>
        </w:rPr>
      </w:pPr>
      <w:r>
        <w:rPr>
          <w:rFonts w:hAnsi="Times New Roman" w:ascii="Times New Roman"/>
          <w:szCs w:val="24"/>
        </w:rPr>
        <w:t xml:space="preserve"> </w:t>
      </w:r>
    </w:p>
    <w:p w:rsidRDefault="00E73E83" w:rsidP="009D0D88" w:rsidR="0083586B" w:rsidRPr="00AE7A57">
      <w:pPr>
        <w:pStyle w:val="Tijeloteksta"/>
        <w:ind w:firstLine="720"/>
        <w:rPr>
          <w:rFonts w:hAnsi="Times New Roman" w:ascii="Times New Roman"/>
          <w:szCs w:val="24"/>
        </w:rPr>
      </w:pPr>
      <w:r w:rsidRPr="00AE7A57">
        <w:rPr>
          <w:rFonts w:hAnsi="Times New Roman" w:ascii="Times New Roman"/>
          <w:szCs w:val="24"/>
        </w:rPr>
        <w:t>Temeljem takvog prijedloga</w:t>
      </w:r>
      <w:r w:rsidR="00507EF5">
        <w:rPr>
          <w:rFonts w:hAnsi="Times New Roman" w:ascii="Times New Roman"/>
          <w:szCs w:val="24"/>
        </w:rPr>
        <w:t xml:space="preserve"> stečajnog upravitelja</w:t>
      </w:r>
      <w:r w:rsidRPr="00AE7A57">
        <w:rPr>
          <w:rFonts w:hAnsi="Times New Roman" w:ascii="Times New Roman"/>
          <w:szCs w:val="24"/>
        </w:rPr>
        <w:t>, sud je</w:t>
      </w:r>
      <w:r w:rsidR="00507EF5">
        <w:rPr>
          <w:rFonts w:hAnsi="Times New Roman" w:ascii="Times New Roman"/>
          <w:szCs w:val="24"/>
        </w:rPr>
        <w:t xml:space="preserve"> rješenjem od </w:t>
      </w:r>
      <w:r w:rsidR="00962685">
        <w:rPr>
          <w:rFonts w:hAnsi="Times New Roman" w:ascii="Times New Roman"/>
          <w:szCs w:val="24"/>
        </w:rPr>
        <w:t>16. siječnja 2018</w:t>
      </w:r>
      <w:r w:rsidR="00507EF5">
        <w:rPr>
          <w:rFonts w:hAnsi="Times New Roman" w:ascii="Times New Roman"/>
          <w:szCs w:val="24"/>
        </w:rPr>
        <w:t>. godine, koje je objavljeno na mrežnoj stranici e-Oglasna ploča suda istog dana,</w:t>
      </w:r>
      <w:r w:rsidRPr="00AE7A57">
        <w:rPr>
          <w:rFonts w:hAnsi="Times New Roman" w:ascii="Times New Roman"/>
          <w:szCs w:val="24"/>
        </w:rPr>
        <w:t xml:space="preserve"> sazvao skupštinu vjerovnika za dan </w:t>
      </w:r>
      <w:r w:rsidR="00962685">
        <w:rPr>
          <w:rFonts w:hAnsi="Times New Roman" w:ascii="Times New Roman"/>
          <w:szCs w:val="24"/>
        </w:rPr>
        <w:t>9</w:t>
      </w:r>
      <w:r w:rsidR="00507EF5">
        <w:rPr>
          <w:rFonts w:hAnsi="Times New Roman" w:ascii="Times New Roman"/>
          <w:szCs w:val="24"/>
        </w:rPr>
        <w:t>. veljače 201</w:t>
      </w:r>
      <w:r w:rsidR="00962685">
        <w:rPr>
          <w:rFonts w:hAnsi="Times New Roman" w:ascii="Times New Roman"/>
          <w:szCs w:val="24"/>
        </w:rPr>
        <w:t>8</w:t>
      </w:r>
      <w:r w:rsidRPr="00AE7A57">
        <w:rPr>
          <w:rFonts w:hAnsi="Times New Roman" w:ascii="Times New Roman"/>
          <w:szCs w:val="24"/>
        </w:rPr>
        <w:t xml:space="preserve">. godine, </w:t>
      </w:r>
      <w:r w:rsidR="00507EF5">
        <w:rPr>
          <w:rFonts w:hAnsi="Times New Roman" w:ascii="Times New Roman"/>
          <w:szCs w:val="24"/>
        </w:rPr>
        <w:t xml:space="preserve">sa slijedećim dnevnim redom: 1. </w:t>
      </w:r>
      <w:r w:rsidR="00507EF5">
        <w:rPr>
          <w:rFonts w:hAnsi="Times New Roman" w:ascii="Times New Roman"/>
          <w:szCs w:val="24"/>
        </w:rPr>
        <w:lastRenderedPageBreak/>
        <w:t xml:space="preserve">usvajanje izvješća stečajnog upravitelja </w:t>
      </w:r>
      <w:r w:rsidR="00962685">
        <w:rPr>
          <w:rFonts w:hAnsi="Times New Roman" w:ascii="Times New Roman"/>
          <w:szCs w:val="24"/>
        </w:rPr>
        <w:t>od 13. listopada 2017. godine</w:t>
      </w:r>
      <w:r w:rsidR="00507EF5">
        <w:rPr>
          <w:rFonts w:hAnsi="Times New Roman" w:ascii="Times New Roman"/>
          <w:szCs w:val="24"/>
        </w:rPr>
        <w:t>; 2. pribava mišljenja o prijedlogu stečajnog upravitelja za obustavu stečajnog postupka zbog nedosta</w:t>
      </w:r>
      <w:r w:rsidR="00962685">
        <w:rPr>
          <w:rFonts w:hAnsi="Times New Roman" w:ascii="Times New Roman"/>
          <w:szCs w:val="24"/>
        </w:rPr>
        <w:t>tnosti stečajne mase za pokriće</w:t>
      </w:r>
      <w:r w:rsidR="00507EF5">
        <w:rPr>
          <w:rFonts w:hAnsi="Times New Roman" w:ascii="Times New Roman"/>
          <w:szCs w:val="24"/>
        </w:rPr>
        <w:t xml:space="preserve"> troškova stečajnog postupka. N</w:t>
      </w:r>
      <w:r w:rsidR="00A66137">
        <w:rPr>
          <w:rFonts w:hAnsi="Times New Roman" w:ascii="Times New Roman"/>
          <w:szCs w:val="24"/>
        </w:rPr>
        <w:t>a skupštinu vjerovnika pozvani</w:t>
      </w:r>
      <w:r w:rsidRPr="00AE7A57">
        <w:rPr>
          <w:rFonts w:hAnsi="Times New Roman" w:ascii="Times New Roman"/>
          <w:szCs w:val="24"/>
        </w:rPr>
        <w:t xml:space="preserve"> </w:t>
      </w:r>
      <w:r w:rsidR="00A66137" w:rsidRPr="00AE7A57">
        <w:rPr>
          <w:rFonts w:hAnsi="Times New Roman" w:ascii="Times New Roman"/>
          <w:szCs w:val="24"/>
        </w:rPr>
        <w:t>vjerovnici stečajne mase</w:t>
      </w:r>
      <w:r w:rsidR="00A66137">
        <w:rPr>
          <w:rFonts w:hAnsi="Times New Roman" w:ascii="Times New Roman"/>
          <w:szCs w:val="24"/>
        </w:rPr>
        <w:t>,</w:t>
      </w:r>
      <w:r w:rsidR="00A66137" w:rsidRPr="00AE7A57">
        <w:rPr>
          <w:rFonts w:hAnsi="Times New Roman" w:ascii="Times New Roman"/>
          <w:szCs w:val="24"/>
        </w:rPr>
        <w:t xml:space="preserve"> </w:t>
      </w:r>
      <w:r w:rsidR="0083586B" w:rsidRPr="00AE7A57">
        <w:rPr>
          <w:rFonts w:hAnsi="Times New Roman" w:ascii="Times New Roman"/>
          <w:szCs w:val="24"/>
        </w:rPr>
        <w:t xml:space="preserve">stečajni </w:t>
      </w:r>
      <w:r w:rsidRPr="00AE7A57">
        <w:rPr>
          <w:rFonts w:hAnsi="Times New Roman" w:ascii="Times New Roman"/>
          <w:szCs w:val="24"/>
        </w:rPr>
        <w:t>vjerovnici</w:t>
      </w:r>
      <w:r w:rsidR="0083586B" w:rsidRPr="00AE7A57">
        <w:rPr>
          <w:rFonts w:hAnsi="Times New Roman" w:ascii="Times New Roman"/>
          <w:szCs w:val="24"/>
        </w:rPr>
        <w:t xml:space="preserve">, </w:t>
      </w:r>
      <w:r w:rsidR="00E2631B" w:rsidRPr="00AE7A57">
        <w:rPr>
          <w:rFonts w:hAnsi="Times New Roman" w:ascii="Times New Roman"/>
          <w:szCs w:val="24"/>
        </w:rPr>
        <w:t>vjerovnici s pravom odvojenog namirenja</w:t>
      </w:r>
      <w:r w:rsidR="003435AB">
        <w:rPr>
          <w:rFonts w:hAnsi="Times New Roman" w:ascii="Times New Roman"/>
          <w:szCs w:val="24"/>
        </w:rPr>
        <w:t xml:space="preserve">, </w:t>
      </w:r>
      <w:r w:rsidR="00A66137">
        <w:rPr>
          <w:rFonts w:hAnsi="Times New Roman" w:ascii="Times New Roman"/>
          <w:szCs w:val="24"/>
        </w:rPr>
        <w:t>koji su</w:t>
      </w:r>
      <w:r w:rsidR="00507EF5">
        <w:rPr>
          <w:rFonts w:hAnsi="Times New Roman" w:ascii="Times New Roman"/>
          <w:szCs w:val="24"/>
        </w:rPr>
        <w:t xml:space="preserve"> ujedno</w:t>
      </w:r>
      <w:r w:rsidR="00A66137">
        <w:rPr>
          <w:rFonts w:hAnsi="Times New Roman" w:ascii="Times New Roman"/>
          <w:szCs w:val="24"/>
        </w:rPr>
        <w:t xml:space="preserve"> pozvani da u roku od 8 dana od objave poziva dostave mišljenje o prijedlogu stečajnog upravitelja, odnosno o</w:t>
      </w:r>
      <w:r w:rsidR="003435AB">
        <w:rPr>
          <w:rFonts w:hAnsi="Times New Roman" w:ascii="Times New Roman"/>
          <w:szCs w:val="24"/>
        </w:rPr>
        <w:t xml:space="preserve"> obustavi i</w:t>
      </w:r>
      <w:r w:rsidR="00A66137">
        <w:rPr>
          <w:rFonts w:hAnsi="Times New Roman" w:ascii="Times New Roman"/>
          <w:szCs w:val="24"/>
        </w:rPr>
        <w:t xml:space="preserve"> zaključenju stečajnog postupka</w:t>
      </w:r>
      <w:r w:rsidR="00176F62">
        <w:rPr>
          <w:rFonts w:hAnsi="Times New Roman" w:ascii="Times New Roman"/>
          <w:szCs w:val="24"/>
        </w:rPr>
        <w:t xml:space="preserve"> </w:t>
      </w:r>
      <w:r w:rsidR="0083586B" w:rsidRPr="00AE7A57">
        <w:rPr>
          <w:rFonts w:hAnsi="Times New Roman" w:ascii="Times New Roman"/>
          <w:szCs w:val="24"/>
        </w:rPr>
        <w:t xml:space="preserve">zbog </w:t>
      </w:r>
      <w:r w:rsidR="00FF23AF">
        <w:rPr>
          <w:rFonts w:hAnsi="Times New Roman" w:ascii="Times New Roman"/>
          <w:szCs w:val="24"/>
        </w:rPr>
        <w:t xml:space="preserve">nedostatnosti stečajne mase za namirenje </w:t>
      </w:r>
      <w:r w:rsidR="0083586B" w:rsidRPr="00AE7A57">
        <w:rPr>
          <w:rFonts w:hAnsi="Times New Roman" w:ascii="Times New Roman"/>
          <w:szCs w:val="24"/>
        </w:rPr>
        <w:t xml:space="preserve">troškova stečajnog postupka. </w:t>
      </w:r>
    </w:p>
    <w:p w:rsidRDefault="00754E86" w:rsidP="00CF4C16" w:rsidR="00754E86" w:rsidRPr="00AE7A57">
      <w:pPr>
        <w:pStyle w:val="Tijeloteksta"/>
        <w:rPr>
          <w:rFonts w:hAnsi="Times New Roman" w:ascii="Times New Roman"/>
          <w:szCs w:val="24"/>
        </w:rPr>
      </w:pPr>
    </w:p>
    <w:p w:rsidRDefault="0083586B" w:rsidP="00962685" w:rsidR="00962685">
      <w:pPr>
        <w:jc w:val="both"/>
        <w:rPr>
          <w:rFonts w:hAnsi="Times New Roman" w:ascii="Times New Roman"/>
          <w:noProof w:val="false"/>
          <w:szCs w:val="24"/>
        </w:rPr>
      </w:pPr>
      <w:r w:rsidRPr="00AE7A57">
        <w:rPr>
          <w:rFonts w:hAnsi="Times New Roman" w:ascii="Times New Roman"/>
          <w:szCs w:val="24"/>
        </w:rPr>
        <w:t xml:space="preserve"> </w:t>
      </w:r>
      <w:r w:rsidRPr="00AE7A57">
        <w:rPr>
          <w:rFonts w:hAnsi="Times New Roman" w:ascii="Times New Roman"/>
          <w:szCs w:val="24"/>
        </w:rPr>
        <w:tab/>
        <w:t xml:space="preserve">Na skupštini vjerovnika održanoj dana </w:t>
      </w:r>
      <w:r w:rsidR="00962685">
        <w:rPr>
          <w:rFonts w:hAnsi="Times New Roman" w:ascii="Times New Roman"/>
          <w:szCs w:val="24"/>
        </w:rPr>
        <w:t>9</w:t>
      </w:r>
      <w:r w:rsidR="00FF23AF">
        <w:rPr>
          <w:rFonts w:hAnsi="Times New Roman" w:ascii="Times New Roman"/>
          <w:szCs w:val="24"/>
        </w:rPr>
        <w:t>. veljače 201</w:t>
      </w:r>
      <w:r w:rsidR="00962685">
        <w:rPr>
          <w:rFonts w:hAnsi="Times New Roman" w:ascii="Times New Roman"/>
          <w:szCs w:val="24"/>
        </w:rPr>
        <w:t>8</w:t>
      </w:r>
      <w:r w:rsidRPr="00AE7A57">
        <w:rPr>
          <w:rFonts w:hAnsi="Times New Roman" w:ascii="Times New Roman"/>
          <w:szCs w:val="24"/>
        </w:rPr>
        <w:t>. godine s</w:t>
      </w:r>
      <w:r w:rsidRPr="00AE7A57">
        <w:rPr>
          <w:rFonts w:hAnsi="Times New Roman" w:ascii="Times New Roman"/>
          <w:noProof w:val="false"/>
          <w:szCs w:val="24"/>
        </w:rPr>
        <w:t xml:space="preserve">tečajni upravitelj </w:t>
      </w:r>
      <w:r w:rsidR="00FB554C">
        <w:rPr>
          <w:rFonts w:hAnsi="Times New Roman" w:ascii="Times New Roman"/>
          <w:noProof w:val="false"/>
          <w:szCs w:val="24"/>
        </w:rPr>
        <w:t>iznio je</w:t>
      </w:r>
      <w:r w:rsidR="00FF23AF">
        <w:rPr>
          <w:rFonts w:hAnsi="Times New Roman" w:ascii="Times New Roman"/>
          <w:noProof w:val="false"/>
          <w:szCs w:val="24"/>
        </w:rPr>
        <w:t xml:space="preserve"> izvješće o tijeku stečajnog postupka i stanju stečajne mase, kao u pisanom izvješću od </w:t>
      </w:r>
      <w:r w:rsidR="00962685">
        <w:rPr>
          <w:rFonts w:hAnsi="Times New Roman" w:ascii="Times New Roman"/>
          <w:noProof w:val="false"/>
          <w:szCs w:val="24"/>
        </w:rPr>
        <w:t>13. listopada 2017.</w:t>
      </w:r>
      <w:r w:rsidR="00FF23AF">
        <w:rPr>
          <w:rFonts w:hAnsi="Times New Roman" w:ascii="Times New Roman"/>
          <w:noProof w:val="false"/>
          <w:szCs w:val="24"/>
        </w:rPr>
        <w:t xml:space="preserve"> godine, koje izvješće je javno objavljeno na mrežnoj stranici e-Oglasna ploča suda </w:t>
      </w:r>
      <w:r w:rsidR="00962685">
        <w:rPr>
          <w:rFonts w:hAnsi="Times New Roman" w:ascii="Times New Roman"/>
          <w:noProof w:val="false"/>
          <w:szCs w:val="24"/>
        </w:rPr>
        <w:t>28. studenog 2017.</w:t>
      </w:r>
      <w:r w:rsidR="00FF23AF">
        <w:rPr>
          <w:rFonts w:hAnsi="Times New Roman" w:ascii="Times New Roman"/>
          <w:noProof w:val="false"/>
          <w:szCs w:val="24"/>
        </w:rPr>
        <w:t xml:space="preserve"> godine. Dakle, u bitnome je naveo da </w:t>
      </w:r>
      <w:r w:rsidR="00962685">
        <w:rPr>
          <w:rFonts w:hAnsi="Times New Roman" w:ascii="Times New Roman"/>
          <w:noProof w:val="false"/>
          <w:szCs w:val="24"/>
        </w:rPr>
        <w:t>su u ovom stečajnom postupku nakon održanog ispitnog ročišta utvrđene tražbine drugog višeg isplatnog reda vjerovnika Croatia osiguranje d.d. u iznosu od 10.773,40 kn i vjerovnika</w:t>
      </w:r>
      <w:r w:rsidR="00962685" w:rsidRPr="00DA445F">
        <w:rPr>
          <w:rFonts w:hAnsi="Times New Roman" w:ascii="Times New Roman"/>
          <w:noProof w:val="false"/>
          <w:szCs w:val="24"/>
        </w:rPr>
        <w:t xml:space="preserve"> </w:t>
      </w:r>
      <w:r w:rsidR="00962685">
        <w:rPr>
          <w:rFonts w:hAnsi="Times New Roman" w:ascii="Times New Roman"/>
          <w:noProof w:val="false"/>
          <w:szCs w:val="24"/>
        </w:rPr>
        <w:t xml:space="preserve">Republika Hrvatska, Ministarstvo financija, Porezna uprava u iznosu od 183.544,39 kn. Navodi da su imovinu stečajnog dužnika činila motorna vozila, i to automobil marke Honda, teretno vozilo marke Ford Fabys Transit i moped marke Yamaha Aerox. Navodi da su ta tri motorna vozila unovčena u cijelosti putem sklapanja neposredne pogodbe za ukupan iznos od 25.000,00 kn. </w:t>
      </w:r>
    </w:p>
    <w:p w:rsidRDefault="00962685" w:rsidP="00962685" w:rsidR="00962685">
      <w:pPr>
        <w:jc w:val="both"/>
        <w:rPr>
          <w:rFonts w:hAnsi="Times New Roman" w:ascii="Times New Roman"/>
          <w:noProof w:val="false"/>
          <w:szCs w:val="24"/>
        </w:rPr>
      </w:pPr>
      <w:r>
        <w:rPr>
          <w:rFonts w:hAnsi="Times New Roman" w:ascii="Times New Roman"/>
          <w:noProof w:val="false"/>
          <w:szCs w:val="24"/>
        </w:rPr>
        <w:t xml:space="preserve">Stečajni upravitelj navodi da je na tim vozilima razlučno pravo imala Republika Hrvatska, Ministarstvo financija, Porezna uprava, te da je iz cijene dobivene prodajom tih motornih vozila namireno potraživanje razlučnog vjerovnika Republika Hrvatska, Ministarstvo financija, Porezna uprava iznosom od 15.436,00 kn te su podmireni stvarni troškovi stečajnog postupka u iznosu od 9.564,00 kn, u koji iznos je uključen i trošak nagrade stečajnom upravitelju u iznosu od 4.000,00 kn bruto, sukladno rješenju suda od 18. rujna 2017. godine. </w:t>
      </w:r>
    </w:p>
    <w:p w:rsidRDefault="00962685" w:rsidP="00962685" w:rsidR="00962685">
      <w:pPr>
        <w:jc w:val="both"/>
        <w:rPr>
          <w:rFonts w:hAnsi="Times New Roman" w:ascii="Times New Roman"/>
          <w:noProof w:val="false"/>
          <w:szCs w:val="24"/>
        </w:rPr>
      </w:pPr>
    </w:p>
    <w:p w:rsidRDefault="00962685" w:rsidP="00962685" w:rsidR="00962685">
      <w:pPr>
        <w:ind w:firstLine="720"/>
        <w:jc w:val="both"/>
        <w:rPr>
          <w:rFonts w:hAnsi="Times New Roman" w:ascii="Times New Roman"/>
          <w:noProof w:val="false"/>
          <w:szCs w:val="24"/>
        </w:rPr>
      </w:pPr>
      <w:r>
        <w:rPr>
          <w:rFonts w:hAnsi="Times New Roman" w:ascii="Times New Roman"/>
          <w:noProof w:val="false"/>
          <w:szCs w:val="24"/>
        </w:rPr>
        <w:t>Stečajni upravitelj navodi da je sa depozitnog računa ovog suda za ovaj stečajni predmet na račun stečajnog dužnika prenesen iznos od 11.600,00 kn, a da je stečajni dužnik od tog iznosa podmirio državna davanja u iznosu od 5.000,00 kn, nakon čega je preostala stečajna masa od 6.600,00 kn. Stečajni upravitelj navodi da je rješenjem suda od 28. studenog 2017. godine istome određena nagrada za poslove obavljene u prethodnom postupku u svojstvu privremenog stečajnog upravitelja u iznosu od 4.000,00 kn bruto, time da uz taj trošak postoje i troškovi stečajnog postupka na ime javne objave kod FINA-e u iznosu od 230,00 kn i trošak knjigovodstvenih usluga za razdoblje od ožujka 2017. godine pa nadalje u iznosu od 4.375,00 kn. Dakle, stečajni upravitelj ističe da ukupno nastali troškovi stečajnog postupka iznose 8.605,00 kn, a predvidivi troškovi stečajnog postupka  iznose 1.975,00 kn, i to na ime troškova knjigovodstvenih usluga za tri mjeseca u iznosu od 1.875,00 kn i troška naknade za vođenja računa banci u iznosu od 100,00 kn.</w:t>
      </w:r>
    </w:p>
    <w:p w:rsidRDefault="00962685" w:rsidP="00962685" w:rsidR="00962685">
      <w:pPr>
        <w:jc w:val="both"/>
        <w:rPr>
          <w:rFonts w:hAnsi="Times New Roman" w:ascii="Times New Roman"/>
          <w:noProof w:val="false"/>
          <w:szCs w:val="24"/>
        </w:rPr>
      </w:pPr>
    </w:p>
    <w:p w:rsidRDefault="00962685" w:rsidP="00962685" w:rsidR="00962685">
      <w:pPr>
        <w:ind w:firstLine="720"/>
        <w:jc w:val="both"/>
        <w:rPr>
          <w:rFonts w:hAnsi="Times New Roman" w:ascii="Times New Roman"/>
          <w:noProof w:val="false"/>
          <w:szCs w:val="24"/>
        </w:rPr>
      </w:pPr>
      <w:r>
        <w:rPr>
          <w:rFonts w:hAnsi="Times New Roman" w:ascii="Times New Roman"/>
          <w:noProof w:val="false"/>
          <w:szCs w:val="24"/>
        </w:rPr>
        <w:t xml:space="preserve">Dakle, stečajni upravitelj istaknuo je da je u trenutku izrade izvješća od 13. listopada 2017. godine preostala stečajna masa iznosila 6.600,00 kn, a nastali i predvidivi troškovi stečajnog postupka iznose ukupno 10.580,00 kn, iz čega proizlazi da stečajna masa nije dostatna za pokriće troškova stečajnog postupka. Stečajni upravitelj predložio je da skupština vjerovnika usvoji njegovo izvješće te da se suglasi sa prijedlogom stečajnog upravitelja za obustavu i zaključenje stečajnog postupka sukladno odredbi čl. 203. Stečajnog zakona. </w:t>
      </w:r>
    </w:p>
    <w:p w:rsidRDefault="00962685" w:rsidP="00962685" w:rsidR="00962685">
      <w:pPr>
        <w:ind w:firstLine="720"/>
        <w:jc w:val="both"/>
        <w:rPr>
          <w:rFonts w:hAnsi="Times New Roman" w:ascii="Times New Roman"/>
          <w:noProof w:val="false"/>
          <w:szCs w:val="24"/>
        </w:rPr>
      </w:pPr>
    </w:p>
    <w:p w:rsidRDefault="00962685" w:rsidP="00962685" w:rsidR="00962685">
      <w:pPr>
        <w:ind w:firstLine="720"/>
        <w:jc w:val="both"/>
        <w:rPr>
          <w:rFonts w:hAnsi="Times New Roman" w:ascii="Times New Roman"/>
          <w:noProof w:val="false"/>
          <w:szCs w:val="24"/>
        </w:rPr>
      </w:pPr>
      <w:r>
        <w:rPr>
          <w:rFonts w:hAnsi="Times New Roman" w:ascii="Times New Roman"/>
          <w:noProof w:val="false"/>
          <w:szCs w:val="24"/>
        </w:rPr>
        <w:t>Stečajni i razlučni vjerovnik Republika Hrvatska, Ministarstvo financija, Porezna uprava naveo je da nema primjedbi na izvješće stečajnog upravitelja te da je suglasan s prijedlogom stečajnog upravitelja da se ovaj stečajni postupak obustavi i zaključi sukladno odredbi čl. 203. SZ-a.</w:t>
      </w:r>
    </w:p>
    <w:p w:rsidRDefault="00962685" w:rsidP="00962685" w:rsidR="00962685">
      <w:pPr>
        <w:jc w:val="both"/>
      </w:pPr>
    </w:p>
    <w:p w:rsidRDefault="00526177" w:rsidP="00EA10F8" w:rsidR="00526177">
      <w:pPr>
        <w:ind w:firstLine="720"/>
        <w:jc w:val="both"/>
        <w:rPr>
          <w:rFonts w:hAnsi="Times New Roman" w:ascii="Times New Roman"/>
          <w:noProof w:val="false"/>
          <w:szCs w:val="24"/>
        </w:rPr>
      </w:pPr>
      <w:r>
        <w:rPr>
          <w:rFonts w:hAnsi="Times New Roman" w:ascii="Times New Roman"/>
          <w:noProof w:val="false"/>
          <w:szCs w:val="24"/>
        </w:rPr>
        <w:lastRenderedPageBreak/>
        <w:t>Odredbom čl. 2</w:t>
      </w:r>
      <w:r w:rsidR="00100FC0">
        <w:rPr>
          <w:rFonts w:hAnsi="Times New Roman" w:ascii="Times New Roman"/>
          <w:noProof w:val="false"/>
          <w:szCs w:val="24"/>
        </w:rPr>
        <w:t>0</w:t>
      </w:r>
      <w:r>
        <w:rPr>
          <w:rFonts w:hAnsi="Times New Roman" w:ascii="Times New Roman"/>
          <w:noProof w:val="false"/>
          <w:szCs w:val="24"/>
        </w:rPr>
        <w:t xml:space="preserve">3. st. 1. SZ-a propisano je da ako se nakon otvaranja stečajnoga postupka pokaže da stečajna masa nije dostatna ni za </w:t>
      </w:r>
      <w:r w:rsidR="00100FC0">
        <w:rPr>
          <w:rFonts w:hAnsi="Times New Roman" w:ascii="Times New Roman"/>
          <w:noProof w:val="false"/>
          <w:szCs w:val="24"/>
        </w:rPr>
        <w:t>pokriće t</w:t>
      </w:r>
      <w:r>
        <w:rPr>
          <w:rFonts w:hAnsi="Times New Roman" w:ascii="Times New Roman"/>
          <w:noProof w:val="false"/>
          <w:szCs w:val="24"/>
        </w:rPr>
        <w:t xml:space="preserve">roškova postupka, </w:t>
      </w:r>
      <w:r w:rsidR="00100FC0">
        <w:rPr>
          <w:rFonts w:hAnsi="Times New Roman" w:ascii="Times New Roman"/>
          <w:noProof w:val="false"/>
          <w:szCs w:val="24"/>
        </w:rPr>
        <w:t xml:space="preserve">stečajni sudac će </w:t>
      </w:r>
      <w:r>
        <w:rPr>
          <w:rFonts w:hAnsi="Times New Roman" w:ascii="Times New Roman"/>
          <w:noProof w:val="false"/>
          <w:szCs w:val="24"/>
        </w:rPr>
        <w:t xml:space="preserve">obustaviti i zaključiti postupak; stavkom 2. istog članka propisano je da će </w:t>
      </w:r>
      <w:r w:rsidR="00100FC0">
        <w:rPr>
          <w:rFonts w:hAnsi="Times New Roman" w:ascii="Times New Roman"/>
          <w:noProof w:val="false"/>
          <w:szCs w:val="24"/>
        </w:rPr>
        <w:t xml:space="preserve">prije donošenja rješenja </w:t>
      </w:r>
      <w:r>
        <w:rPr>
          <w:rFonts w:hAnsi="Times New Roman" w:ascii="Times New Roman"/>
          <w:noProof w:val="false"/>
          <w:szCs w:val="24"/>
        </w:rPr>
        <w:t>iz stavka 1. ovoga članka</w:t>
      </w:r>
      <w:r w:rsidR="00100FC0">
        <w:rPr>
          <w:rFonts w:hAnsi="Times New Roman" w:ascii="Times New Roman"/>
          <w:noProof w:val="false"/>
          <w:szCs w:val="24"/>
        </w:rPr>
        <w:t xml:space="preserve"> stečajni sudac pribaviti mišljenje </w:t>
      </w:r>
      <w:r>
        <w:rPr>
          <w:rFonts w:hAnsi="Times New Roman" w:ascii="Times New Roman"/>
          <w:noProof w:val="false"/>
          <w:szCs w:val="24"/>
        </w:rPr>
        <w:t>vjerovnike stečajne mase, stečajnog upravitelja i skupštin</w:t>
      </w:r>
      <w:r w:rsidR="00100FC0">
        <w:rPr>
          <w:rFonts w:hAnsi="Times New Roman" w:ascii="Times New Roman"/>
          <w:noProof w:val="false"/>
          <w:szCs w:val="24"/>
        </w:rPr>
        <w:t xml:space="preserve">e vjerovnika; </w:t>
      </w:r>
      <w:r>
        <w:rPr>
          <w:rFonts w:hAnsi="Times New Roman" w:ascii="Times New Roman"/>
          <w:noProof w:val="false"/>
          <w:szCs w:val="24"/>
        </w:rPr>
        <w:t>stavkom 3. i</w:t>
      </w:r>
      <w:r w:rsidR="00100FC0">
        <w:rPr>
          <w:rFonts w:hAnsi="Times New Roman" w:ascii="Times New Roman"/>
          <w:noProof w:val="false"/>
          <w:szCs w:val="24"/>
        </w:rPr>
        <w:t>stog članka propisano je da se</w:t>
      </w:r>
      <w:r>
        <w:rPr>
          <w:rFonts w:hAnsi="Times New Roman" w:ascii="Times New Roman"/>
          <w:noProof w:val="false"/>
          <w:szCs w:val="24"/>
        </w:rPr>
        <w:t xml:space="preserve"> postupak neće obustaviti i zaključiti ako vjerovnici koji su se protivili obustavi postupka solidarno predujme dostatan iznos novca za </w:t>
      </w:r>
      <w:r w:rsidR="00100FC0">
        <w:rPr>
          <w:rFonts w:hAnsi="Times New Roman" w:ascii="Times New Roman"/>
          <w:noProof w:val="false"/>
          <w:szCs w:val="24"/>
        </w:rPr>
        <w:t xml:space="preserve">pokriće </w:t>
      </w:r>
      <w:r>
        <w:rPr>
          <w:rFonts w:hAnsi="Times New Roman" w:ascii="Times New Roman"/>
          <w:noProof w:val="false"/>
          <w:szCs w:val="24"/>
        </w:rPr>
        <w:t xml:space="preserve">troškova postupka u roku koji im je </w:t>
      </w:r>
      <w:r w:rsidR="00100FC0">
        <w:rPr>
          <w:rFonts w:hAnsi="Times New Roman" w:ascii="Times New Roman"/>
          <w:noProof w:val="false"/>
          <w:szCs w:val="24"/>
        </w:rPr>
        <w:t>za to stečajni sudac</w:t>
      </w:r>
      <w:r>
        <w:rPr>
          <w:rFonts w:hAnsi="Times New Roman" w:ascii="Times New Roman"/>
          <w:noProof w:val="false"/>
          <w:szCs w:val="24"/>
        </w:rPr>
        <w:t xml:space="preserve"> odredio rješenjem; stavkom 4. istog članka propisano je da stečajni upravitelj može i nakon obustave i zaključenja stečajnoga postupka u ime stečajnog dužnika, a za račun stečajne mase nastaviti s unovčenjem imovine dužnika i s ostvarenim sredstvima pos</w:t>
      </w:r>
      <w:r w:rsidR="00100FC0">
        <w:rPr>
          <w:rFonts w:hAnsi="Times New Roman" w:ascii="Times New Roman"/>
          <w:noProof w:val="false"/>
          <w:szCs w:val="24"/>
        </w:rPr>
        <w:t>tupiti prema odredbi iz članka 63. stavka 5</w:t>
      </w:r>
      <w:r>
        <w:rPr>
          <w:rFonts w:hAnsi="Times New Roman" w:ascii="Times New Roman"/>
          <w:noProof w:val="false"/>
          <w:szCs w:val="24"/>
        </w:rPr>
        <w:t xml:space="preserve">. ovoga Zakona. </w:t>
      </w:r>
    </w:p>
    <w:p w:rsidRDefault="00526177" w:rsidP="00EA10F8" w:rsidR="00526177">
      <w:pPr>
        <w:ind w:firstLine="720"/>
        <w:jc w:val="both"/>
        <w:rPr>
          <w:rFonts w:hAnsi="Times New Roman" w:ascii="Times New Roman"/>
          <w:noProof w:val="false"/>
          <w:szCs w:val="24"/>
        </w:rPr>
      </w:pPr>
    </w:p>
    <w:p w:rsidRDefault="00E2631B" w:rsidP="00E3583B" w:rsidR="00E3583B">
      <w:pPr>
        <w:ind w:firstLine="720"/>
        <w:jc w:val="both"/>
        <w:rPr>
          <w:rFonts w:hAnsi="Times New Roman" w:ascii="Times New Roman"/>
          <w:noProof w:val="false"/>
          <w:szCs w:val="24"/>
        </w:rPr>
      </w:pPr>
      <w:r w:rsidRPr="00AE7A57">
        <w:rPr>
          <w:rFonts w:hAnsi="Times New Roman" w:ascii="Times New Roman"/>
          <w:noProof w:val="false"/>
          <w:szCs w:val="24"/>
        </w:rPr>
        <w:t xml:space="preserve">Dakle, </w:t>
      </w:r>
      <w:r w:rsidR="00A948F3">
        <w:rPr>
          <w:rFonts w:hAnsi="Times New Roman" w:ascii="Times New Roman"/>
          <w:noProof w:val="false"/>
          <w:szCs w:val="24"/>
        </w:rPr>
        <w:t xml:space="preserve">iz izvješća stečajnog upravitelja proizlazi </w:t>
      </w:r>
      <w:r w:rsidR="00E3583B">
        <w:rPr>
          <w:rFonts w:hAnsi="Times New Roman" w:ascii="Times New Roman"/>
          <w:noProof w:val="false"/>
          <w:szCs w:val="24"/>
        </w:rPr>
        <w:t xml:space="preserve">da je na dan izrade izvješća od 13. listopada 2017. godine preostala stečajna masa iznosila 6.600,00 kn, dok su nastali troškovi stečajnog postupka iznosili ukupno 8.605,00 kn, a predvidivi troškovi stečajnog postupka za razdoblje od tri mjeseca iznose ukupno 1.975,00 kn, tj. ukupno nastali i predvidivi troškovi stečajnog postupka iznose 10.580,00 kn. </w:t>
      </w:r>
    </w:p>
    <w:p w:rsidRDefault="00E3583B" w:rsidP="00E3583B" w:rsidR="00E3583B">
      <w:pPr>
        <w:ind w:firstLine="720"/>
        <w:jc w:val="both"/>
        <w:rPr>
          <w:rFonts w:hAnsi="Times New Roman" w:ascii="Times New Roman"/>
          <w:noProof w:val="false"/>
          <w:szCs w:val="24"/>
        </w:rPr>
      </w:pPr>
    </w:p>
    <w:p w:rsidRDefault="00E3583B" w:rsidP="00E3583B" w:rsidR="00841144">
      <w:pPr>
        <w:ind w:firstLine="720"/>
        <w:jc w:val="both"/>
        <w:rPr>
          <w:rFonts w:hAnsi="Times New Roman" w:ascii="Times New Roman"/>
          <w:noProof w:val="false"/>
          <w:szCs w:val="24"/>
        </w:rPr>
      </w:pPr>
      <w:r>
        <w:rPr>
          <w:rFonts w:hAnsi="Times New Roman" w:ascii="Times New Roman"/>
          <w:noProof w:val="false"/>
          <w:szCs w:val="24"/>
        </w:rPr>
        <w:t>S</w:t>
      </w:r>
      <w:r w:rsidR="00841144">
        <w:rPr>
          <w:rFonts w:hAnsi="Times New Roman" w:ascii="Times New Roman"/>
          <w:noProof w:val="false"/>
          <w:szCs w:val="24"/>
        </w:rPr>
        <w:t xml:space="preserve">lijedom </w:t>
      </w:r>
      <w:r>
        <w:rPr>
          <w:rFonts w:hAnsi="Times New Roman" w:ascii="Times New Roman"/>
          <w:noProof w:val="false"/>
          <w:szCs w:val="24"/>
        </w:rPr>
        <w:t>navedenog,</w:t>
      </w:r>
      <w:r w:rsidR="00841144">
        <w:rPr>
          <w:rFonts w:hAnsi="Times New Roman" w:ascii="Times New Roman"/>
          <w:noProof w:val="false"/>
          <w:szCs w:val="24"/>
        </w:rPr>
        <w:t xml:space="preserve"> sud</w:t>
      </w:r>
      <w:r>
        <w:rPr>
          <w:rFonts w:hAnsi="Times New Roman" w:ascii="Times New Roman"/>
          <w:noProof w:val="false"/>
          <w:szCs w:val="24"/>
        </w:rPr>
        <w:t xml:space="preserve"> je</w:t>
      </w:r>
      <w:r w:rsidR="00841144">
        <w:rPr>
          <w:rFonts w:hAnsi="Times New Roman" w:ascii="Times New Roman"/>
          <w:noProof w:val="false"/>
          <w:szCs w:val="24"/>
        </w:rPr>
        <w:t xml:space="preserve"> na prijedlog stečajnog upravitelja za obustavu postupka zbog nedostatnosti mase za </w:t>
      </w:r>
      <w:r>
        <w:rPr>
          <w:rFonts w:hAnsi="Times New Roman" w:ascii="Times New Roman"/>
          <w:noProof w:val="false"/>
          <w:szCs w:val="24"/>
        </w:rPr>
        <w:t>pokriće</w:t>
      </w:r>
      <w:r w:rsidR="00841144">
        <w:rPr>
          <w:rFonts w:hAnsi="Times New Roman" w:ascii="Times New Roman"/>
          <w:noProof w:val="false"/>
          <w:szCs w:val="24"/>
        </w:rPr>
        <w:t xml:space="preserve"> troškova stečajnoga postupka, sazvao i održao skupštinu vjerovnika dana </w:t>
      </w:r>
      <w:r>
        <w:rPr>
          <w:rFonts w:hAnsi="Times New Roman" w:ascii="Times New Roman"/>
          <w:noProof w:val="false"/>
          <w:szCs w:val="24"/>
        </w:rPr>
        <w:t>9. veljače 2018.</w:t>
      </w:r>
      <w:r w:rsidR="00841144">
        <w:rPr>
          <w:rFonts w:hAnsi="Times New Roman" w:ascii="Times New Roman"/>
          <w:noProof w:val="false"/>
          <w:szCs w:val="24"/>
        </w:rPr>
        <w:t xml:space="preserve"> godine, a radi očitovanja na navedeni prijedlog stečajnog upravitelja, te se na održanoj skupštini vjerovnika prisutan stečajni vjerovnik suglasio s prijedlogom stečajnog upravitelja, te se nitko od vjerovnika nije niti pisanim putem protivio obustavi postupka, slijedom čega su ostvarene zakonske pretpostavke iz članka 2</w:t>
      </w:r>
      <w:r>
        <w:rPr>
          <w:rFonts w:hAnsi="Times New Roman" w:ascii="Times New Roman"/>
          <w:noProof w:val="false"/>
          <w:szCs w:val="24"/>
        </w:rPr>
        <w:t>0</w:t>
      </w:r>
      <w:r w:rsidR="00841144">
        <w:rPr>
          <w:rFonts w:hAnsi="Times New Roman" w:ascii="Times New Roman"/>
          <w:noProof w:val="false"/>
          <w:szCs w:val="24"/>
        </w:rPr>
        <w:t xml:space="preserve">3. SZ-a za donošenje rješenja o obustavi i zaključenju stečajnog postupka zbog nedostatnosti stečajne mase za </w:t>
      </w:r>
      <w:r>
        <w:rPr>
          <w:rFonts w:hAnsi="Times New Roman" w:ascii="Times New Roman"/>
          <w:noProof w:val="false"/>
          <w:szCs w:val="24"/>
        </w:rPr>
        <w:t>pokriće t</w:t>
      </w:r>
      <w:r w:rsidR="00841144">
        <w:rPr>
          <w:rFonts w:hAnsi="Times New Roman" w:ascii="Times New Roman"/>
          <w:noProof w:val="false"/>
          <w:szCs w:val="24"/>
        </w:rPr>
        <w:t xml:space="preserve">roškova stečajnoga postupka. </w:t>
      </w:r>
    </w:p>
    <w:p w:rsidRDefault="00841144" w:rsidP="00EA10F8" w:rsidR="00841144">
      <w:pPr>
        <w:ind w:firstLine="720"/>
        <w:jc w:val="both"/>
        <w:rPr>
          <w:rFonts w:hAnsi="Times New Roman" w:ascii="Times New Roman"/>
          <w:noProof w:val="false"/>
          <w:szCs w:val="24"/>
        </w:rPr>
      </w:pPr>
    </w:p>
    <w:p w:rsidRDefault="0012127D" w:rsidP="0012127D" w:rsidR="0083586B" w:rsidRPr="00AE7A57">
      <w:pPr>
        <w:ind w:firstLine="720"/>
        <w:jc w:val="both"/>
        <w:rPr>
          <w:rFonts w:hAnsi="Times New Roman" w:ascii="Times New Roman"/>
          <w:noProof w:val="false"/>
          <w:szCs w:val="24"/>
        </w:rPr>
      </w:pPr>
      <w:r w:rsidRPr="00AE7A57">
        <w:rPr>
          <w:rFonts w:hAnsi="Times New Roman" w:ascii="Times New Roman"/>
          <w:noProof w:val="false"/>
          <w:szCs w:val="24"/>
        </w:rPr>
        <w:t>Dakle, budući je u konkretnom slučaju proveden postupak pribave mišljenja,</w:t>
      </w:r>
      <w:r w:rsidR="00BA1F29">
        <w:rPr>
          <w:rFonts w:hAnsi="Times New Roman" w:ascii="Times New Roman"/>
          <w:noProof w:val="false"/>
          <w:szCs w:val="24"/>
        </w:rPr>
        <w:t xml:space="preserve"> u skladu s odredbom čl.</w:t>
      </w:r>
      <w:r w:rsidR="00920036">
        <w:rPr>
          <w:rFonts w:hAnsi="Times New Roman" w:ascii="Times New Roman"/>
          <w:noProof w:val="false"/>
          <w:szCs w:val="24"/>
        </w:rPr>
        <w:t xml:space="preserve"> </w:t>
      </w:r>
      <w:r w:rsidR="00BA1F29">
        <w:rPr>
          <w:rFonts w:hAnsi="Times New Roman" w:ascii="Times New Roman"/>
          <w:noProof w:val="false"/>
          <w:szCs w:val="24"/>
        </w:rPr>
        <w:t>2</w:t>
      </w:r>
      <w:r w:rsidR="00E3583B">
        <w:rPr>
          <w:rFonts w:hAnsi="Times New Roman" w:ascii="Times New Roman"/>
          <w:noProof w:val="false"/>
          <w:szCs w:val="24"/>
        </w:rPr>
        <w:t>0</w:t>
      </w:r>
      <w:r w:rsidR="00BA1F29">
        <w:rPr>
          <w:rFonts w:hAnsi="Times New Roman" w:ascii="Times New Roman"/>
          <w:noProof w:val="false"/>
          <w:szCs w:val="24"/>
        </w:rPr>
        <w:t>3.</w:t>
      </w:r>
      <w:r w:rsidR="00920036">
        <w:rPr>
          <w:rFonts w:hAnsi="Times New Roman" w:ascii="Times New Roman"/>
          <w:noProof w:val="false"/>
          <w:szCs w:val="24"/>
        </w:rPr>
        <w:t xml:space="preserve"> </w:t>
      </w:r>
      <w:r w:rsidR="00BA1F29">
        <w:rPr>
          <w:rFonts w:hAnsi="Times New Roman" w:ascii="Times New Roman"/>
          <w:noProof w:val="false"/>
          <w:szCs w:val="24"/>
        </w:rPr>
        <w:t>st.</w:t>
      </w:r>
      <w:r w:rsidR="00920036">
        <w:rPr>
          <w:rFonts w:hAnsi="Times New Roman" w:ascii="Times New Roman"/>
          <w:noProof w:val="false"/>
          <w:szCs w:val="24"/>
        </w:rPr>
        <w:t xml:space="preserve"> </w:t>
      </w:r>
      <w:r w:rsidR="00BA1F29">
        <w:rPr>
          <w:rFonts w:hAnsi="Times New Roman" w:ascii="Times New Roman"/>
          <w:noProof w:val="false"/>
          <w:szCs w:val="24"/>
        </w:rPr>
        <w:t>2. SZ-a,</w:t>
      </w:r>
      <w:r w:rsidRPr="00AE7A57">
        <w:rPr>
          <w:rFonts w:hAnsi="Times New Roman" w:ascii="Times New Roman"/>
          <w:noProof w:val="false"/>
          <w:szCs w:val="24"/>
        </w:rPr>
        <w:t xml:space="preserve"> te je utvrđeno da stečajna masa nije dostatna za </w:t>
      </w:r>
      <w:r w:rsidR="00E3583B">
        <w:rPr>
          <w:rFonts w:hAnsi="Times New Roman" w:ascii="Times New Roman"/>
          <w:noProof w:val="false"/>
          <w:szCs w:val="24"/>
        </w:rPr>
        <w:t>pokriće</w:t>
      </w:r>
      <w:r w:rsidRPr="00AE7A57">
        <w:rPr>
          <w:rFonts w:hAnsi="Times New Roman" w:ascii="Times New Roman"/>
          <w:noProof w:val="false"/>
          <w:szCs w:val="24"/>
        </w:rPr>
        <w:t xml:space="preserve"> troškova postupka,</w:t>
      </w:r>
      <w:r w:rsidR="00BA1F29">
        <w:rPr>
          <w:rFonts w:hAnsi="Times New Roman" w:ascii="Times New Roman"/>
          <w:noProof w:val="false"/>
          <w:szCs w:val="24"/>
        </w:rPr>
        <w:t xml:space="preserve"> te se nitko od vjerovnika nije usprotivio prijedlogu stečajnog upravitelja za obustavu postupka zbog nedostatno</w:t>
      </w:r>
      <w:r w:rsidR="00E3583B">
        <w:rPr>
          <w:rFonts w:hAnsi="Times New Roman" w:ascii="Times New Roman"/>
          <w:noProof w:val="false"/>
          <w:szCs w:val="24"/>
        </w:rPr>
        <w:t>sti stečajne mase za pokriće</w:t>
      </w:r>
      <w:r w:rsidR="00BA1F29">
        <w:rPr>
          <w:rFonts w:hAnsi="Times New Roman" w:ascii="Times New Roman"/>
          <w:noProof w:val="false"/>
          <w:szCs w:val="24"/>
        </w:rPr>
        <w:t xml:space="preserve"> troškova stečajnog postupka,</w:t>
      </w:r>
      <w:r w:rsidRPr="00AE7A57">
        <w:rPr>
          <w:rFonts w:hAnsi="Times New Roman" w:ascii="Times New Roman"/>
          <w:noProof w:val="false"/>
          <w:szCs w:val="24"/>
        </w:rPr>
        <w:t xml:space="preserve"> primjenom članka </w:t>
      </w:r>
      <w:r w:rsidR="00E3583B">
        <w:rPr>
          <w:rFonts w:hAnsi="Times New Roman" w:ascii="Times New Roman"/>
          <w:noProof w:val="false"/>
          <w:szCs w:val="24"/>
        </w:rPr>
        <w:t>20</w:t>
      </w:r>
      <w:r w:rsidR="00841144">
        <w:rPr>
          <w:rFonts w:hAnsi="Times New Roman" w:ascii="Times New Roman"/>
          <w:noProof w:val="false"/>
          <w:szCs w:val="24"/>
        </w:rPr>
        <w:t>3. st. 1. i 4. SZ-a, riješeno je kao u izreci ovog rješenja.</w:t>
      </w:r>
    </w:p>
    <w:p w:rsidRDefault="0012127D" w:rsidP="0012127D" w:rsidR="00737A4B" w:rsidRPr="00AE7A57">
      <w:pPr>
        <w:ind w:firstLine="720"/>
        <w:jc w:val="both"/>
        <w:rPr>
          <w:rFonts w:hAnsi="Times New Roman" w:ascii="Times New Roman"/>
          <w:szCs w:val="24"/>
        </w:rPr>
      </w:pPr>
      <w:r w:rsidRPr="00AE7A57">
        <w:rPr>
          <w:rFonts w:hAnsi="Times New Roman" w:ascii="Times New Roman"/>
          <w:noProof w:val="false"/>
          <w:szCs w:val="24"/>
        </w:rPr>
        <w:t xml:space="preserve"> </w:t>
      </w:r>
    </w:p>
    <w:p w:rsidRDefault="00737A4B" w:rsidP="00737A4B" w:rsidR="00737A4B" w:rsidRPr="00AE7A57">
      <w:pPr>
        <w:pStyle w:val="Tijeloteksta"/>
        <w:jc w:val="center"/>
        <w:rPr>
          <w:rFonts w:hAnsi="Times New Roman" w:ascii="Times New Roman"/>
          <w:szCs w:val="24"/>
        </w:rPr>
      </w:pPr>
      <w:r w:rsidRPr="00AE7A57">
        <w:rPr>
          <w:rFonts w:hAnsi="Times New Roman" w:ascii="Times New Roman"/>
          <w:szCs w:val="24"/>
        </w:rPr>
        <w:t>U Karlovcu</w:t>
      </w:r>
      <w:r w:rsidR="00803370" w:rsidRPr="00AE7A57">
        <w:rPr>
          <w:rFonts w:hAnsi="Times New Roman" w:ascii="Times New Roman"/>
          <w:szCs w:val="24"/>
        </w:rPr>
        <w:t xml:space="preserve"> </w:t>
      </w:r>
      <w:r w:rsidR="00E3583B">
        <w:rPr>
          <w:rFonts w:hAnsi="Times New Roman" w:ascii="Times New Roman"/>
          <w:szCs w:val="24"/>
        </w:rPr>
        <w:t>9. veljače 2018</w:t>
      </w:r>
      <w:r w:rsidR="0012127D" w:rsidRPr="00AE7A57">
        <w:rPr>
          <w:rFonts w:hAnsi="Times New Roman" w:ascii="Times New Roman"/>
          <w:szCs w:val="24"/>
        </w:rPr>
        <w:t>.</w:t>
      </w:r>
      <w:r w:rsidRPr="00AE7A57">
        <w:rPr>
          <w:rFonts w:hAnsi="Times New Roman" w:ascii="Times New Roman"/>
          <w:szCs w:val="24"/>
        </w:rPr>
        <w:t xml:space="preserve"> godine</w:t>
      </w:r>
    </w:p>
    <w:p w:rsidRDefault="00106FC1" w:rsidP="008353B8" w:rsidR="00737A4B" w:rsidRPr="00AE7A57">
      <w:pPr>
        <w:pStyle w:val="Tijeloteksta"/>
        <w:jc w:val="center"/>
        <w:rPr>
          <w:rFonts w:hAnsi="Times New Roman" w:ascii="Times New Roman"/>
          <w:szCs w:val="24"/>
        </w:rPr>
      </w:pPr>
      <w:r>
        <w:rPr>
          <w:rFonts w:hAnsi="Times New Roman" w:ascii="Times New Roman"/>
          <w:b/>
          <w:szCs w:val="24"/>
        </w:rPr>
        <w:t xml:space="preserve"> </w:t>
      </w:r>
      <w:r w:rsidR="00737A4B" w:rsidRPr="00AE7A57">
        <w:rPr>
          <w:rFonts w:hAnsi="Times New Roman" w:ascii="Times New Roman"/>
          <w:szCs w:val="24"/>
        </w:rPr>
        <w:tab/>
      </w:r>
      <w:r w:rsidR="00737A4B" w:rsidRPr="00AE7A57">
        <w:rPr>
          <w:rFonts w:hAnsi="Times New Roman" w:ascii="Times New Roman"/>
          <w:szCs w:val="24"/>
        </w:rPr>
        <w:tab/>
      </w:r>
      <w:r w:rsidR="00737A4B" w:rsidRPr="00AE7A57">
        <w:rPr>
          <w:rFonts w:hAnsi="Times New Roman" w:ascii="Times New Roman"/>
          <w:szCs w:val="24"/>
        </w:rPr>
        <w:tab/>
      </w:r>
      <w:r w:rsidR="00737A4B" w:rsidRPr="00AE7A57">
        <w:rPr>
          <w:rFonts w:hAnsi="Times New Roman" w:ascii="Times New Roman"/>
          <w:szCs w:val="24"/>
        </w:rPr>
        <w:tab/>
      </w:r>
      <w:r w:rsidR="00737A4B" w:rsidRPr="00AE7A57">
        <w:rPr>
          <w:rFonts w:hAnsi="Times New Roman" w:ascii="Times New Roman"/>
          <w:szCs w:val="24"/>
        </w:rPr>
        <w:tab/>
      </w:r>
      <w:r w:rsidR="00737A4B" w:rsidRPr="00AE7A57">
        <w:rPr>
          <w:rFonts w:hAnsi="Times New Roman" w:ascii="Times New Roman"/>
          <w:szCs w:val="24"/>
        </w:rPr>
        <w:tab/>
      </w:r>
      <w:r w:rsidR="00737A4B" w:rsidRPr="00AE7A57">
        <w:rPr>
          <w:rFonts w:hAnsi="Times New Roman" w:ascii="Times New Roman"/>
          <w:szCs w:val="24"/>
        </w:rPr>
        <w:tab/>
      </w:r>
      <w:r w:rsidR="00737A4B" w:rsidRPr="00AE7A57">
        <w:rPr>
          <w:rFonts w:hAnsi="Times New Roman" w:ascii="Times New Roman"/>
          <w:szCs w:val="24"/>
        </w:rPr>
        <w:tab/>
      </w:r>
      <w:r w:rsidR="00F676BE" w:rsidRPr="00AE7A57">
        <w:rPr>
          <w:rFonts w:hAnsi="Times New Roman" w:ascii="Times New Roman"/>
          <w:szCs w:val="24"/>
        </w:rPr>
        <w:t xml:space="preserve">            </w:t>
      </w:r>
      <w:r>
        <w:rPr>
          <w:rFonts w:hAnsi="Times New Roman" w:ascii="Times New Roman"/>
          <w:szCs w:val="24"/>
        </w:rPr>
        <w:t xml:space="preserve">   </w:t>
      </w:r>
      <w:r w:rsidR="00737A4B" w:rsidRPr="00AE7A57">
        <w:rPr>
          <w:rFonts w:hAnsi="Times New Roman" w:ascii="Times New Roman"/>
          <w:szCs w:val="24"/>
        </w:rPr>
        <w:t>Sudac:</w:t>
      </w:r>
    </w:p>
    <w:p w:rsidRDefault="00737A4B" w:rsidP="009A43D6" w:rsidR="00106FC1">
      <w:pPr>
        <w:pStyle w:val="Tijeloteksta"/>
        <w:rPr>
          <w:rFonts w:hAnsi="Times New Roman" w:ascii="Times New Roman"/>
          <w:szCs w:val="24"/>
        </w:rPr>
      </w:pP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Pr="00AE7A57">
        <w:rPr>
          <w:rFonts w:hAnsi="Times New Roman" w:ascii="Times New Roman"/>
          <w:szCs w:val="24"/>
        </w:rPr>
        <w:tab/>
      </w:r>
      <w:r w:rsidR="00F676BE" w:rsidRPr="00AE7A57">
        <w:rPr>
          <w:rFonts w:hAnsi="Times New Roman" w:ascii="Times New Roman"/>
          <w:szCs w:val="24"/>
        </w:rPr>
        <w:t xml:space="preserve">    </w:t>
      </w:r>
      <w:r w:rsidR="009A43D6">
        <w:rPr>
          <w:rFonts w:hAnsi="Times New Roman" w:ascii="Times New Roman"/>
          <w:szCs w:val="24"/>
        </w:rPr>
        <w:t xml:space="preserve">    </w:t>
      </w:r>
      <w:r w:rsidR="00F676BE" w:rsidRPr="00AE7A57">
        <w:rPr>
          <w:rFonts w:hAnsi="Times New Roman" w:ascii="Times New Roman"/>
          <w:szCs w:val="24"/>
        </w:rPr>
        <w:t xml:space="preserve">    </w:t>
      </w:r>
      <w:r w:rsidR="00106FC1">
        <w:rPr>
          <w:rFonts w:hAnsi="Times New Roman" w:ascii="Times New Roman"/>
          <w:szCs w:val="24"/>
        </w:rPr>
        <w:t xml:space="preserve">    </w:t>
      </w:r>
      <w:r w:rsidR="00F676BE" w:rsidRPr="00AE7A57">
        <w:rPr>
          <w:rFonts w:hAnsi="Times New Roman" w:ascii="Times New Roman"/>
          <w:szCs w:val="24"/>
        </w:rPr>
        <w:t xml:space="preserve"> </w:t>
      </w:r>
      <w:r w:rsidRPr="00AE7A57">
        <w:rPr>
          <w:rFonts w:hAnsi="Times New Roman" w:ascii="Times New Roman"/>
          <w:szCs w:val="24"/>
        </w:rPr>
        <w:t>Goranka Boljkovac</w:t>
      </w:r>
      <w:r w:rsidR="00106FC1">
        <w:rPr>
          <w:rFonts w:hAnsi="Times New Roman" w:ascii="Times New Roman"/>
          <w:szCs w:val="24"/>
        </w:rPr>
        <w:t>,v.r.</w:t>
      </w:r>
    </w:p>
    <w:p w:rsidRDefault="00106FC1" w:rsidP="009A43D6" w:rsidR="00106FC1">
      <w:pPr>
        <w:pStyle w:val="Tijeloteksta"/>
        <w:rPr>
          <w:rFonts w:hAnsi="Times New Roman" w:ascii="Times New Roman"/>
          <w:szCs w:val="24"/>
        </w:rPr>
      </w:pPr>
    </w:p>
    <w:p w:rsidRDefault="00106FC1" w:rsidP="00106FC1" w:rsidR="00106FC1">
      <w:pPr>
        <w:pStyle w:val="Tijeloteksta"/>
        <w:jc w:val="right"/>
        <w:rPr>
          <w:rFonts w:hAnsi="Times New Roman" w:ascii="Times New Roman"/>
          <w:szCs w:val="24"/>
        </w:rPr>
      </w:pPr>
      <w:r>
        <w:rPr>
          <w:rFonts w:hAnsi="Times New Roman" w:ascii="Times New Roman"/>
          <w:szCs w:val="24"/>
        </w:rPr>
        <w:t>Za točnost otpravka-</w:t>
      </w:r>
    </w:p>
    <w:p w:rsidRDefault="00106FC1" w:rsidP="00106FC1" w:rsidR="00106FC1">
      <w:pPr>
        <w:pStyle w:val="Tijeloteksta"/>
        <w:jc w:val="right"/>
        <w:rPr>
          <w:rFonts w:hAnsi="Times New Roman" w:ascii="Times New Roman"/>
          <w:szCs w:val="24"/>
        </w:rPr>
      </w:pPr>
      <w:r>
        <w:rPr>
          <w:rFonts w:hAnsi="Times New Roman" w:ascii="Times New Roman"/>
          <w:szCs w:val="24"/>
        </w:rPr>
        <w:t>ovlašteni službenik:</w:t>
      </w:r>
    </w:p>
    <w:p w:rsidRDefault="00AE7071" w:rsidP="00AE7071" w:rsidR="003523B4">
      <w:pPr>
        <w:pStyle w:val="Tijeloteksta"/>
        <w:tabs>
          <w:tab w:pos="7022" w:val="left"/>
          <w:tab w:pos="9070" w:val="right"/>
        </w:tabs>
        <w:jc w:val="left"/>
        <w:rPr>
          <w:rFonts w:hAnsi="Times New Roman" w:ascii="Times New Roman"/>
          <w:szCs w:val="24"/>
        </w:rPr>
      </w:pPr>
      <w:r>
        <w:rPr>
          <w:rFonts w:hAnsi="Times New Roman" w:ascii="Times New Roman"/>
          <w:szCs w:val="24"/>
        </w:rPr>
        <w:tab/>
        <w:t xml:space="preserve">  </w:t>
      </w:r>
      <w:r w:rsidR="00920036">
        <w:rPr>
          <w:rFonts w:hAnsi="Times New Roman" w:ascii="Times New Roman"/>
          <w:szCs w:val="24"/>
        </w:rPr>
        <w:t>Renata Klokočki</w:t>
      </w:r>
    </w:p>
    <w:p w:rsidRDefault="007944A7" w:rsidP="008353B8" w:rsidR="007944A7" w:rsidRPr="00AE7A57">
      <w:pPr>
        <w:pStyle w:val="Tijeloteksta"/>
        <w:jc w:val="right"/>
        <w:rPr>
          <w:rFonts w:hAnsi="Times New Roman" w:ascii="Times New Roman"/>
          <w:szCs w:val="24"/>
        </w:rPr>
      </w:pPr>
    </w:p>
    <w:p w:rsidRDefault="00737A4B" w:rsidP="00B314E8" w:rsidR="00B314E8" w:rsidRPr="00AE7A57">
      <w:pPr>
        <w:pStyle w:val="Tijeloteksta"/>
        <w:rPr>
          <w:rFonts w:hAnsi="Times New Roman" w:ascii="Times New Roman"/>
          <w:szCs w:val="24"/>
        </w:rPr>
      </w:pPr>
      <w:r w:rsidRPr="00AE7A57">
        <w:rPr>
          <w:rFonts w:hAnsi="Times New Roman" w:ascii="Times New Roman"/>
          <w:szCs w:val="24"/>
        </w:rPr>
        <w:t>UPUTA O PRAVNOM LIJEKU:</w:t>
      </w:r>
    </w:p>
    <w:p w:rsidRDefault="008F12BE" w:rsidP="00B314E8" w:rsidR="00841144">
      <w:pPr>
        <w:pStyle w:val="Tijeloteksta"/>
        <w:rPr>
          <w:rFonts w:hAnsi="Times New Roman" w:ascii="Times New Roman"/>
          <w:szCs w:val="24"/>
        </w:rPr>
      </w:pPr>
      <w:r w:rsidRPr="00AE7A57">
        <w:rPr>
          <w:rFonts w:hAnsi="Times New Roman" w:ascii="Times New Roman"/>
          <w:szCs w:val="24"/>
        </w:rPr>
        <w:t xml:space="preserve">Protiv ovog rješenja </w:t>
      </w:r>
      <w:r w:rsidR="00EA5429" w:rsidRPr="00AE7A57">
        <w:rPr>
          <w:rFonts w:hAnsi="Times New Roman" w:ascii="Times New Roman"/>
          <w:szCs w:val="24"/>
        </w:rPr>
        <w:t xml:space="preserve">svaki stečajni vjerovnik i dužnik imaju pravo podnijeti žalbu (čl. </w:t>
      </w:r>
      <w:r w:rsidR="008353B8">
        <w:rPr>
          <w:rFonts w:hAnsi="Times New Roman" w:ascii="Times New Roman"/>
          <w:szCs w:val="24"/>
        </w:rPr>
        <w:t>212</w:t>
      </w:r>
      <w:r w:rsidR="00EA5429" w:rsidRPr="00AE7A57">
        <w:rPr>
          <w:rFonts w:hAnsi="Times New Roman" w:ascii="Times New Roman"/>
          <w:szCs w:val="24"/>
        </w:rPr>
        <w:t xml:space="preserve">. st. 1. SZ-a). Rok za žalbu iznosi </w:t>
      </w:r>
      <w:r w:rsidR="00841144">
        <w:rPr>
          <w:rFonts w:hAnsi="Times New Roman" w:ascii="Times New Roman"/>
          <w:szCs w:val="24"/>
        </w:rPr>
        <w:t xml:space="preserve">osam </w:t>
      </w:r>
      <w:r w:rsidR="00EA5429" w:rsidRPr="00AE7A57">
        <w:rPr>
          <w:rFonts w:hAnsi="Times New Roman" w:ascii="Times New Roman"/>
          <w:szCs w:val="24"/>
        </w:rPr>
        <w:t xml:space="preserve">dana, a počinje teći istekom osmog dana od dana objave </w:t>
      </w:r>
      <w:r w:rsidR="00841144">
        <w:rPr>
          <w:rFonts w:hAnsi="Times New Roman" w:ascii="Times New Roman"/>
          <w:szCs w:val="24"/>
        </w:rPr>
        <w:t>ovog rješenja na mrežnoj stranici</w:t>
      </w:r>
      <w:r w:rsidR="005E6E6B">
        <w:rPr>
          <w:rFonts w:hAnsi="Times New Roman" w:ascii="Times New Roman"/>
          <w:szCs w:val="24"/>
        </w:rPr>
        <w:t xml:space="preserve"> e-Oglasn</w:t>
      </w:r>
      <w:r w:rsidR="00841144">
        <w:rPr>
          <w:rFonts w:hAnsi="Times New Roman" w:ascii="Times New Roman"/>
          <w:szCs w:val="24"/>
        </w:rPr>
        <w:t>a ploča</w:t>
      </w:r>
      <w:r w:rsidR="005E6E6B">
        <w:rPr>
          <w:rFonts w:hAnsi="Times New Roman" w:ascii="Times New Roman"/>
          <w:szCs w:val="24"/>
        </w:rPr>
        <w:t xml:space="preserve"> suda</w:t>
      </w:r>
      <w:r w:rsidR="00920036">
        <w:rPr>
          <w:rFonts w:hAnsi="Times New Roman" w:ascii="Times New Roman"/>
          <w:szCs w:val="24"/>
        </w:rPr>
        <w:t xml:space="preserve">. Žalba se podnosi ovom sudu u tri </w:t>
      </w:r>
      <w:r w:rsidR="00EA5429" w:rsidRPr="00AE7A57">
        <w:rPr>
          <w:rFonts w:hAnsi="Times New Roman" w:ascii="Times New Roman"/>
          <w:szCs w:val="24"/>
        </w:rPr>
        <w:t>primjerka</w:t>
      </w:r>
      <w:r w:rsidR="00A24ADF">
        <w:rPr>
          <w:rFonts w:hAnsi="Times New Roman" w:ascii="Times New Roman"/>
          <w:szCs w:val="24"/>
        </w:rPr>
        <w:t>, a o žalbi odlučuje Visoki trgovački sud Republike Hrvatske</w:t>
      </w:r>
      <w:r w:rsidR="00EA5429" w:rsidRPr="00AE7A57">
        <w:rPr>
          <w:rFonts w:hAnsi="Times New Roman" w:ascii="Times New Roman"/>
          <w:szCs w:val="24"/>
        </w:rPr>
        <w:t>.</w:t>
      </w:r>
    </w:p>
    <w:p w:rsidRDefault="00841144" w:rsidP="00B314E8" w:rsidR="00841144">
      <w:pPr>
        <w:pStyle w:val="Tijeloteksta"/>
        <w:rPr>
          <w:rFonts w:hAnsi="Times New Roman" w:ascii="Times New Roman"/>
          <w:szCs w:val="24"/>
        </w:rPr>
      </w:pPr>
    </w:p>
    <w:p w:rsidRDefault="008353B8" w:rsidP="00B314E8" w:rsidR="008353B8">
      <w:pPr>
        <w:pStyle w:val="Tijeloteksta"/>
        <w:rPr>
          <w:rFonts w:hAnsi="Times New Roman" w:ascii="Times New Roman"/>
          <w:szCs w:val="24"/>
        </w:rPr>
      </w:pPr>
    </w:p>
    <w:sectPr w:rsidSect="00774F4E" w:rsidR="008353B8">
      <w:headerReference w:type="even" r:id="rId11"/>
      <w:headerReference w:type="default" r:id="rId12"/>
      <w:pgSz w:h="16838" w:w="11906"/>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D214A5">
      <w:rPr>
        <w:rStyle w:val="Brojstranice"/>
        <w:rFonts w:hAnsi="Times New Roman" w:ascii="Times New Roman"/>
      </w:rPr>
      <w:t>3</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BE11B4">
      <w:rPr>
        <w:rFonts w:hAnsi="Times New Roman" w:ascii="Times New Roman"/>
      </w:rPr>
      <w:t>204/14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D659A"/>
    <w:rsid w:val="000F0435"/>
    <w:rsid w:val="00100FC0"/>
    <w:rsid w:val="00106FC1"/>
    <w:rsid w:val="0012127D"/>
    <w:rsid w:val="001300F6"/>
    <w:rsid w:val="00135E75"/>
    <w:rsid w:val="0016285A"/>
    <w:rsid w:val="00176F62"/>
    <w:rsid w:val="001A402A"/>
    <w:rsid w:val="001A5CAD"/>
    <w:rsid w:val="001A62FB"/>
    <w:rsid w:val="001B5549"/>
    <w:rsid w:val="00201225"/>
    <w:rsid w:val="00245E30"/>
    <w:rsid w:val="00276DB2"/>
    <w:rsid w:val="002D71C0"/>
    <w:rsid w:val="002F5B34"/>
    <w:rsid w:val="002F749E"/>
    <w:rsid w:val="003435AB"/>
    <w:rsid w:val="003523B4"/>
    <w:rsid w:val="0037105C"/>
    <w:rsid w:val="003802C6"/>
    <w:rsid w:val="00393171"/>
    <w:rsid w:val="003B7EB5"/>
    <w:rsid w:val="00400F4E"/>
    <w:rsid w:val="004333DF"/>
    <w:rsid w:val="004A472A"/>
    <w:rsid w:val="004A6D11"/>
    <w:rsid w:val="004B2D9E"/>
    <w:rsid w:val="0050395A"/>
    <w:rsid w:val="00507EF5"/>
    <w:rsid w:val="00516B9D"/>
    <w:rsid w:val="005201A8"/>
    <w:rsid w:val="00526177"/>
    <w:rsid w:val="00564F62"/>
    <w:rsid w:val="00566675"/>
    <w:rsid w:val="00577F43"/>
    <w:rsid w:val="00594221"/>
    <w:rsid w:val="005A0E12"/>
    <w:rsid w:val="005E6E6B"/>
    <w:rsid w:val="00614BD0"/>
    <w:rsid w:val="006275C1"/>
    <w:rsid w:val="006521A5"/>
    <w:rsid w:val="006B33A8"/>
    <w:rsid w:val="00727927"/>
    <w:rsid w:val="00737A4B"/>
    <w:rsid w:val="00754E86"/>
    <w:rsid w:val="00774F4E"/>
    <w:rsid w:val="007944A7"/>
    <w:rsid w:val="007B5F14"/>
    <w:rsid w:val="007B6214"/>
    <w:rsid w:val="007C72DF"/>
    <w:rsid w:val="007F1389"/>
    <w:rsid w:val="00803370"/>
    <w:rsid w:val="00816771"/>
    <w:rsid w:val="008353B8"/>
    <w:rsid w:val="0083586B"/>
    <w:rsid w:val="00841144"/>
    <w:rsid w:val="00855310"/>
    <w:rsid w:val="008724AA"/>
    <w:rsid w:val="008A1EAD"/>
    <w:rsid w:val="008F12BE"/>
    <w:rsid w:val="00903691"/>
    <w:rsid w:val="00920036"/>
    <w:rsid w:val="00920809"/>
    <w:rsid w:val="00932E45"/>
    <w:rsid w:val="009432E4"/>
    <w:rsid w:val="00962685"/>
    <w:rsid w:val="00971FE0"/>
    <w:rsid w:val="00992055"/>
    <w:rsid w:val="009A43D6"/>
    <w:rsid w:val="009A4E8F"/>
    <w:rsid w:val="009D0D88"/>
    <w:rsid w:val="009D682B"/>
    <w:rsid w:val="009E4927"/>
    <w:rsid w:val="009F3B1B"/>
    <w:rsid w:val="00A24ADF"/>
    <w:rsid w:val="00A66137"/>
    <w:rsid w:val="00A84046"/>
    <w:rsid w:val="00A948F3"/>
    <w:rsid w:val="00AC14E9"/>
    <w:rsid w:val="00AC7B39"/>
    <w:rsid w:val="00AD105D"/>
    <w:rsid w:val="00AD224D"/>
    <w:rsid w:val="00AD746A"/>
    <w:rsid w:val="00AE1B01"/>
    <w:rsid w:val="00AE7071"/>
    <w:rsid w:val="00AE7A57"/>
    <w:rsid w:val="00B05AEE"/>
    <w:rsid w:val="00B314E8"/>
    <w:rsid w:val="00B9433D"/>
    <w:rsid w:val="00BA1F29"/>
    <w:rsid w:val="00BE11B4"/>
    <w:rsid w:val="00C8478C"/>
    <w:rsid w:val="00C8526C"/>
    <w:rsid w:val="00C92302"/>
    <w:rsid w:val="00CC4510"/>
    <w:rsid w:val="00CE0A00"/>
    <w:rsid w:val="00CF4808"/>
    <w:rsid w:val="00CF4C16"/>
    <w:rsid w:val="00D070D1"/>
    <w:rsid w:val="00D214A5"/>
    <w:rsid w:val="00DB1F37"/>
    <w:rsid w:val="00E2631B"/>
    <w:rsid w:val="00E31A98"/>
    <w:rsid w:val="00E33883"/>
    <w:rsid w:val="00E3583B"/>
    <w:rsid w:val="00E40620"/>
    <w:rsid w:val="00E45B39"/>
    <w:rsid w:val="00E73E83"/>
    <w:rsid w:val="00EA10F8"/>
    <w:rsid w:val="00EA5429"/>
    <w:rsid w:val="00EE23E7"/>
    <w:rsid w:val="00F004E9"/>
    <w:rsid w:val="00F223AE"/>
    <w:rsid w:val="00F27C7A"/>
    <w:rsid w:val="00F3098C"/>
    <w:rsid w:val="00F32E65"/>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D214A5"/>
    <w:rPr>
      <w:color w:val="808080"/>
      <w:bdr w:space="0" w:sz="0" w:color="auto" w:val="none"/>
      <w:shd w:fill="auto" w:color="auto" w:val="clear"/>
    </w:rPr>
  </w:style>
  <w:style w:customStyle="true" w:styleId="eSPISCCParagraphDefaultFont" w:type="character">
    <w:name w:val="eSPIS_CC_Paragraph Default Font"/>
    <w:basedOn w:val="Zadanifontodlomka"/>
    <w:rsid w:val="00D214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14A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14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14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D214A5"/>
    <w:rPr>
      <w:color w:val="808080"/>
      <w:bdr w:color="auto" w:space="0" w:sz="0" w:val="none"/>
      <w:shd w:color="auto" w:fill="auto" w:val="clear"/>
    </w:rPr>
  </w:style>
  <w:style w:customStyle="1" w:styleId="eSPISCCParagraphDefaultFont" w:type="character">
    <w:name w:val="eSPIS_CC_Paragraph Default Font"/>
    <w:basedOn w:val="Zadanifontodlomka"/>
    <w:rsid w:val="00D214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14A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214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14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2014.</izvorni_sadrzaj>
    <derivirana_varijabla naziv="DomainObject.Predmet.DatumOsnivanja_1">20.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St-204/2014</izvorni_sadrzaj>
    <derivirana_varijabla naziv="DomainObject.Predmet.OznakaBroj_1">St-204/2014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LKK-SAMOBOR društvo s ograničenom odgovornošću za proizvodnju i trgovinu u stečaju</izvorni_sadrzaj>
    <derivirana_varijabla naziv="DomainObject.Predmet.ProtustrankaFormated_1">  LKK-SAMOBOR društvo s ograničenom odgovornošću za proizvodnju i trgovinu u stečaju</derivirana_varijabla>
  </DomainObject.Predmet.ProtustrankaFormated>
  <DomainObject.Predmet.ProtustrankaFormatedOIB>
    <izvorni_sadrzaj>  LKK-SAMOBOR društvo s ograničenom odgovornošću za proizvodnju i trgovinu u stečaju, OIB 27541633965</izvorni_sadrzaj>
    <derivirana_varijabla naziv="DomainObject.Predmet.ProtustrankaFormatedOIB_1">  LKK-SAMOBOR društvo s ograničenom odgovornošću za proizvodnju i trgovinu u stečaju, OIB 27541633965</derivirana_varijabla>
  </DomainObject.Predmet.ProtustrankaFormatedOIB>
  <DomainObject.Predmet.ProtustrankaFormatedWithAdress>
    <izvorni_sadrzaj> LKK-SAMOBOR društvo s ograničenom odgovornošću za proizvodnju i trgovinu u stečaju, Perkovčeva 50, 10430 Samobor</izvorni_sadrzaj>
    <derivirana_varijabla naziv="DomainObject.Predmet.ProtustrankaFormatedWithAdress_1"> LKK-SAMOBOR društvo s ograničenom odgovornošću za proizvodnju i trgovinu u stečaju, Perkovčeva 50, 10430 Samobor</derivirana_varijabla>
  </DomainObject.Predmet.ProtustrankaFormatedWithAdress>
  <DomainObject.Predmet.ProtustrankaFormatedWithAdressOIB>
    <izvorni_sadrzaj> LKK-SAMOBOR društvo s ograničenom odgovornošću za proizvodnju i trgovinu u stečaju, OIB 27541633965, Perkovčeva 50, 10430 Samobor</izvorni_sadrzaj>
    <derivirana_varijabla naziv="DomainObject.Predmet.ProtustrankaFormatedWithAdressOIB_1"> LKK-SAMOBOR društvo s ograničenom odgovornošću za proizvodnju i trgovinu u stečaju, OIB 27541633965, Perkovčeva 50, 10430 Samobor</derivirana_varijabla>
  </DomainObject.Predmet.ProtustrankaFormatedWithAdressOIB>
  <DomainObject.Predmet.ProtustrankaWithAdress>
    <izvorni_sadrzaj>LKK-SAMOBOR društvo s ograničenom odgovornošću za proizvodnju i trgovinu u stečaju Perkovčeva 50, 10430 Samobor</izvorni_sadrzaj>
    <derivirana_varijabla naziv="DomainObject.Predmet.ProtustrankaWithAdress_1">LKK-SAMOBOR društvo s ograničenom odgovornošću za proizvodnju i trgovinu u stečaju Perkovčeva 50, 10430 Samobor</derivirana_varijabla>
  </DomainObject.Predmet.ProtustrankaWithAdress>
  <DomainObject.Predmet.ProtustrankaWithAdressOIB>
    <izvorni_sadrzaj>LKK-SAMOBOR društvo s ograničenom odgovornošću za proizvodnju i trgovinu u stečaju, OIB 27541633965, Perkovčeva 50, 10430 Samobor</izvorni_sadrzaj>
    <derivirana_varijabla naziv="DomainObject.Predmet.ProtustrankaWithAdressOIB_1">LKK-SAMOBOR društvo s ograničenom odgovornošću za proizvodnju i trgovinu u stečaju, OIB 27541633965, Perkovčeva 50, 10430 Samobor</derivirana_varijabla>
  </DomainObject.Predmet.ProtustrankaWithAdressOIB>
  <DomainObject.Predmet.ProtustrankaNazivFormated>
    <izvorni_sadrzaj>LKK-SAMOBOR društvo s ograničenom odgovornošću za proizvodnju i trgovinu u stečaju</izvorni_sadrzaj>
    <derivirana_varijabla naziv="DomainObject.Predmet.ProtustrankaNazivFormated_1">LKK-SAMOBOR društvo s ograničenom odgovornošću za proizvodnju i trgovinu u stečaju</derivirana_varijabla>
  </DomainObject.Predmet.ProtustrankaNazivFormated>
  <DomainObject.Predmet.ProtustrankaNazivFormatedOIB>
    <izvorni_sadrzaj>LKK-SAMOBOR društvo s ograničenom odgovornošću za proizvodnju i trgovinu u stečaju, OIB 27541633965</izvorni_sadrzaj>
    <derivirana_varijabla naziv="DomainObject.Predmet.ProtustrankaNazivFormatedOIB_1">LKK-SAMOBOR društvo s ograničenom odgovornošću za proizvodnju i trgovinu u stečaju, OIB 27541633965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LKK-SAMOBOR društvo s ograničenom odgovornošću za proizvodnju i trgovinu; ANTUN KATUŠIĆ</izvorni_sadrzaj>
    <derivirana_varijabla naziv="DomainObject.Predmet.StrankaFormated_1">  LKK-SAMOBOR društvo s ograničenom odgovornošću za proizvodnju i trgovinu; ANTUN KATUŠIĆ</derivirana_varijabla>
  </DomainObject.Predmet.StrankaFormated>
  <DomainObject.Predmet.StrankaFormatedOIB>
    <izvorni_sadrzaj>  LKK-SAMOBOR društvo s ograničenom odgovornošću za proizvodnju i trgovinu, OIB 27541633965; ANTUN KATUŠIĆ</izvorni_sadrzaj>
    <derivirana_varijabla naziv="DomainObject.Predmet.StrankaFormatedOIB_1">  LKK-SAMOBOR društvo s ograničenom odgovornošću za proizvodnju i trgovinu, OIB 27541633965; ANTUN KATUŠIĆ</derivirana_varijabla>
  </DomainObject.Predmet.StrankaFormatedOIB>
  <DomainObject.Predmet.StrankaFormatedWithAdress>
    <izvorni_sadrzaj> LKK-SAMOBOR društvo s ograničenom odgovornošću za proizvodnju i trgovinu, Perkovčeva 50, 10430 Samobor; ANTUN KATUŠIĆ</izvorni_sadrzaj>
    <derivirana_varijabla naziv="DomainObject.Predmet.StrankaFormatedWithAdress_1"> LKK-SAMOBOR društvo s ograničenom odgovornošću za proizvodnju i trgovinu, Perkovčeva 50, 10430 Samobor; ANTUN KATUŠIĆ</derivirana_varijabla>
  </DomainObject.Predmet.StrankaFormatedWithAdress>
  <DomainObject.Predmet.StrankaFormatedWithAdressOIB>
    <izvorni_sadrzaj> LKK-SAMOBOR društvo s ograničenom odgovornošću za proizvodnju i trgovinu, OIB 27541633965, Perkovčeva 50, 10430 Samobor; ANTUN KATUŠIĆ</izvorni_sadrzaj>
    <derivirana_varijabla naziv="DomainObject.Predmet.StrankaFormatedWithAdressOIB_1"> LKK-SAMOBOR društvo s ograničenom odgovornošću za proizvodnju i trgovinu, OIB 27541633965, Perkovčeva 50, 10430 Samobor; ANTUN KATUŠIĆ</derivirana_varijabla>
  </DomainObject.Predmet.StrankaFormatedWithAdressOIB>
  <DomainObject.Predmet.StrankaWithAdress>
    <izvorni_sadrzaj>LKK-SAMOBOR društvo s ograničenom odgovornošću za proizvodnju i trgovinu Perkovčeva 50,10430 Samobor,ANTUN KATUŠIĆ </izvorni_sadrzaj>
    <derivirana_varijabla naziv="DomainObject.Predmet.StrankaWithAdress_1">LKK-SAMOBOR društvo s ograničenom odgovornošću za proizvodnju i trgovinu Perkovčeva 50,10430 Samobor,ANTUN KATUŠIĆ </derivirana_varijabla>
  </DomainObject.Predmet.StrankaWithAdress>
  <DomainObject.Predmet.StrankaWithAdressOIB>
    <izvorni_sadrzaj>LKK-SAMOBOR društvo s ograničenom odgovornošću za proizvodnju i trgovinu, OIB 27541633965, Perkovčeva 50,10430 Samobor,ANTUN KATUŠIĆ</izvorni_sadrzaj>
    <derivirana_varijabla naziv="DomainObject.Predmet.StrankaWithAdressOIB_1">LKK-SAMOBOR društvo s ograničenom odgovornošću za proizvodnju i trgovinu, OIB 27541633965, Perkovčeva 50,10430 Samobor,ANTUN KATUŠIĆ</derivirana_varijabla>
  </DomainObject.Predmet.StrankaWithAdressOIB>
  <DomainObject.Predmet.StrankaNazivFormated>
    <izvorni_sadrzaj>LKK-SAMOBOR društvo s ograničenom odgovornošću za proizvodnju i trgovinu,ANTUN KATUŠIĆ</izvorni_sadrzaj>
    <derivirana_varijabla naziv="DomainObject.Predmet.StrankaNazivFormated_1">LKK-SAMOBOR društvo s ograničenom odgovornošću za proizvodnju i trgovinu,ANTUN KATUŠIĆ</derivirana_varijabla>
  </DomainObject.Predmet.StrankaNazivFormated>
  <DomainObject.Predmet.StrankaNazivFormatedOIB>
    <izvorni_sadrzaj>LKK-SAMOBOR društvo s ograničenom odgovornošću za proizvodnju i trgovinu, OIB 27541633965,ANTUN KATUŠIĆ</izvorni_sadrzaj>
    <derivirana_varijabla naziv="DomainObject.Predmet.StrankaNazivFormatedOIB_1">LKK-SAMOBOR društvo s ograničenom odgovornošću za proizvodnju i trgovinu, OIB 27541633965,ANTUN KATUŠIĆ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LKK-SAMOBOR društvo s ograničenom odgovornošću za proizvodnju i trgovinu</item>
      <item>ANTUN KATUŠIĆ</item>
    </izvorni_sadrzaj>
    <derivirana_varijabla naziv="DomainObject.Predmet.StrankaListFormated_1">
      <item>LKK-SAMOBOR društvo s ograničenom odgovornošću za proizvodnju i trgovinu</item>
      <item>ANTUN KATUŠIĆ</item>
    </derivirana_varijabla>
  </DomainObject.Predmet.StrankaListFormated>
  <DomainObject.Predmet.StrankaListFormatedOIB>
    <izvorni_sadrzaj>
      <item>LKK-SAMOBOR društvo s ograničenom odgovornošću za proizvodnju i trgovinu, OIB 27541633965</item>
      <item>ANTUN KATUŠIĆ</item>
    </izvorni_sadrzaj>
    <derivirana_varijabla naziv="DomainObject.Predmet.StrankaListFormatedOIB_1">
      <item>LKK-SAMOBOR društvo s ograničenom odgovornošću za proizvodnju i trgovinu, OIB 27541633965</item>
      <item>ANTUN KATUŠIĆ</item>
    </derivirana_varijabla>
  </DomainObject.Predmet.StrankaListFormatedOIB>
  <DomainObject.Predmet.StrankaListFormatedWithAdress>
    <izvorni_sadrzaj>
      <item>LKK-SAMOBOR društvo s ograničenom odgovornošću za proizvodnju i trgovinu, Perkovčeva 50, 10430 Samobor</item>
      <item>ANTUN KATUŠIĆ</item>
    </izvorni_sadrzaj>
    <derivirana_varijabla naziv="DomainObject.Predmet.StrankaListFormatedWithAdress_1">
      <item>LKK-SAMOBOR društvo s ograničenom odgovornošću za proizvodnju i trgovinu, Perkovčeva 50, 10430 Samobor</item>
      <item>ANTUN KATUŠIĆ</item>
    </derivirana_varijabla>
  </DomainObject.Predmet.StrankaListFormatedWithAdress>
  <DomainObject.Predmet.StrankaListFormatedWithAdressOIB>
    <izvorni_sadrzaj>
      <item>LKK-SAMOBOR društvo s ograničenom odgovornošću za proizvodnju i trgovinu, OIB 27541633965, Perkovčeva 50, 10430 Samobor</item>
      <item>ANTUN KATUŠIĆ</item>
    </izvorni_sadrzaj>
    <derivirana_varijabla naziv="DomainObject.Predmet.StrankaListFormatedWithAdressOIB_1">
      <item>LKK-SAMOBOR društvo s ograničenom odgovornošću za proizvodnju i trgovinu, OIB 27541633965, Perkovčeva 50, 10430 Samobor</item>
      <item>ANTUN KATUŠIĆ</item>
    </derivirana_varijabla>
  </DomainObject.Predmet.StrankaListFormatedWithAdressOIB>
  <DomainObject.Predmet.StrankaListNazivFormated>
    <izvorni_sadrzaj>
      <item>LKK-SAMOBOR društvo s ograničenom odgovornošću za proizvodnju i trgovinu</item>
      <item>ANTUN KATUŠIĆ</item>
    </izvorni_sadrzaj>
    <derivirana_varijabla naziv="DomainObject.Predmet.StrankaListNazivFormated_1">
      <item>LKK-SAMOBOR društvo s ograničenom odgovornošću za proizvodnju i trgovinu</item>
      <item>ANTUN KATUŠIĆ</item>
    </derivirana_varijabla>
  </DomainObject.Predmet.StrankaListNazivFormated>
  <DomainObject.Predmet.StrankaListNazivFormatedOIB>
    <izvorni_sadrzaj>
      <item>LKK-SAMOBOR društvo s ograničenom odgovornošću za proizvodnju i trgovinu, OIB 27541633965</item>
      <item>ANTUN KATUŠIĆ</item>
    </izvorni_sadrzaj>
    <derivirana_varijabla naziv="DomainObject.Predmet.StrankaListNazivFormatedOIB_1">
      <item>LKK-SAMOBOR društvo s ograničenom odgovornošću za proizvodnju i trgovinu, OIB 27541633965</item>
      <item>ANTUN KATUŠIĆ</item>
    </derivirana_varijabla>
  </DomainObject.Predmet.StrankaListNazivFormatedOIB>
  <DomainObject.Predmet.ProtuStrankaListFormated>
    <izvorni_sadrzaj>
      <item>LKK-SAMOBOR društvo s ograničenom odgovornošću za proizvodnju i trgovinu u stečaju</item>
    </izvorni_sadrzaj>
    <derivirana_varijabla naziv="DomainObject.Predmet.ProtuStrankaListFormated_1">
      <item>LKK-SAMOBOR društvo s ograničenom odgovornošću za proizvodnju i trgovinu u stečaju</item>
    </derivirana_varijabla>
  </DomainObject.Predmet.ProtuStrankaListFormated>
  <DomainObject.Predmet.ProtuStrankaListFormatedOIB>
    <izvorni_sadrzaj>
      <item>LKK-SAMOBOR društvo s ograničenom odgovornošću za proizvodnju i trgovinu u stečaju, OIB 27541633965</item>
    </izvorni_sadrzaj>
    <derivirana_varijabla naziv="DomainObject.Predmet.ProtuStrankaListFormatedOIB_1">
      <item>LKK-SAMOBOR društvo s ograničenom odgovornošću za proizvodnju i trgovinu u stečaju, OIB 27541633965</item>
    </derivirana_varijabla>
  </DomainObject.Predmet.ProtuStrankaListFormatedOIB>
  <DomainObject.Predmet.ProtuStrankaListFormatedWithAdress>
    <izvorni_sadrzaj>
      <item>LKK-SAMOBOR društvo s ograničenom odgovornošću za proizvodnju i trgovinu u stečaju, Perkovčeva 50, 10430 Samobor</item>
    </izvorni_sadrzaj>
    <derivirana_varijabla naziv="DomainObject.Predmet.ProtuStrankaListFormatedWithAdress_1">
      <item>LKK-SAMOBOR društvo s ograničenom odgovornošću za proizvodnju i trgovinu u stečaju, Perkovčeva 50, 10430 Samobor</item>
    </derivirana_varijabla>
  </DomainObject.Predmet.ProtuStrankaListFormatedWithAdress>
  <DomainObject.Predmet.ProtuStrankaListFormatedWithAdressOIB>
    <izvorni_sadrzaj>
      <item>LKK-SAMOBOR društvo s ograničenom odgovornošću za proizvodnju i trgovinu u stečaju, OIB 27541633965, Perkovčeva 50, 10430 Samobor</item>
    </izvorni_sadrzaj>
    <derivirana_varijabla naziv="DomainObject.Predmet.ProtuStrankaListFormatedWithAdressOIB_1">
      <item>LKK-SAMOBOR društvo s ograničenom odgovornošću za proizvodnju i trgovinu u stečaju, OIB 27541633965, Perkovčeva 50, 10430 Samobor</item>
    </derivirana_varijabla>
  </DomainObject.Predmet.ProtuStrankaListFormatedWithAdressOIB>
  <DomainObject.Predmet.ProtuStrankaListNazivFormated>
    <izvorni_sadrzaj>
      <item>LKK-SAMOBOR društvo s ograničenom odgovornošću za proizvodnju i trgovinu u stečaju</item>
    </izvorni_sadrzaj>
    <derivirana_varijabla naziv="DomainObject.Predmet.ProtuStrankaListNazivFormated_1">
      <item>LKK-SAMOBOR društvo s ograničenom odgovornošću za proizvodnju i trgovinu u stečaju</item>
    </derivirana_varijabla>
  </DomainObject.Predmet.ProtuStrankaListNazivFormated>
  <DomainObject.Predmet.ProtuStrankaListNazivFormatedOIB>
    <izvorni_sadrzaj>
      <item>LKK-SAMOBOR društvo s ograničenom odgovornošću za proizvodnju i trgovinu u stečaju, OIB 27541633965</item>
    </izvorni_sadrzaj>
    <derivirana_varijabla naziv="DomainObject.Predmet.ProtuStrankaListNazivFormatedOIB_1">
      <item>LKK-SAMOBOR društvo s ograničenom odgovornošću za proizvodnju i trgovinu u stečaju, OIB 27541633965</item>
    </derivirana_varijabla>
  </DomainObject.Predmet.ProtuStrankaListNazivFormatedOIB>
  <DomainObject.Predmet.OstaliListFormated>
    <izvorni_sadrzaj>
      <item>Miljenko Jekić, odvjetnik</item>
      <item>Dean Horvat</item>
      <item>Dario Budimir</item>
    </izvorni_sadrzaj>
    <derivirana_varijabla naziv="DomainObject.Predmet.OstaliListFormated_1">
      <item>Miljenko Jekić, odvjetnik</item>
      <item>Dean Horvat</item>
      <item>Dario Budimir</item>
    </derivirana_varijabla>
  </DomainObject.Predmet.OstaliListFormated>
  <DomainObject.Predmet.OstaliListFormatedOIB>
    <izvorni_sadrzaj>
      <item>Miljenko Jekić, odvjetnik</item>
      <item>Dean Horvat, OIB 07110376301</item>
      <item>Dario Budimir, OIB 65373527115</item>
    </izvorni_sadrzaj>
    <derivirana_varijabla naziv="DomainObject.Predmet.OstaliListFormatedOIB_1">
      <item>Miljenko Jekić, odvjetnik</item>
      <item>Dean Horvat, OIB 07110376301</item>
      <item>Dario Budimir, OIB 65373527115</item>
    </derivirana_varijabla>
  </DomainObject.Predmet.OstaliListFormatedOIB>
  <DomainObject.Predmet.OstaliListFormatedWithAdress>
    <izvorni_sadrzaj>
      <item>Miljenko Jekić, odvjetnik, II. Barilovička 5/I, 10000 Zagreb</item>
      <item>Dean Horvat, Milke Trnine 17, 10430 Samobor</item>
      <item>Dario Budimir, Trg Nikole Šubića Zrinskog 1, 10000 Zagreb</item>
    </izvorni_sadrzaj>
    <derivirana_varijabla naziv="DomainObject.Predmet.OstaliListFormatedWithAdress_1">
      <item>Miljenko Jekić, odvjetnik, II. Barilovička 5/I, 10000 Zagreb</item>
      <item>Dean Horvat, Milke Trnine 17, 10430 Samobor</item>
      <item>Dario Budimir, Trg Nikole Šubića Zrinskog 1, 10000 Zagreb</item>
    </derivirana_varijabla>
  </DomainObject.Predmet.OstaliListFormatedWithAdress>
  <DomainObject.Predmet.OstaliListFormatedWithAdressOIB>
    <izvorni_sadrzaj>
      <item>Miljenko Jekić, odvjetnik, II. Barilovička 5/I, 10000 Zagreb</item>
      <item>Dean Horvat, OIB 07110376301, Milke Trnine 17, 10430 Samobor</item>
      <item>Dario Budimir, OIB 65373527115, Trg Nikole Šubića Zrinskog 1, 10000 Zagreb</item>
    </izvorni_sadrzaj>
    <derivirana_varijabla naziv="DomainObject.Predmet.OstaliListFormatedWithAdressOIB_1">
      <item>Miljenko Jekić, odvjetnik, II. Barilovička 5/I, 10000 Zagreb</item>
      <item>Dean Horvat, OIB 07110376301, Milke Trnine 17, 10430 Samobor</item>
      <item>Dario Budimir, OIB 65373527115, Trg Nikole Šubića Zrinskog 1, 10000 Zagreb</item>
    </derivirana_varijabla>
  </DomainObject.Predmet.OstaliListFormatedWithAdressOIB>
  <DomainObject.Predmet.OstaliListNazivFormated>
    <izvorni_sadrzaj>
      <item>Miljenko Jekić, odvjetnik</item>
      <item>Dean Horvat</item>
      <item>Dario Budimir</item>
    </izvorni_sadrzaj>
    <derivirana_varijabla naziv="DomainObject.Predmet.OstaliListNazivFormated_1">
      <item>Miljenko Jekić, odvjetnik</item>
      <item>Dean Horvat</item>
      <item>Dario Budimir</item>
    </derivirana_varijabla>
  </DomainObject.Predmet.OstaliListNazivFormated>
  <DomainObject.Predmet.OstaliListNazivFormatedOIB>
    <izvorni_sadrzaj>
      <item>Miljenko Jekić, odvjetnik</item>
      <item>Dean Horvat, OIB 07110376301</item>
      <item>Dario Budimir, OIB 65373527115</item>
    </izvorni_sadrzaj>
    <derivirana_varijabla naziv="DomainObject.Predmet.OstaliListNazivFormatedOIB_1">
      <item>Miljenko Jekić, odvjetnik</item>
      <item>Dean Horvat, OIB 07110376301</item>
      <item>Dario Budimir, OIB 65373527115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LKK-SAMOBOR društvo s ograničenom odgovornošću za proizvodnju i trgovinu i dr.</izvorni_sadrzaj>
    <derivirana_varijabla naziv="DomainObject.Predmet.StrankaIDrugi_1">LKK-SAMOBOR društvo s ograničenom odgovornošću za proizvodnju i trgovinu i dr.</derivirana_varijabla>
  </DomainObject.Predmet.StrankaIDrugi>
  <DomainObject.Predmet.ProtustrankaIDrugi>
    <izvorni_sadrzaj>LKK-SAMOBOR društvo s ograničenom odgovornošću za proizvodnju i trgovinu u stečaju</izvorni_sadrzaj>
    <derivirana_varijabla naziv="DomainObject.Predmet.ProtustrankaIDrugi_1">LKK-SAMOBOR društvo s ograničenom odgovornošću za proizvodnju i trgovinu u stečaju</derivirana_varijabla>
  </DomainObject.Predmet.ProtustrankaIDrugi>
  <DomainObject.Predmet.StrankaIDrugiAdressOIB>
    <izvorni_sadrzaj>LKK-SAMOBOR društvo s ograničenom odgovornošću za proizvodnju i trgovinu, OIB 27541633965, Perkovčeva 50, 10430 Samobor i dr.</izvorni_sadrzaj>
    <derivirana_varijabla naziv="DomainObject.Predmet.StrankaIDrugiAdressOIB_1">LKK-SAMOBOR društvo s ograničenom odgovornošću za proizvodnju i trgovinu, OIB 27541633965, Perkovčeva 50, 10430 Samobor i dr.</derivirana_varijabla>
  </DomainObject.Predmet.StrankaIDrugiAdressOIB>
  <DomainObject.Predmet.ProtustrankaIDrugiAdressOIB>
    <izvorni_sadrzaj>LKK-SAMOBOR društvo s ograničenom odgovornošću za proizvodnju i trgovinu u stečaju, OIB 27541633965, Perkovčeva 50, 10430 Samobor</izvorni_sadrzaj>
    <derivirana_varijabla naziv="DomainObject.Predmet.ProtustrankaIDrugiAdressOIB_1">LKK-SAMOBOR društvo s ograničenom odgovornošću za proizvodnju i trgovinu u stečaju, OIB 27541633965, Perkovčeva 50,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LKK-SAMOBOR društvo s ograničenom odgovornošću za proizvodnju i trgovinu u stečaju</item>
      <item>Miljenko Jekić, odvjetnik</item>
      <item>Dean Horvat</item>
      <item>LKK-SAMOBOR društvo s ograničenom odgovornošću za proizvodnju i trgovinu</item>
      <item>ANTUN KATUŠIĆ</item>
      <item>Dario Budimir</item>
    </izvorni_sadrzaj>
    <derivirana_varijabla naziv="DomainObject.Predmet.SudioniciListNaziv_1">
      <item>LKK-SAMOBOR društvo s ograničenom odgovornošću za proizvodnju i trgovinu u stečaju</item>
      <item>Miljenko Jekić, odvjetnik</item>
      <item>Dean Horvat</item>
      <item>LKK-SAMOBOR društvo s ograničenom odgovornošću za proizvodnju i trgovinu</item>
      <item>ANTUN KATUŠIĆ</item>
      <item>Dario Budimir</item>
    </derivirana_varijabla>
  </DomainObject.Predmet.SudioniciListNaziv>
  <DomainObject.Predmet.SudioniciListAdressOIB>
    <izvorni_sadrzaj>
      <item>LKK-SAMOBOR društvo s ograničenom odgovornošću za proizvodnju i trgovinu u stečaju, OIB 27541633965, Perkovčeva 50,10430 Samobor</item>
      <item>Miljenko Jekić, odvjetnik, II. Barilovička 5/I,10000 Zagreb</item>
      <item>Dean Horvat, OIB 07110376301, Milke Trnine 17,10430 Samobor</item>
      <item>LKK-SAMOBOR društvo s ograničenom odgovornošću za proizvodnju i trgovinu, OIB 27541633965, Perkovčeva 50,10430 Samobor</item>
      <item>ANTUN KATUŠIĆ</item>
      <item>Dario Budimir, OIB 65373527115, Trg Nikole Šubića Zrinskog 1,10000 Zagreb</item>
    </izvorni_sadrzaj>
    <derivirana_varijabla naziv="DomainObject.Predmet.SudioniciListAdressOIB_1">
      <item>LKK-SAMOBOR društvo s ograničenom odgovornošću za proizvodnju i trgovinu u stečaju, OIB 27541633965, Perkovčeva 50,10430 Samobor</item>
      <item>Miljenko Jekić, odvjetnik, II. Barilovička 5/I,10000 Zagreb</item>
      <item>Dean Horvat, OIB 07110376301, Milke Trnine 17,10430 Samobor</item>
      <item>LKK-SAMOBOR društvo s ograničenom odgovornošću za proizvodnju i trgovinu, OIB 27541633965, Perkovčeva 50,10430 Samobor</item>
      <item>ANTUN KATUŠIĆ</item>
      <item>Dario Budimir, OIB 65373527115, Trg Nikole Šubića Zrinskog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27541633965</item>
      <item>, OIB null</item>
      <item>, OIB 07110376301</item>
      <item>, OIB 27541633965</item>
      <item>, OIB null</item>
      <item>, OIB 65373527115</item>
    </izvorni_sadrzaj>
    <derivirana_varijabla naziv="DomainObject.Predmet.SudioniciListNazivOIB_1">
      <item>, OIB 27541633965</item>
      <item>, OIB null</item>
      <item>, OIB 07110376301</item>
      <item>, OIB 27541633965</item>
      <item>, OIB null</item>
      <item>, OIB 65373527115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1F899-12A6-456B-8A64-4367E9555D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1332</properties:Words>
  <properties:Characters>7579</properties:Characters>
  <properties:Lines>143</properties:Lines>
  <properties:Paragraphs>33</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2018-02-09T10:04:00Z</dcterms:created>
  <dc:creator>x</dc:creator>
  <cp:lastModifiedBy>Renata Klokočki</cp:lastModifiedBy>
  <cp:lastPrinted>2018-02-09T12:37:00Z</cp:lastPrinted>
  <dcterms:modified xmlns:xsi="http://www.w3.org/2001/XMLSchema-instance" xsi:type="dcterms:W3CDTF">2018-02-09T12:40:00Z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