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e0a20" w14:paraId="76e0a20"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B71295">
        <w:rPr>
          <w:rFonts w:eastAsia="Times New Roman" w:hAnsi="Times New Roman" w:ascii="Times New Roman"/>
          <w:sz w:val="24"/>
          <w:szCs w:val="24"/>
          <w:lang w:eastAsia="hr-HR"/>
        </w:rPr>
        <w:t>T.Z.G.-PROMET d.o.o., Zagreb, Ivanićgradska 41A, OIB: 00129726930</w:t>
      </w:r>
      <w:r w:rsidR="00020E95">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w:t>
      </w:r>
      <w:r w:rsidR="00922833">
        <w:rPr>
          <w:rFonts w:cs="Times New Roman" w:eastAsia="Times New Roman" w:hAnsi="Times New Roman" w:ascii="Times New Roman"/>
          <w:sz w:val="24"/>
          <w:szCs w:val="24"/>
          <w:lang w:eastAsia="hr-HR"/>
        </w:rPr>
        <w:t>20</w:t>
      </w:r>
      <w:r w:rsidRPr="00AD75EF">
        <w:rPr>
          <w:rFonts w:cs="Times New Roman" w:eastAsia="Times New Roman" w:hAnsi="Times New Roman" w:ascii="Times New Roman"/>
          <w:sz w:val="24"/>
          <w:szCs w:val="24"/>
          <w:lang w:eastAsia="hr-HR"/>
        </w:rPr>
        <w:t>. siječnja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B71295">
        <w:rPr>
          <w:rFonts w:eastAsia="Times New Roman" w:hAnsi="Times New Roman" w:ascii="Times New Roman"/>
          <w:sz w:val="24"/>
          <w:szCs w:val="24"/>
          <w:lang w:eastAsia="hr-HR"/>
        </w:rPr>
        <w:t>T.Z.G.-PROMET d.o.o., Zagreb, Ivanićgradska 41A, OIB: 00129726930</w:t>
      </w:r>
      <w:r w:rsidRPr="00AD75EF">
        <w:rPr>
          <w:rFonts w:cs="Times New Roman"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B71295"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Naređuje se osobama ovlaštenim</w:t>
      </w:r>
      <w:r w:rsidR="00AD75EF" w:rsidRPr="00AD75EF">
        <w:rPr>
          <w:rFonts w:cs="Times New Roman" w:eastAsia="Times New Roman" w:hAnsi="Times New Roman" w:ascii="Times New Roman"/>
          <w:sz w:val="24"/>
          <w:szCs w:val="24"/>
          <w:lang w:eastAsia="hr-HR"/>
        </w:rPr>
        <w:t xml:space="preserve"> za zastupanje dužnika </w:t>
      </w:r>
      <w:r>
        <w:rPr>
          <w:rFonts w:eastAsia="Times New Roman" w:hAnsi="Times New Roman" w:ascii="Times New Roman"/>
          <w:sz w:val="24"/>
          <w:szCs w:val="24"/>
          <w:lang w:eastAsia="hr-HR"/>
        </w:rPr>
        <w:t>T.Z.G.-PROMET d.o.o., Zagreb, Ivanićgradska 41A, OIB: 00129726930,</w:t>
      </w:r>
      <w:r>
        <w:rPr>
          <w:rFonts w:hAnsi="Times New Roman" w:ascii="Times New Roman"/>
          <w:sz w:val="24"/>
          <w:szCs w:val="24"/>
        </w:rPr>
        <w:t xml:space="preserve"> NENADU PAVIĆU, Zagreb, Ščitarjevska ulica 57, OIB: 05203173817, i IVANČICI  VUGRINEC, Zagreb, Aleja Lipa 40, OIB: 45309741469</w:t>
      </w:r>
      <w:r w:rsidR="009117B8">
        <w:rPr>
          <w:rFonts w:cs="Times New Roman" w:eastAsia="Times New Roman" w:hAnsi="Times New Roman" w:ascii="Times New Roman"/>
          <w:sz w:val="24"/>
          <w:szCs w:val="24"/>
          <w:lang w:eastAsia="hr-HR"/>
        </w:rPr>
        <w:t xml:space="preserve">, </w:t>
      </w:r>
      <w:r w:rsidR="00AD75EF" w:rsidRPr="00AD75EF">
        <w:rPr>
          <w:rFonts w:cs="Times New Roman" w:eastAsia="Times New Roman" w:hAnsi="Times New Roman" w:ascii="Times New Roman"/>
          <w:sz w:val="24"/>
          <w:szCs w:val="24"/>
          <w:lang w:eastAsia="hr-HR"/>
        </w:rPr>
        <w:t>da u roku 8 dana dostav</w:t>
      </w:r>
      <w:r>
        <w:rPr>
          <w:rFonts w:cs="Times New Roman" w:eastAsia="Times New Roman" w:hAnsi="Times New Roman" w:ascii="Times New Roman"/>
          <w:sz w:val="24"/>
          <w:szCs w:val="24"/>
          <w:lang w:eastAsia="hr-HR"/>
        </w:rPr>
        <w:t>e</w:t>
      </w:r>
      <w:r w:rsidR="00AD75EF" w:rsidRPr="00AD75EF">
        <w:rPr>
          <w:rFonts w:cs="Times New Roman" w:eastAsia="Times New Roman" w:hAnsi="Times New Roman" w:ascii="Times New Roman"/>
          <w:sz w:val="24"/>
          <w:szCs w:val="24"/>
          <w:lang w:eastAsia="hr-HR"/>
        </w:rPr>
        <w:t xml:space="preserve">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w:t>
      </w:r>
      <w:r w:rsidR="00B7129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ovlašten</w:t>
      </w:r>
      <w:r w:rsidR="00B7129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za zastupanje dužnika u roku iz točke I. ovog </w:t>
      </w:r>
      <w:r w:rsidR="00B71295">
        <w:rPr>
          <w:rFonts w:cs="Times New Roman" w:eastAsia="Times New Roman" w:hAnsi="Times New Roman" w:ascii="Times New Roman"/>
          <w:sz w:val="24"/>
          <w:szCs w:val="24"/>
          <w:lang w:eastAsia="hr-HR"/>
        </w:rPr>
        <w:t>zaključka ne dostave</w:t>
      </w:r>
      <w:r w:rsidRPr="00AD75EF">
        <w:rPr>
          <w:rFonts w:cs="Times New Roman" w:eastAsia="Times New Roman" w:hAnsi="Times New Roman" w:ascii="Times New Roman"/>
          <w:sz w:val="24"/>
          <w:szCs w:val="24"/>
          <w:lang w:eastAsia="hr-HR"/>
        </w:rPr>
        <w:t xml:space="preserve"> popis imovine i obveza dužnika, sud će odrediti saslušanje osob</w:t>
      </w:r>
      <w:r w:rsidR="00B71295">
        <w:rPr>
          <w:rFonts w:cs="Times New Roman" w:eastAsia="Times New Roman" w:hAnsi="Times New Roman" w:ascii="Times New Roman"/>
          <w:sz w:val="24"/>
          <w:szCs w:val="24"/>
          <w:lang w:eastAsia="hr-HR"/>
        </w:rPr>
        <w:t>a</w:t>
      </w:r>
      <w:r w:rsidRPr="00AD75EF">
        <w:rPr>
          <w:rFonts w:cs="Times New Roman" w:eastAsia="Times New Roman" w:hAnsi="Times New Roman" w:ascii="Times New Roman"/>
          <w:sz w:val="24"/>
          <w:szCs w:val="24"/>
          <w:lang w:eastAsia="hr-HR"/>
        </w:rPr>
        <w:t xml:space="preserve"> ovlašten</w:t>
      </w:r>
      <w:r w:rsidR="00B71295">
        <w:rPr>
          <w:rFonts w:cs="Times New Roman" w:eastAsia="Times New Roman" w:hAnsi="Times New Roman" w:ascii="Times New Roman"/>
          <w:sz w:val="24"/>
          <w:szCs w:val="24"/>
          <w:lang w:eastAsia="hr-HR"/>
        </w:rPr>
        <w:t>ih</w:t>
      </w:r>
      <w:r w:rsidRPr="00AD75EF">
        <w:rPr>
          <w:rFonts w:cs="Times New Roman" w:eastAsia="Times New Roman" w:hAnsi="Times New Roman" w:ascii="Times New Roman"/>
          <w:sz w:val="24"/>
          <w:szCs w:val="24"/>
          <w:lang w:eastAsia="hr-HR"/>
        </w:rPr>
        <w:t xml:space="preserv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w:t>
      </w:r>
      <w:r w:rsidR="00B71295">
        <w:rPr>
          <w:rFonts w:cs="Times New Roman" w:eastAsia="Times New Roman" w:hAnsi="Times New Roman" w:ascii="Times New Roman"/>
          <w:sz w:val="24"/>
          <w:szCs w:val="24"/>
          <w:lang w:eastAsia="hr-HR"/>
        </w:rPr>
        <w:t xml:space="preserve">ama </w:t>
      </w:r>
      <w:r w:rsidRPr="00AD75EF">
        <w:rPr>
          <w:rFonts w:cs="Times New Roman" w:eastAsia="Times New Roman" w:hAnsi="Times New Roman" w:ascii="Times New Roman"/>
          <w:sz w:val="24"/>
          <w:szCs w:val="24"/>
          <w:lang w:eastAsia="hr-HR"/>
        </w:rPr>
        <w:t>ovlašten</w:t>
      </w:r>
      <w:r w:rsidR="00B71295">
        <w:rPr>
          <w:rFonts w:cs="Times New Roman" w:eastAsia="Times New Roman" w:hAnsi="Times New Roman" w:ascii="Times New Roman"/>
          <w:sz w:val="24"/>
          <w:szCs w:val="24"/>
          <w:lang w:eastAsia="hr-HR"/>
        </w:rPr>
        <w:t>im</w:t>
      </w:r>
      <w:r w:rsidRPr="00AD75EF">
        <w:rPr>
          <w:rFonts w:cs="Times New Roman" w:eastAsia="Times New Roman" w:hAnsi="Times New Roman" w:ascii="Times New Roman"/>
          <w:sz w:val="24"/>
          <w:szCs w:val="24"/>
          <w:lang w:eastAsia="hr-HR"/>
        </w:rPr>
        <w:t xml:space="preserve"> za zastupanje odrediti dovođenje, a može </w:t>
      </w:r>
      <w:r w:rsidR="00B71295">
        <w:rPr>
          <w:rFonts w:cs="Times New Roman" w:eastAsia="Times New Roman" w:hAnsi="Times New Roman" w:ascii="Times New Roman"/>
          <w:sz w:val="24"/>
          <w:szCs w:val="24"/>
          <w:lang w:eastAsia="hr-HR"/>
        </w:rPr>
        <w:t>ih</w:t>
      </w:r>
      <w:r w:rsidRPr="00AD75EF">
        <w:rPr>
          <w:rFonts w:cs="Times New Roman" w:eastAsia="Times New Roman" w:hAnsi="Times New Roman" w:ascii="Times New Roman"/>
          <w:sz w:val="24"/>
          <w:szCs w:val="24"/>
          <w:lang w:eastAsia="hr-HR"/>
        </w:rPr>
        <w:t xml:space="preserv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w:t>
      </w:r>
      <w:r w:rsidR="00B7129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ovlašten</w:t>
      </w:r>
      <w:r w:rsidR="00B7129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za zastupanje dužnika po zakonu odgovara</w:t>
      </w:r>
      <w:r w:rsidR="00B71295">
        <w:rPr>
          <w:rFonts w:cs="Times New Roman" w:eastAsia="Times New Roman" w:hAnsi="Times New Roman" w:ascii="Times New Roman"/>
          <w:sz w:val="24"/>
          <w:szCs w:val="24"/>
          <w:lang w:eastAsia="hr-HR"/>
        </w:rPr>
        <w:t>ju</w:t>
      </w:r>
      <w:r w:rsidRPr="00AD75EF">
        <w:rPr>
          <w:rFonts w:cs="Times New Roman" w:eastAsia="Times New Roman" w:hAnsi="Times New Roman" w:ascii="Times New Roman"/>
          <w:sz w:val="24"/>
          <w:szCs w:val="24"/>
          <w:lang w:eastAsia="hr-HR"/>
        </w:rPr>
        <w:t xml:space="preserve"> vjerovnicima osobno za naknadu štete koju </w:t>
      </w:r>
      <w:r w:rsidR="00B71295">
        <w:rPr>
          <w:rFonts w:cs="Times New Roman" w:eastAsia="Times New Roman" w:hAnsi="Times New Roman" w:ascii="Times New Roman"/>
          <w:sz w:val="24"/>
          <w:szCs w:val="24"/>
          <w:lang w:eastAsia="hr-HR"/>
        </w:rPr>
        <w:t xml:space="preserve">su </w:t>
      </w:r>
      <w:r w:rsidRPr="00AD75EF">
        <w:rPr>
          <w:rFonts w:cs="Times New Roman" w:eastAsia="Times New Roman" w:hAnsi="Times New Roman" w:ascii="Times New Roman"/>
          <w:sz w:val="24"/>
          <w:szCs w:val="24"/>
          <w:lang w:eastAsia="hr-HR"/>
        </w:rPr>
        <w:t>i</w:t>
      </w:r>
      <w:r w:rsidR="00B71295">
        <w:rPr>
          <w:rFonts w:cs="Times New Roman" w:eastAsia="Times New Roman" w:hAnsi="Times New Roman" w:ascii="Times New Roman"/>
          <w:sz w:val="24"/>
          <w:szCs w:val="24"/>
          <w:lang w:eastAsia="hr-HR"/>
        </w:rPr>
        <w:t xml:space="preserve">m </w:t>
      </w:r>
      <w:r w:rsidRPr="00AD75EF">
        <w:rPr>
          <w:rFonts w:cs="Times New Roman" w:eastAsia="Times New Roman" w:hAnsi="Times New Roman" w:ascii="Times New Roman"/>
          <w:sz w:val="24"/>
          <w:szCs w:val="24"/>
          <w:lang w:eastAsia="hr-HR"/>
        </w:rPr>
        <w:t xml:space="preserve"> prouzročil</w:t>
      </w:r>
      <w:r w:rsidR="00B7129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7252FD">
        <w:rPr>
          <w:rFonts w:cs="Times New Roman" w:eastAsia="Times New Roman" w:hAnsi="Times New Roman" w:ascii="Times New Roman"/>
          <w:b/>
          <w:sz w:val="24"/>
          <w:szCs w:val="24"/>
          <w:lang w:eastAsia="hr-HR"/>
        </w:rPr>
        <w:t>16</w:t>
      </w:r>
      <w:r w:rsidR="002F3142">
        <w:rPr>
          <w:rFonts w:cs="Times New Roman" w:eastAsia="Times New Roman" w:hAnsi="Times New Roman" w:ascii="Times New Roman"/>
          <w:b/>
          <w:sz w:val="24"/>
          <w:szCs w:val="24"/>
          <w:lang w:eastAsia="hr-HR"/>
        </w:rPr>
        <w:t xml:space="preserve">. veljače 2017. u </w:t>
      </w:r>
      <w:r w:rsidR="00922833">
        <w:rPr>
          <w:rFonts w:cs="Times New Roman" w:eastAsia="Times New Roman" w:hAnsi="Times New Roman" w:ascii="Times New Roman"/>
          <w:b/>
          <w:sz w:val="24"/>
          <w:szCs w:val="24"/>
          <w:lang w:eastAsia="hr-HR"/>
        </w:rPr>
        <w:t>13,2</w:t>
      </w:r>
      <w:r w:rsidR="00020E95">
        <w:rPr>
          <w:rFonts w:cs="Times New Roman" w:eastAsia="Times New Roman" w:hAnsi="Times New Roman" w:ascii="Times New Roman"/>
          <w:b/>
          <w:sz w:val="24"/>
          <w:szCs w:val="24"/>
          <w:lang w:eastAsia="hr-HR"/>
        </w:rPr>
        <w:t>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w:t>
      </w:r>
      <w:r w:rsidR="00B7129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ovlašten</w:t>
      </w:r>
      <w:r w:rsidR="00B7129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za zastupanje dužnika po zakonu,</w:t>
      </w:r>
    </w:p>
    <w:p w:rsidRDefault="00AD75EF" w:rsidP="00020E95" w:rsidR="00020E95">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7252FD">
        <w:rPr>
          <w:rFonts w:cs="Times New Roman" w:eastAsia="Times New Roman" w:hAnsi="Times New Roman" w:ascii="Times New Roman"/>
          <w:sz w:val="24"/>
          <w:szCs w:val="24"/>
          <w:lang w:eastAsia="hr-HR"/>
        </w:rPr>
        <w:t>,</w:t>
      </w:r>
    </w:p>
    <w:p w:rsidRDefault="00B71295" w:rsidP="00020E95"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Sberbank</w:t>
      </w:r>
      <w:r w:rsidR="00020E95">
        <w:rPr>
          <w:rFonts w:cs="Times New Roman" w:eastAsia="Times New Roman" w:hAnsi="Times New Roman" w:ascii="Times New Roman"/>
          <w:sz w:val="24"/>
          <w:szCs w:val="24"/>
          <w:lang w:eastAsia="hr-HR"/>
        </w:rPr>
        <w:t xml:space="preserve"> </w:t>
      </w:r>
      <w:r w:rsidR="007252FD">
        <w:rPr>
          <w:rFonts w:cs="Times New Roman" w:eastAsia="Times New Roman" w:hAnsi="Times New Roman" w:ascii="Times New Roman"/>
          <w:sz w:val="24"/>
          <w:szCs w:val="24"/>
          <w:lang w:eastAsia="hr-HR"/>
        </w:rPr>
        <w:t>d.d.</w:t>
      </w:r>
      <w:r w:rsidR="00AD75EF" w:rsidRPr="00AD75EF">
        <w:rPr>
          <w:rFonts w:cs="Times New Roman" w:eastAsia="Times New Roman" w:hAnsi="Times New Roman" w:ascii="Times New Roman"/>
          <w:sz w:val="24"/>
          <w:szCs w:val="24"/>
          <w:lang w:eastAsia="hr-HR"/>
        </w:rPr>
        <w:t>.</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B71295">
        <w:rPr>
          <w:rFonts w:cs="Times New Roman" w:eastAsia="Times New Roman" w:hAnsi="Times New Roman" w:ascii="Times New Roman"/>
          <w:sz w:val="24"/>
          <w:szCs w:val="24"/>
          <w:lang w:eastAsia="hr-HR"/>
        </w:rPr>
        <w:t>2. ožujka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B71295">
        <w:rPr>
          <w:rFonts w:eastAsia="Times New Roman" w:hAnsi="Times New Roman" w:ascii="Times New Roman"/>
          <w:sz w:val="24"/>
          <w:szCs w:val="24"/>
          <w:lang w:eastAsia="hr-HR"/>
        </w:rPr>
        <w:t>T.Z.G.-PROMET d.o.o., Zagreb, Ivanićgradska 41A, OIB: 00129726930</w:t>
      </w:r>
      <w:r w:rsidR="00020E95">
        <w:rPr>
          <w:rFonts w:cs="Times New Roman"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temeljem čl. </w:t>
      </w:r>
      <w:r w:rsidR="00B71295">
        <w:rPr>
          <w:rFonts w:cs="Times New Roman" w:eastAsia="Times New Roman" w:hAnsi="Times New Roman" w:ascii="Times New Roman"/>
          <w:sz w:val="24"/>
          <w:szCs w:val="24"/>
          <w:lang w:eastAsia="hr-HR"/>
        </w:rPr>
        <w:t>444. st. 2.</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922833">
        <w:rPr>
          <w:rFonts w:cs="Times New Roman" w:eastAsia="Times New Roman" w:hAnsi="Times New Roman" w:ascii="Times New Roman"/>
          <w:sz w:val="24"/>
          <w:szCs w:val="24"/>
          <w:lang w:eastAsia="hr-HR"/>
        </w:rPr>
        <w:t>20</w:t>
      </w:r>
      <w:r w:rsidRPr="00AD75EF">
        <w:rPr>
          <w:rFonts w:cs="Times New Roman" w:eastAsia="Times New Roman" w:hAnsi="Times New Roman" w:ascii="Times New Roman"/>
          <w:sz w:val="24"/>
          <w:szCs w:val="24"/>
          <w:lang w:eastAsia="hr-HR"/>
        </w:rPr>
        <w:t>. siječnja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49DC" w:rsidP="00AD75EF" w:rsidR="000749DC">
      <w:pPr>
        <w:spacing w:lineRule="auto" w:line="240" w:after="0"/>
      </w:pPr>
      <w:r>
        <w:separator/>
      </w:r>
    </w:p>
  </w:endnote>
  <w:endnote w:id="0" w:type="continuationSeparator">
    <w:p w:rsidRDefault="000749DC" w:rsidP="00AD75EF" w:rsidR="000749D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49DC" w:rsidP="00AD75EF" w:rsidR="000749DC">
      <w:pPr>
        <w:spacing w:lineRule="auto" w:line="240" w:after="0"/>
      </w:pPr>
      <w:r>
        <w:separator/>
      </w:r>
    </w:p>
  </w:footnote>
  <w:footnote w:id="0" w:type="continuationSeparator">
    <w:p w:rsidRDefault="000749DC" w:rsidP="00AD75EF" w:rsidR="000749D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7B0F70">
          <w:rPr>
            <w:noProof/>
          </w:rPr>
          <w:t>1</w:t>
        </w:r>
        <w:r>
          <w:fldChar w:fldCharType="end"/>
        </w:r>
      </w:p>
    </w:sdtContent>
  </w:sdt>
  <w:p w:rsidRDefault="00AD75EF" w:rsidP="00AD75EF" w:rsidR="00AD75EF">
    <w:pPr>
      <w:pStyle w:val="Zaglavlje"/>
      <w:jc w:val="right"/>
    </w:pPr>
    <w:r>
      <w:t>1 St-</w:t>
    </w:r>
    <w:r w:rsidR="00B71295">
      <w:t>2000</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20E95"/>
    <w:rsid w:val="000749DC"/>
    <w:rsid w:val="00122885"/>
    <w:rsid w:val="002F3142"/>
    <w:rsid w:val="0040288E"/>
    <w:rsid w:val="004555A8"/>
    <w:rsid w:val="00644D8D"/>
    <w:rsid w:val="007252FD"/>
    <w:rsid w:val="007B0F70"/>
    <w:rsid w:val="008F0E72"/>
    <w:rsid w:val="009117B8"/>
    <w:rsid w:val="00922833"/>
    <w:rsid w:val="00AD75EF"/>
    <w:rsid w:val="00B21D1D"/>
    <w:rsid w:val="00B71295"/>
    <w:rsid w:val="00E5731F"/>
    <w:rsid w:val="00EE1A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7B0F70"/>
    <w:rPr>
      <w:color w:val="808080"/>
      <w:bdr w:space="0" w:sz="0" w:color="auto" w:val="none"/>
      <w:shd w:fill="auto" w:color="auto" w:val="clear"/>
    </w:rPr>
  </w:style>
  <w:style w:customStyle="true" w:styleId="eSPISCCParagraphDefaultFont" w:type="character">
    <w:name w:val="eSPIS_CC_Paragraph Default Font"/>
    <w:basedOn w:val="Zadanifontodlomka"/>
    <w:rsid w:val="007B0F70"/>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7B0F70"/>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7B0F70"/>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B0F70"/>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rezerviranogmjesta" w:type="character">
    <w:name w:val="Placeholder Text"/>
    <w:basedOn w:val="Zadanifontodlomka"/>
    <w:uiPriority w:val="99"/>
    <w:semiHidden/>
    <w:rsid w:val="007B0F70"/>
    <w:rPr>
      <w:color w:val="808080"/>
      <w:bdr w:color="auto" w:space="0" w:sz="0" w:val="none"/>
      <w:shd w:color="auto" w:fill="auto" w:val="clear"/>
    </w:rPr>
  </w:style>
  <w:style w:customStyle="1" w:styleId="eSPISCCParagraphDefaultFont" w:type="character">
    <w:name w:val="eSPIS_CC_Paragraph Default Font"/>
    <w:basedOn w:val="Zadanifontodlomka"/>
    <w:rsid w:val="007B0F70"/>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7B0F70"/>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7B0F70"/>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B0F70"/>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2000</izvorni_sadrzaj>
    <derivirana_varijabla naziv="DomainObject.Predmet.Broj_1">2000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St-2000/2016</izvorni_sadrzaj>
    <derivirana_varijabla naziv="DomainObject.Predmet.OznakaBroj_1">St-2000/2016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T.Z.G.-PROMET d.o.o. zastupanog po punomoćniku Nenad Pavić; Ivančica Vugrinec</izvorni_sadrzaj>
    <derivirana_varijabla naziv="DomainObject.Predmet.ProtustrankaFormated_1">  T.Z.G.-PROMET d.o.o. zastupanog po punomoćniku Nenad Pavić; Ivančica Vugrinec</derivirana_varijabla>
  </DomainObject.Predmet.ProtustrankaFormated>
  <DomainObject.Predmet.ProtustrankaFormatedOIB>
    <izvorni_sadrzaj>  T.Z.G.-PROMET d.o.o., OIB 00129726930 zastupanog po punomoćniku Nenad Pavić; Ivančica Vugrinec</izvorni_sadrzaj>
    <derivirana_varijabla naziv="DomainObject.Predmet.ProtustrankaFormatedOIB_1">  T.Z.G.-PROMET d.o.o., OIB 00129726930 zastupanog po punomoćniku Nenad Pavić; Ivančica Vugrinec</derivirana_varijabla>
  </DomainObject.Predmet.ProtustrankaFormatedOIB>
  <DomainObject.Predmet.ProtustrankaFormatedWithAdress>
    <izvorni_sadrzaj> T.Z.G.-PROMET d.o.o., Ivanićgradska 41/A, 10000 Zagreb zastupanog po punomoćniku Nenad Pavić; Ivančica Vugrinec</izvorni_sadrzaj>
    <derivirana_varijabla naziv="DomainObject.Predmet.ProtustrankaFormatedWithAdress_1"> T.Z.G.-PROMET d.o.o., Ivanićgradska 41/A, 10000 Zagreb zastupanog po punomoćniku Nenad Pavić; Ivančica Vugrinec</derivirana_varijabla>
  </DomainObject.Predmet.ProtustrankaFormatedWithAdress>
  <DomainObject.Predmet.ProtustrankaFormatedWithAdressOIB>
    <izvorni_sadrzaj> T.Z.G.-PROMET d.o.o., OIB 00129726930, Ivanićgradska 41/A, 10000 Zagreb zastupanog po punomoćniku Nenad Pavić; Ivančica Vugrinec</izvorni_sadrzaj>
    <derivirana_varijabla naziv="DomainObject.Predmet.ProtustrankaFormatedWithAdressOIB_1"> T.Z.G.-PROMET d.o.o., OIB 00129726930, Ivanićgradska 41/A, 10000 Zagreb zastupanog po punomoćniku Nenad Pavić; Ivančica Vugrinec</derivirana_varijabla>
  </DomainObject.Predmet.ProtustrankaFormatedWithAdressOIB>
  <DomainObject.Predmet.ProtustrankaWithAdress>
    <izvorni_sadrzaj>T.Z.G.-PROMET d.o.o. Ivanićgradska 41/A, 10000 Zagreb</izvorni_sadrzaj>
    <derivirana_varijabla naziv="DomainObject.Predmet.ProtustrankaWithAdress_1">T.Z.G.-PROMET d.o.o. Ivanićgradska 41/A, 10000 Zagreb</derivirana_varijabla>
  </DomainObject.Predmet.ProtustrankaWithAdress>
  <DomainObject.Predmet.ProtustrankaWithAdressOIB>
    <izvorni_sadrzaj>T.Z.G.-PROMET d.o.o., OIB 00129726930, Ivanićgradska 41/A, 10000 Zagreb</izvorni_sadrzaj>
    <derivirana_varijabla naziv="DomainObject.Predmet.ProtustrankaWithAdressOIB_1">T.Z.G.-PROMET d.o.o., OIB 00129726930, Ivanićgradska 41/A, 10000 Zagreb</derivirana_varijabla>
  </DomainObject.Predmet.ProtustrankaWithAdressOIB>
  <DomainObject.Predmet.ProtustrankaNazivFormated>
    <izvorni_sadrzaj>T.Z.G.-PROMET d.o.o.</izvorni_sadrzaj>
    <derivirana_varijabla naziv="DomainObject.Predmet.ProtustrankaNazivFormated_1">T.Z.G.-PROMET d.o.o.</derivirana_varijabla>
  </DomainObject.Predmet.ProtustrankaNazivFormated>
  <DomainObject.Predmet.ProtustrankaNazivFormatedOIB>
    <izvorni_sadrzaj>T.Z.G.-PROMET d.o.o., OIB 00129726930</izvorni_sadrzaj>
    <derivirana_varijabla naziv="DomainObject.Predmet.ProtustrankaNazivFormatedOIB_1">T.Z.G.-PROMET d.o.o., OIB 00129726930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T.Z.G.-PROMET d.o.o. zastupanog po punomoćniku Nenad Pavić; Ivančica Vugrinec</item>
    </izvorni_sadrzaj>
    <derivirana_varijabla naziv="DomainObject.Predmet.ProtuStrankaListFormated_1">
      <item>T.Z.G.-PROMET d.o.o. zastupanog po punomoćniku Nenad Pavić; Ivančica Vugrinec</item>
    </derivirana_varijabla>
  </DomainObject.Predmet.ProtuStrankaListFormated>
  <DomainObject.Predmet.ProtuStrankaListFormatedOIB>
    <izvorni_sadrzaj>
      <item>T.Z.G.-PROMET d.o.o., OIB 00129726930 zastupanog po punomoćniku Nenad Pavić; Ivančica Vugrinec</item>
    </izvorni_sadrzaj>
    <derivirana_varijabla naziv="DomainObject.Predmet.ProtuStrankaListFormatedOIB_1">
      <item>T.Z.G.-PROMET d.o.o., OIB 00129726930 zastupanog po punomoćniku Nenad Pavić; Ivančica Vugrinec</item>
    </derivirana_varijabla>
  </DomainObject.Predmet.ProtuStrankaListFormatedOIB>
  <DomainObject.Predmet.ProtuStrankaListFormatedWithAdress>
    <izvorni_sadrzaj>
      <item>T.Z.G.-PROMET d.o.o., Ivanićgradska 41/A, 10000 Zagreb zastupanog po punomoćniku Nenad Pavić; Ivančica Vugrinec</item>
    </izvorni_sadrzaj>
    <derivirana_varijabla naziv="DomainObject.Predmet.ProtuStrankaListFormatedWithAdress_1">
      <item>T.Z.G.-PROMET d.o.o., Ivanićgradska 41/A, 10000 Zagreb zastupanog po punomoćniku Nenad Pavić; Ivančica Vugrinec</item>
    </derivirana_varijabla>
  </DomainObject.Predmet.ProtuStrankaListFormatedWithAdress>
  <DomainObject.Predmet.ProtuStrankaListFormatedWithAdressOIB>
    <izvorni_sadrzaj>
      <item>T.Z.G.-PROMET d.o.o., OIB 00129726930, Ivanićgradska 41/A, 10000 Zagreb zastupanog po punomoćniku Nenad Pavić; Ivančica Vugrinec</item>
    </izvorni_sadrzaj>
    <derivirana_varijabla naziv="DomainObject.Predmet.ProtuStrankaListFormatedWithAdressOIB_1">
      <item>T.Z.G.-PROMET d.o.o., OIB 00129726930, Ivanićgradska 41/A, 10000 Zagreb zastupanog po punomoćniku Nenad Pavić; Ivančica Vugrinec</item>
    </derivirana_varijabla>
  </DomainObject.Predmet.ProtuStrankaListFormatedWithAdressOIB>
  <DomainObject.Predmet.ProtuStrankaListNazivFormated>
    <izvorni_sadrzaj>
      <item>T.Z.G.-PROMET d.o.o.</item>
    </izvorni_sadrzaj>
    <derivirana_varijabla naziv="DomainObject.Predmet.ProtuStrankaListNazivFormated_1">
      <item>T.Z.G.-PROMET d.o.o.</item>
    </derivirana_varijabla>
  </DomainObject.Predmet.ProtuStrankaListNazivFormated>
  <DomainObject.Predmet.ProtuStrankaListNazivFormatedOIB>
    <izvorni_sadrzaj>
      <item>T.Z.G.-PROMET d.o.o., OIB 00129726930</item>
    </izvorni_sadrzaj>
    <derivirana_varijabla naziv="DomainObject.Predmet.ProtuStrankaListNazivFormatedOIB_1">
      <item>T.Z.G.-PROMET d.o.o., OIB 00129726930</item>
    </derivirana_varijabla>
  </DomainObject.Predmet.ProtuStrankaListNazivFormatedOIB>
  <DomainObject.Predmet.OstaliListFormated>
    <izvorni_sadrzaj>
      <item>Nenad Pavić punomoćnik sudionika u postupku T.Z.G.-PROMET d.o.o.</item>
      <item>Ivančica Vugrinec punomoćnik sudionika u postupku T.Z.G.-PROMET d.o.o.</item>
    </izvorni_sadrzaj>
    <derivirana_varijabla naziv="DomainObject.Predmet.OstaliListFormated_1">
      <item>Nenad Pavić punomoćnik sudionika u postupku T.Z.G.-PROMET d.o.o.</item>
      <item>Ivančica Vugrinec punomoćnik sudionika u postupku T.Z.G.-PROMET d.o.o.</item>
    </derivirana_varijabla>
  </DomainObject.Predmet.OstaliListFormated>
  <DomainObject.Predmet.OstaliListFormatedOIB>
    <izvorni_sadrzaj>
      <item>Nenad Pavić, OIB 05203173817 punomoćnik sudionika u postupku T.Z.G.-PROMET d.o.o.</item>
      <item>Ivančica Vugrinec, OIB 45309741469 punomoćnik sudionika u postupku T.Z.G.-PROMET d.o.o.</item>
    </izvorni_sadrzaj>
    <derivirana_varijabla naziv="DomainObject.Predmet.OstaliListFormatedOIB_1">
      <item>Nenad Pavić, OIB 05203173817 punomoćnik sudionika u postupku T.Z.G.-PROMET d.o.o.</item>
      <item>Ivančica Vugrinec, OIB 45309741469 punomoćnik sudionika u postupku T.Z.G.-PROMET d.o.o.</item>
    </derivirana_varijabla>
  </DomainObject.Predmet.OstaliListFormatedOIB>
  <DomainObject.Predmet.OstaliListFormatedWithAdress>
    <izvorni_sadrzaj>
      <item>Nenad Pavić, Ii. Požarinje 17, 10000 Zagreb punomoćnik sudionika u postupku T.Z.G.-PROMET d.o.o.</item>
      <item>Ivančica Vugrinec, Ščitarjevska Ulica 57, 10000 Zagreb punomoćnik sudionika u postupku T.Z.G.-PROMET d.o.o.</item>
    </izvorni_sadrzaj>
    <derivirana_varijabla naziv="DomainObject.Predmet.OstaliListFormatedWithAdress_1">
      <item>Nenad Pavić, Ii. Požarinje 17, 10000 Zagreb punomoćnik sudionika u postupku T.Z.G.-PROMET d.o.o.</item>
      <item>Ivančica Vugrinec, Ščitarjevska Ulica 57, 10000 Zagreb punomoćnik sudionika u postupku T.Z.G.-PROMET d.o.o.</item>
    </derivirana_varijabla>
  </DomainObject.Predmet.OstaliListFormatedWithAdress>
  <DomainObject.Predmet.OstaliListFormatedWithAdressOIB>
    <izvorni_sadrzaj>
      <item>Nenad Pavić, OIB 05203173817, Ii. Požarinje 17, 10000 Zagreb punomoćnik sudionika u postupku T.Z.G.-PROMET d.o.o.</item>
      <item>Ivančica Vugrinec, OIB 45309741469, Ščitarjevska Ulica 57, 10000 Zagreb punomoćnik sudionika u postupku T.Z.G.-PROMET d.o.o.</item>
    </izvorni_sadrzaj>
    <derivirana_varijabla naziv="DomainObject.Predmet.OstaliListFormatedWithAdressOIB_1">
      <item>Nenad Pavić, OIB 05203173817, Ii. Požarinje 17, 10000 Zagreb punomoćnik sudionika u postupku T.Z.G.-PROMET d.o.o.</item>
      <item>Ivančica Vugrinec, OIB 45309741469, Ščitarjevska Ulica 57, 10000 Zagreb punomoćnik sudionika u postupku T.Z.G.-PROMET d.o.o.</item>
    </derivirana_varijabla>
  </DomainObject.Predmet.OstaliListFormatedWithAdressOIB>
  <DomainObject.Predmet.OstaliListNazivFormated>
    <izvorni_sadrzaj>
      <item>Nenad Pavić</item>
      <item>Ivančica Vugrinec</item>
    </izvorni_sadrzaj>
    <derivirana_varijabla naziv="DomainObject.Predmet.OstaliListNazivFormated_1">
      <item>Nenad Pavić</item>
      <item>Ivančica Vugrinec</item>
    </derivirana_varijabla>
  </DomainObject.Predmet.OstaliListNazivFormated>
  <DomainObject.Predmet.OstaliListNazivFormatedOIB>
    <izvorni_sadrzaj>
      <item>Nenad Pavić, OIB 05203173817</item>
      <item>Ivančica Vugrinec, OIB 45309741469</item>
    </izvorni_sadrzaj>
    <derivirana_varijabla naziv="DomainObject.Predmet.OstaliListNazivFormatedOIB_1">
      <item>Nenad Pavić, OIB 05203173817</item>
      <item>Ivančica Vugrinec, OIB 45309741469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T.Z.G.-PROMET d.o.o.</izvorni_sadrzaj>
    <derivirana_varijabla naziv="DomainObject.Predmet.ProtustrankaIDrugi_1">T.Z.G.-PROMET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T.Z.G.-PROMET d.o.o., OIB 00129726930, Ivanićgradska 41/A, 10000 Zagreb</izvorni_sadrzaj>
    <derivirana_varijabla naziv="DomainObject.Predmet.ProtustrankaIDrugiAdressOIB_1">T.Z.G.-PROMET d.o.o., OIB 00129726930, Ivanićgradska 41/A,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T.Z.G.-PROMET d.o.o.</item>
      <item>Nenad Pavić</item>
      <item>Ivančica Vugrinec</item>
    </izvorni_sadrzaj>
    <derivirana_varijabla naziv="DomainObject.Predmet.SudioniciListNaziv_1">
      <item>FINA Regionalni centar Zagreb</item>
      <item>T.Z.G.-PROMET d.o.o.</item>
      <item>Nenad Pavić</item>
      <item>Ivančica Vugrinec</item>
    </derivirana_varijabla>
  </DomainObject.Predmet.SudioniciListNaziv>
  <DomainObject.Predmet.SudioniciListAdressOIB>
    <izvorni_sadrzaj>
      <item>FINA Regionalni centar Zagreb, OIB 85821130368, Trg svibanjskih žrtava 1995. 1,10000 Zagreb</item>
      <item>T.Z.G.-PROMET d.o.o., OIB 00129726930, Ivanićgradska 41/A,10000 Zagreb</item>
      <item>Nenad Pavić, OIB 05203173817, Ii. Požarinje 17,10000 Zagreb</item>
      <item>Ivančica Vugrinec, OIB 45309741469, Ščitarjevska Ulica 57,10000 Zagreb</item>
    </izvorni_sadrzaj>
    <derivirana_varijabla naziv="DomainObject.Predmet.SudioniciListAdressOIB_1">
      <item>FINA Regionalni centar Zagreb, OIB 85821130368, Trg svibanjskih žrtava 1995. 1,10000 Zagreb</item>
      <item>T.Z.G.-PROMET d.o.o., OIB 00129726930, Ivanićgradska 41/A,10000 Zagreb</item>
      <item>Nenad Pavić, OIB 05203173817, Ii. Požarinje 17,10000 Zagreb</item>
      <item>Ivančica Vugrinec, OIB 45309741469, Ščitarjevska Ulica 57,10000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00129726930</item>
      <item>, OIB 05203173817</item>
      <item>, OIB 45309741469</item>
    </izvorni_sadrzaj>
    <derivirana_varijabla naziv="DomainObject.Predmet.SudioniciListNazivOIB_1">
      <item>, OIB 85821130368</item>
      <item>, OIB 00129726930</item>
      <item>, OIB 05203173817</item>
      <item>, OIB 45309741469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3F7F274-1283-4620-9001-9746C53AAA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888</properties:Words>
  <properties:Characters>4663</properties:Characters>
  <properties:Lines>145</properties:Lines>
  <properties:Paragraphs>53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2017-01-20T07:16:00Z</dcterms:created>
  <dc:creator>Draženka Prpić</dc:creator>
  <cp:lastModifiedBy>Draženka Prpić</cp:lastModifiedBy>
  <cp:lastPrinted>2017-01-20T07:17:00Z</cp:lastPrinted>
  <dcterms:modified xmlns:xsi="http://www.w3.org/2001/XMLSchema-instance" xsi:type="dcterms:W3CDTF">2017-01-20T07:17:00Z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