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2f255" w14:paraId="732f255" w:rsidRDefault="00C4666A" w:rsidP="00910611" w:rsidR="00C4666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4666A" w:rsidP="00910611" w:rsidR="00C4666A">
      <w:r>
        <w:rPr>
          <w:rFonts w:eastAsia="MS Mincho"/>
        </w:rPr>
        <w:t>REPUBLIKA HRVATSKA</w:t>
      </w:r>
    </w:p>
    <w:p w:rsidRDefault="00C4666A" w:rsidP="00910611" w:rsidR="00C4666A">
      <w:r>
        <w:rPr>
          <w:rFonts w:eastAsia="MS Mincho"/>
        </w:rPr>
        <w:t>TRGOVAČKI SUD U RIJECI</w:t>
      </w:r>
    </w:p>
    <w:p w:rsidRDefault="00C4666A" w:rsidR="00C4666A"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Trgovački sud u Rijeci, po sucu Veri Jelenović, odlučujući o prijedlogu Financijske agencije, Zagreb, Ulica grada Vukovara 70, Regionalni centar Rijeka, Podružnica Rijeka, Rijeka, F. Kurelca 8, OIB: 85821130368 za otvaranje stečajnog postupka nad trgovačkim društvom</w:t>
      </w:r>
      <w:r w:rsidR="005576C3" w:rsidRPr="005576C3">
        <w:rPr>
          <w:rFonts w:cs="Arial" w:hAnsi="Arial" w:ascii="Arial"/>
          <w:color w:val="003366"/>
          <w:sz w:val="18"/>
          <w:szCs w:val="18"/>
        </w:rPr>
        <w:t xml:space="preserve"> </w:t>
      </w:r>
      <w:r w:rsidR="005576C3" w:rsidRPr="005576C3">
        <w:t>FERE d.o.o. usluge Opatija (Grad Opatija), Nova cesta 64</w:t>
      </w:r>
      <w:r w:rsidR="00CB0015" w:rsidRPr="005576C3">
        <w:t xml:space="preserve">, </w:t>
      </w:r>
      <w:r w:rsidR="002050E6" w:rsidRPr="005576C3">
        <w:t xml:space="preserve">OIB: </w:t>
      </w:r>
      <w:r w:rsidR="005576C3" w:rsidRPr="005576C3">
        <w:t>83160581081</w:t>
      </w:r>
      <w:r w:rsidR="002050E6" w:rsidRPr="005576C3">
        <w:t xml:space="preserve">, MBS: </w:t>
      </w:r>
      <w:r w:rsidR="005576C3" w:rsidRPr="005576C3">
        <w:t>060223669</w:t>
      </w:r>
      <w:r>
        <w:t xml:space="preserve"> dana </w:t>
      </w:r>
      <w:r w:rsidR="00CB0015">
        <w:t>2</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5576C3" w:rsidRPr="005576C3">
        <w:t>FERE d.o.o. usluge Opatija (Grad Opatija), Nova cesta 64, OIB: 83160581081, MBS: 060223669</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rsidRPr="007D5B38">
      <w:pPr>
        <w:jc w:val="both"/>
      </w:pPr>
    </w:p>
    <w:p w:rsidRDefault="00B524C7" w:rsidP="00B524C7" w:rsidR="00B524C7">
      <w:pPr>
        <w:pStyle w:val="Odlomakpopisa"/>
        <w:numPr>
          <w:ilvl w:val="0"/>
          <w:numId w:val="1"/>
        </w:numPr>
        <w:jc w:val="both"/>
      </w:pPr>
      <w:r w:rsidRPr="006300C2">
        <w:t xml:space="preserve">Naređuje se osobi ovlaštenoj za zastupanje dužnika </w:t>
      </w:r>
      <w:r w:rsidR="006300C2" w:rsidRPr="006300C2">
        <w:t>JASMIN HASANAGIĆ, OIB: 33732543991</w:t>
      </w:r>
      <w:hyperlink r:id="rId10" w:history="true">
        <w:r w:rsidR="006300C2" w:rsidRPr="006300C2">
          <w:t>,</w:t>
        </w:r>
      </w:hyperlink>
      <w:r w:rsidR="006300C2" w:rsidRPr="006300C2">
        <w:t xml:space="preserve"> Opatija, NOVA CESTA 64 i MEJREM HASANAGIĆ, OIB: 80228554159</w:t>
      </w:r>
      <w:hyperlink r:id="rId11" w:history="true">
        <w:r w:rsidR="006300C2" w:rsidRPr="006300C2">
          <w:t>,</w:t>
        </w:r>
      </w:hyperlink>
      <w:r w:rsidR="006300C2" w:rsidRPr="006300C2">
        <w:t xml:space="preserve"> Opatija, NOVA CESTA 64 </w:t>
      </w:r>
      <w:r w:rsidR="00E01380" w:rsidRPr="006300C2">
        <w:t xml:space="preserve"> </w:t>
      </w:r>
      <w:r w:rsidRPr="006300C2">
        <w:t xml:space="preserve">u roku od osam dana preda sudu pisano izviješće o </w:t>
      </w:r>
      <w:r w:rsidRPr="007D5B38">
        <w:t xml:space="preserve">financijsko – </w:t>
      </w:r>
      <w:r w:rsidRPr="00141C75">
        <w:t xml:space="preserve">gospodarskom </w:t>
      </w:r>
      <w:r w:rsidRPr="00217BFA">
        <w:t xml:space="preserve">stanju dužnika u kojem će biti naznačeni podaci o imovini dužnika </w:t>
      </w:r>
      <w:r w:rsidRPr="00BD21C0">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7C24B0" w:rsidP="00B524C7" w:rsidR="00B524C7">
      <w:pPr>
        <w:jc w:val="center"/>
        <w:rPr>
          <w:bCs/>
        </w:rPr>
      </w:pPr>
      <w:r>
        <w:rPr>
          <w:bCs/>
        </w:rPr>
        <w:lastRenderedPageBreak/>
        <w:t>2</w:t>
      </w:r>
      <w:r w:rsidR="00CB0015">
        <w:rPr>
          <w:bCs/>
        </w:rPr>
        <w:t>8</w:t>
      </w:r>
      <w:r w:rsidR="003422F5">
        <w:rPr>
          <w:bCs/>
        </w:rPr>
        <w:t>. ožujka</w:t>
      </w:r>
      <w:r w:rsidR="00B524C7">
        <w:rPr>
          <w:bCs/>
        </w:rPr>
        <w:t xml:space="preserve"> 2017. godine u </w:t>
      </w:r>
      <w:r w:rsidR="00CB0015">
        <w:rPr>
          <w:bCs/>
        </w:rPr>
        <w:t>9</w:t>
      </w:r>
      <w:r w:rsidR="00B524C7">
        <w:rPr>
          <w:bCs/>
        </w:rPr>
        <w:t>:</w:t>
      </w:r>
      <w:r w:rsidR="006300C2">
        <w:rPr>
          <w:bCs/>
        </w:rPr>
        <w:t>3</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B0015">
        <w:t>14</w:t>
      </w:r>
      <w:r w:rsidR="003F2858">
        <w:t>. travnja</w:t>
      </w:r>
      <w:r w:rsidR="00A3399A">
        <w:t xml:space="preserve"> 2016</w:t>
      </w:r>
      <w:r>
        <w:t xml:space="preserve">. godine podnijela ovome sudu prijedlog za otvaranje stečajnog postupka nad dužnikom </w:t>
      </w:r>
      <w:r w:rsidR="005576C3" w:rsidRPr="005576C3">
        <w:t>FERE d.o.o. usluge Opatija (Grad Opatija), Nova cesta 64, OIB: 83160581081, MBS: 060223669</w:t>
      </w:r>
      <w:r w:rsidR="007D5B38">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6300C2">
        <w:t>1. rujna</w:t>
      </w:r>
      <w:r w:rsidR="007D5B38">
        <w:t xml:space="preserve"> 201</w:t>
      </w:r>
      <w:r w:rsidR="006300C2">
        <w:t>5</w:t>
      </w:r>
      <w:r>
        <w:t xml:space="preserve">. godine u Očevidniku redoslijeda osnova za plaćanje ima evidentirane neizvršene osnove za plaćanje u neprekinutom razdoblju od </w:t>
      </w:r>
      <w:r w:rsidR="006300C2">
        <w:t>488</w:t>
      </w:r>
      <w:r>
        <w:t xml:space="preserve"> dana u ukupnom iznosu od </w:t>
      </w:r>
      <w:r w:rsidR="006300C2">
        <w:t>20.161,86</w:t>
      </w:r>
      <w:r>
        <w:t xml:space="preserve"> kn u koji iznos je uračunata i kamata i naknada Financijske agencije za provedbe ovrhe, te da dužnik ima jednog 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8C4E4C" w:rsidP="00B524C7" w:rsidR="008C4E4C">
      <w:pPr>
        <w:jc w:val="center"/>
      </w:pPr>
    </w:p>
    <w:p w:rsidRDefault="00B524C7" w:rsidP="00B524C7" w:rsidR="00B524C7">
      <w:pPr>
        <w:jc w:val="center"/>
      </w:pPr>
      <w:r>
        <w:t xml:space="preserve">Rijeka, </w:t>
      </w:r>
      <w:r w:rsidR="00CB0015">
        <w:t>2</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8C4E4C" w:rsidP="00B524C7" w:rsidR="008C4E4C">
      <w:pPr>
        <w:jc w:val="both"/>
      </w:pPr>
    </w:p>
    <w:p w:rsidRDefault="008C4E4C" w:rsidP="00B524C7" w:rsidR="008C4E4C">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 </w:t>
      </w:r>
      <w:r w:rsidR="006300C2">
        <w:t>nikome jer nema otvorenih računa</w:t>
      </w:r>
    </w:p>
    <w:p w:rsidRDefault="00B524C7" w:rsidP="00B524C7" w:rsidR="00B524C7">
      <w:pPr>
        <w:numPr>
          <w:ilvl w:val="0"/>
          <w:numId w:val="2"/>
        </w:numPr>
        <w:jc w:val="both"/>
      </w:pPr>
      <w:r>
        <w:t>e-Oglasna ploča</w:t>
      </w:r>
    </w:p>
    <w:p w:rsidRDefault="00B524C7" w:rsidP="00B524C7" w:rsidR="00B524C7">
      <w:pPr>
        <w:ind w:left="360"/>
        <w:jc w:val="both"/>
      </w:pPr>
    </w:p>
    <w:p w:rsidRDefault="00B524C7" w:rsidP="00B524C7" w:rsidR="00B524C7">
      <w:pPr>
        <w:jc w:val="both"/>
      </w:pPr>
      <w:r>
        <w:t xml:space="preserve">Rijeka, </w:t>
      </w:r>
      <w:r w:rsidR="00CB0015">
        <w:t>2</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4555" w:rsidP="00B524C7" w:rsidR="00D54555">
      <w:r>
        <w:separator/>
      </w:r>
    </w:p>
  </w:endnote>
  <w:endnote w:id="0" w:type="continuationSeparator">
    <w:p w:rsidRDefault="00D54555" w:rsidP="00B524C7" w:rsidR="00D54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C4666A">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4555" w:rsidP="00B524C7" w:rsidR="00D54555">
      <w:r>
        <w:separator/>
      </w:r>
    </w:p>
  </w:footnote>
  <w:footnote w:id="0" w:type="continuationSeparator">
    <w:p w:rsidRDefault="00D54555" w:rsidP="00B524C7" w:rsidR="00D54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CB0015">
      <w:t>92</w:t>
    </w:r>
    <w:r w:rsidR="005576C3">
      <w:t>0</w:t>
    </w:r>
    <w:r w:rsidR="002050E6">
      <w:t>/201</w:t>
    </w:r>
    <w:r w:rsidR="00A3399A">
      <w:t>6</w:t>
    </w:r>
    <w:r w:rsidR="008C4E4C">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84C43"/>
    <w:rsid w:val="000A3EA7"/>
    <w:rsid w:val="001333B0"/>
    <w:rsid w:val="00141C75"/>
    <w:rsid w:val="00203F2E"/>
    <w:rsid w:val="002050E6"/>
    <w:rsid w:val="00217BFA"/>
    <w:rsid w:val="00267BBB"/>
    <w:rsid w:val="003422F5"/>
    <w:rsid w:val="003541B1"/>
    <w:rsid w:val="003F2858"/>
    <w:rsid w:val="003F3AC0"/>
    <w:rsid w:val="00400848"/>
    <w:rsid w:val="004F6C16"/>
    <w:rsid w:val="00520689"/>
    <w:rsid w:val="005576C3"/>
    <w:rsid w:val="00595641"/>
    <w:rsid w:val="00611C30"/>
    <w:rsid w:val="006300C2"/>
    <w:rsid w:val="00654899"/>
    <w:rsid w:val="006A00C6"/>
    <w:rsid w:val="006D4E7F"/>
    <w:rsid w:val="007435A5"/>
    <w:rsid w:val="0076139A"/>
    <w:rsid w:val="007B6D04"/>
    <w:rsid w:val="007C24B0"/>
    <w:rsid w:val="007D5B38"/>
    <w:rsid w:val="007E6268"/>
    <w:rsid w:val="00833EB9"/>
    <w:rsid w:val="00836506"/>
    <w:rsid w:val="008C4E4C"/>
    <w:rsid w:val="00942A0F"/>
    <w:rsid w:val="00A3399A"/>
    <w:rsid w:val="00A45478"/>
    <w:rsid w:val="00AA43BC"/>
    <w:rsid w:val="00AF0A5D"/>
    <w:rsid w:val="00B4447B"/>
    <w:rsid w:val="00B524C7"/>
    <w:rsid w:val="00B63D35"/>
    <w:rsid w:val="00B93FF3"/>
    <w:rsid w:val="00BA3EB5"/>
    <w:rsid w:val="00BD21C0"/>
    <w:rsid w:val="00C17835"/>
    <w:rsid w:val="00C4595F"/>
    <w:rsid w:val="00C4666A"/>
    <w:rsid w:val="00CB0015"/>
    <w:rsid w:val="00D24CB9"/>
    <w:rsid w:val="00D31B6C"/>
    <w:rsid w:val="00D54555"/>
    <w:rsid w:val="00D67E91"/>
    <w:rsid w:val="00DD4AE4"/>
    <w:rsid w:val="00E01380"/>
    <w:rsid w:val="00E518D1"/>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4666A"/>
    <w:rPr>
      <w:color w:val="808080"/>
      <w:bdr w:space="0" w:sz="0" w:color="auto" w:val="none"/>
      <w:shd w:fill="auto" w:color="auto" w:val="clear"/>
    </w:rPr>
  </w:style>
  <w:style w:customStyle="true" w:styleId="eSPISCCParagraphDefaultFont" w:type="character">
    <w:name w:val="eSPIS_CC_Paragraph Default Font"/>
    <w:basedOn w:val="Zadanifontodlomka"/>
    <w:rsid w:val="00C4666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666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C4666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666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4666A"/>
    <w:rPr>
      <w:color w:val="808080"/>
      <w:bdr w:color="auto" w:space="0" w:sz="0" w:val="none"/>
      <w:shd w:color="auto" w:fill="auto" w:val="clear"/>
    </w:rPr>
  </w:style>
  <w:style w:customStyle="1" w:styleId="eSPISCCParagraphDefaultFont" w:type="character">
    <w:name w:val="eSPIS_CC_Paragraph Default Font"/>
    <w:basedOn w:val="Zadanifontodlomka"/>
    <w:rsid w:val="00C4666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C4666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C4666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666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253795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54085684">
          <w:marLeft w:val="0"/>
          <w:marRight w:val="0"/>
          <w:marTop w:val="60"/>
          <w:marBottom w:val="0"/>
          <w:divBdr>
            <w:top w:space="0" w:sz="0" w:color="auto" w:val="none"/>
            <w:left w:space="0" w:sz="0" w:color="auto" w:val="none"/>
            <w:bottom w:space="0" w:sz="0" w:color="auto" w:val="none"/>
            <w:right w:space="0" w:sz="0" w:color="auto" w:val="none"/>
          </w:divBdr>
          <w:divsChild>
            <w:div w:id="479658259">
              <w:marLeft w:val="0"/>
              <w:marRight w:val="0"/>
              <w:marTop w:val="0"/>
              <w:marBottom w:val="0"/>
              <w:divBdr>
                <w:top w:space="0" w:sz="0" w:color="auto" w:val="none"/>
                <w:left w:space="0" w:sz="0" w:color="auto" w:val="none"/>
                <w:bottom w:space="0" w:sz="0" w:color="auto" w:val="none"/>
                <w:right w:space="0" w:sz="0" w:color="auto" w:val="none"/>
              </w:divBdr>
              <w:divsChild>
                <w:div w:id="1880431645">
                  <w:marLeft w:val="3750"/>
                  <w:marRight w:val="0"/>
                  <w:marTop w:val="0"/>
                  <w:marBottom w:val="300"/>
                  <w:divBdr>
                    <w:top w:space="0" w:sz="0" w:color="auto" w:val="none"/>
                    <w:left w:space="0" w:sz="0" w:color="auto" w:val="none"/>
                    <w:bottom w:space="0" w:sz="0" w:color="auto" w:val="none"/>
                    <w:right w:space="0" w:sz="0" w:color="auto" w:val="none"/>
                  </w:divBdr>
                  <w:divsChild>
                    <w:div w:id="1601643405">
                      <w:marLeft w:val="0"/>
                      <w:marRight w:val="0"/>
                      <w:marTop w:val="0"/>
                      <w:marBottom w:val="0"/>
                      <w:divBdr>
                        <w:top w:space="0" w:sz="0" w:color="auto" w:val="none"/>
                        <w:left w:space="0" w:sz="0" w:color="auto" w:val="none"/>
                        <w:bottom w:space="0" w:sz="0" w:color="auto" w:val="none"/>
                        <w:right w:space="0" w:sz="0" w:color="auto" w:val="none"/>
                      </w:divBdr>
                      <w:divsChild>
                        <w:div w:id="474296492">
                          <w:marLeft w:val="0"/>
                          <w:marRight w:val="0"/>
                          <w:marTop w:val="0"/>
                          <w:marBottom w:val="0"/>
                          <w:divBdr>
                            <w:top w:space="0" w:sz="0" w:color="auto" w:val="none"/>
                            <w:left w:space="0" w:sz="0" w:color="auto" w:val="none"/>
                            <w:bottom w:space="0" w:sz="0" w:color="auto" w:val="none"/>
                            <w:right w:space="0" w:sz="0" w:color="auto" w:val="none"/>
                          </w:divBdr>
                          <w:divsChild>
                            <w:div w:id="1531260251">
                              <w:marLeft w:val="0"/>
                              <w:marRight w:val="0"/>
                              <w:marTop w:val="0"/>
                              <w:marBottom w:val="0"/>
                              <w:divBdr>
                                <w:top w:space="0" w:sz="0" w:color="auto" w:val="none"/>
                                <w:left w:space="0" w:sz="0" w:color="auto" w:val="none"/>
                                <w:bottom w:space="0" w:sz="0" w:color="auto" w:val="none"/>
                                <w:right w:space="0" w:sz="0" w:color="auto" w:val="none"/>
                              </w:divBdr>
                              <w:divsChild>
                                <w:div w:id="924267032">
                                  <w:marLeft w:val="0"/>
                                  <w:marRight w:val="0"/>
                                  <w:marTop w:val="0"/>
                                  <w:marBottom w:val="0"/>
                                  <w:divBdr>
                                    <w:top w:space="0" w:sz="0" w:color="auto" w:val="none"/>
                                    <w:left w:space="0" w:sz="0" w:color="auto" w:val="none"/>
                                    <w:bottom w:space="0" w:sz="0" w:color="auto" w:val="none"/>
                                    <w:right w:space="0" w:sz="0" w:color="auto" w:val="none"/>
                                  </w:divBdr>
                                  <w:divsChild>
                                    <w:div w:id="727343422">
                                      <w:marLeft w:val="0"/>
                                      <w:marRight w:val="0"/>
                                      <w:marTop w:val="0"/>
                                      <w:marBottom w:val="0"/>
                                      <w:divBdr>
                                        <w:top w:space="0" w:sz="0" w:color="auto" w:val="none"/>
                                        <w:left w:space="0" w:sz="0" w:color="auto" w:val="none"/>
                                        <w:bottom w:space="0" w:sz="0" w:color="auto" w:val="none"/>
                                        <w:right w:space="0" w:sz="0" w:color="auto" w:val="none"/>
                                      </w:divBdr>
                                      <w:divsChild>
                                        <w:div w:id="1681660554">
                                          <w:marLeft w:val="0"/>
                                          <w:marRight w:val="0"/>
                                          <w:marTop w:val="0"/>
                                          <w:marBottom w:val="0"/>
                                          <w:divBdr>
                                            <w:top w:space="0" w:sz="0" w:color="auto" w:val="none"/>
                                            <w:left w:space="0" w:sz="0" w:color="auto" w:val="none"/>
                                            <w:bottom w:space="0" w:sz="0" w:color="auto" w:val="none"/>
                                            <w:right w:space="0" w:sz="0" w:color="auto" w:val="none"/>
                                          </w:divBdr>
                                          <w:divsChild>
                                            <w:div w:id="7774065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udreg.pravosudje.hr/registar/f?p=150:40:0::NO:RP,40:P40_OIB,P40_TIP:80228554159,1&amp;cs=3A201744D5612B5CDDAE934156A68CE5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sudreg.pravosudje.hr/registar/f?p=150:40:0::NO:RP,40:P40_OIB,P40_TIP:33732543991,1&amp;cs=3CC8521B9B04CF81070F021BA49995A1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2016.</izvorni_sadrzaj>
    <derivirana_varijabla naziv="DomainObject.DatumDonosenjaOdluke_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St-920/2016</izvorni_sadrzaj>
    <derivirana_varijabla naziv="DomainObject.Predmet.OznakaBroj_1">St-920/2016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FERE d.o.o.</izvorni_sadrzaj>
    <derivirana_varijabla naziv="DomainObject.Predmet.ProtustrankaFormated_1">  FERE d.o.o.</derivirana_varijabla>
  </DomainObject.Predmet.ProtustrankaFormated>
  <DomainObject.Predmet.ProtustrankaFormatedOIB>
    <izvorni_sadrzaj>  FERE d.o.o., OIB 83160581081</izvorni_sadrzaj>
    <derivirana_varijabla naziv="DomainObject.Predmet.ProtustrankaFormatedOIB_1">  FERE d.o.o., OIB 83160581081</derivirana_varijabla>
  </DomainObject.Predmet.ProtustrankaFormatedOIB>
  <DomainObject.Predmet.ProtustrankaFormatedWithAdress>
    <izvorni_sadrzaj> FERE d.o.o., Nova cesta 64, 51410 Opatija</izvorni_sadrzaj>
    <derivirana_varijabla naziv="DomainObject.Predmet.ProtustrankaFormatedWithAdress_1"> FERE d.o.o., Nova cesta 64, 51410 Opatija</derivirana_varijabla>
  </DomainObject.Predmet.ProtustrankaFormatedWithAdress>
  <DomainObject.Predmet.ProtustrankaFormatedWithAdressOIB>
    <izvorni_sadrzaj> FERE d.o.o., OIB 83160581081, Nova cesta 64, 51410 Opatija</izvorni_sadrzaj>
    <derivirana_varijabla naziv="DomainObject.Predmet.ProtustrankaFormatedWithAdressOIB_1"> FERE d.o.o., OIB 83160581081, Nova cesta 64, 51410 Opatija</derivirana_varijabla>
  </DomainObject.Predmet.ProtustrankaFormatedWithAdressOIB>
  <DomainObject.Predmet.ProtustrankaWithAdress>
    <izvorni_sadrzaj>FERE d.o.o. Nova cesta 64, 51410 Opatija</izvorni_sadrzaj>
    <derivirana_varijabla naziv="DomainObject.Predmet.ProtustrankaWithAdress_1">FERE d.o.o. Nova cesta 64, 51410 Opatija</derivirana_varijabla>
  </DomainObject.Predmet.ProtustrankaWithAdress>
  <DomainObject.Predmet.ProtustrankaWithAdressOIB>
    <izvorni_sadrzaj>FERE d.o.o., OIB 83160581081, Nova cesta 64, 51410 Opatija</izvorni_sadrzaj>
    <derivirana_varijabla naziv="DomainObject.Predmet.ProtustrankaWithAdressOIB_1">FERE d.o.o., OIB 83160581081, Nova cesta 64, 51410 Opatija</derivirana_varijabla>
  </DomainObject.Predmet.ProtustrankaWithAdressOIB>
  <DomainObject.Predmet.ProtustrankaNazivFormated>
    <izvorni_sadrzaj>FERE d.o.o.</izvorni_sadrzaj>
    <derivirana_varijabla naziv="DomainObject.Predmet.ProtustrankaNazivFormated_1">FERE d.o.o.</derivirana_varijabla>
  </DomainObject.Predmet.ProtustrankaNazivFormated>
  <DomainObject.Predmet.ProtustrankaNazivFormatedOIB>
    <izvorni_sadrzaj>FERE d.o.o., OIB 83160581081</izvorni_sadrzaj>
    <derivirana_varijabla naziv="DomainObject.Predmet.ProtustrankaNazivFormatedOIB_1">FERE d.o.o., OIB 83160581081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FERE d.o.o.</item>
    </izvorni_sadrzaj>
    <derivirana_varijabla naziv="DomainObject.Predmet.ProtuStrankaListFormated_1">
      <item>FERE d.o.o.</item>
    </derivirana_varijabla>
  </DomainObject.Predmet.ProtuStrankaListFormated>
  <DomainObject.Predmet.ProtuStrankaListFormatedOIB>
    <izvorni_sadrzaj>
      <item>FERE d.o.o., OIB 83160581081</item>
    </izvorni_sadrzaj>
    <derivirana_varijabla naziv="DomainObject.Predmet.ProtuStrankaListFormatedOIB_1">
      <item>FERE d.o.o., OIB 83160581081</item>
    </derivirana_varijabla>
  </DomainObject.Predmet.ProtuStrankaListFormatedOIB>
  <DomainObject.Predmet.ProtuStrankaListFormatedWithAdress>
    <izvorni_sadrzaj>
      <item>FERE d.o.o., Nova cesta 64, 51410 Opatija</item>
    </izvorni_sadrzaj>
    <derivirana_varijabla naziv="DomainObject.Predmet.ProtuStrankaListFormatedWithAdress_1">
      <item>FERE d.o.o., Nova cesta 64, 51410 Opatija</item>
    </derivirana_varijabla>
  </DomainObject.Predmet.ProtuStrankaListFormatedWithAdress>
  <DomainObject.Predmet.ProtuStrankaListFormatedWithAdressOIB>
    <izvorni_sadrzaj>
      <item>FERE d.o.o., OIB 83160581081, Nova cesta 64, 51410 Opatija</item>
    </izvorni_sadrzaj>
    <derivirana_varijabla naziv="DomainObject.Predmet.ProtuStrankaListFormatedWithAdressOIB_1">
      <item>FERE d.o.o., OIB 83160581081, Nova cesta 64, 51410 Opatija</item>
    </derivirana_varijabla>
  </DomainObject.Predmet.ProtuStrankaListFormatedWithAdressOIB>
  <DomainObject.Predmet.ProtuStrankaListNazivFormated>
    <izvorni_sadrzaj>
      <item>FERE d.o.o.</item>
    </izvorni_sadrzaj>
    <derivirana_varijabla naziv="DomainObject.Predmet.ProtuStrankaListNazivFormated_1">
      <item>FERE d.o.o.</item>
    </derivirana_varijabla>
  </DomainObject.Predmet.ProtuStrankaListNazivFormated>
  <DomainObject.Predmet.ProtuStrankaListNazivFormatedOIB>
    <izvorni_sadrzaj>
      <item>FERE d.o.o., OIB 83160581081</item>
    </izvorni_sadrzaj>
    <derivirana_varijabla naziv="DomainObject.Predmet.ProtuStrankaListNazivFormatedOIB_1">
      <item>FERE d.o.o., OIB 83160581081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FERE d.o.o.</izvorni_sadrzaj>
    <derivirana_varijabla naziv="DomainObject.Predmet.ProtustrankaIDrugi_1">FERE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FERE d.o.o., OIB 83160581081, Nova cesta 64, 51410 Opatija</izvorni_sadrzaj>
    <derivirana_varijabla naziv="DomainObject.Predmet.ProtustrankaIDrugiAdressOIB_1">FERE d.o.o., OIB 83160581081, Nova cesta 64,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FERE d.o.o.</item>
    </izvorni_sadrzaj>
    <derivirana_varijabla naziv="DomainObject.Predmet.SudioniciListNaziv_1">
      <item>FINA  Rijeka</item>
      <item>FERE d.o.o.</item>
    </derivirana_varijabla>
  </DomainObject.Predmet.SudioniciListNaziv>
  <DomainObject.Predmet.SudioniciListAdressOIB>
    <izvorni_sadrzaj>
      <item>FINA  Rijeka, OIB 85821130368, Frana Kurelca 8,51000 Rijeka</item>
      <item>FERE d.o.o., OIB 83160581081, Nova cesta 64,51410 Opatija</item>
    </izvorni_sadrzaj>
    <derivirana_varijabla naziv="DomainObject.Predmet.SudioniciListAdressOIB_1">
      <item>FINA  Rijeka, OIB 85821130368, Frana Kurelca 8,51000 Rijeka</item>
      <item>FERE d.o.o., OIB 83160581081, Nova cesta 64,51410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83160581081</item>
    </izvorni_sadrzaj>
    <derivirana_varijabla naziv="DomainObject.Predmet.SudioniciListNazivOIB_1">
      <item>, OIB 85821130368</item>
      <item>, OIB 83160581081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765</properties:Words>
  <properties:Characters>4118</properties:Characters>
  <properties:Lines>110</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2016-12-02T12:18:00Z</dcterms:created>
  <dc:creator>Vera Jelenović</dc:creator>
  <cp:lastModifiedBy>Danijela Fumić</cp:lastModifiedBy>
  <cp:lastPrinted>2016-12-02T12:18:00Z</cp:lastPrinted>
  <dcterms:modified xmlns:xsi="http://www.w3.org/2001/XMLSchema-instance" xsi:type="dcterms:W3CDTF">2016-12-02T12:20:00Z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