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e18" w14:paraId="04bee1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F66DC">
        <w:rPr>
          <w:b/>
        </w:rPr>
        <w:t>869</w:t>
      </w:r>
      <w:r w:rsidR="000D330B" w:rsidRPr="005153ED">
        <w:rPr>
          <w:b/>
        </w:rPr>
        <w:t>/201</w:t>
      </w:r>
      <w:r w:rsidR="005F66DC">
        <w:rPr>
          <w:b/>
        </w:rPr>
        <w:t>6</w:t>
      </w:r>
      <w:r w:rsidR="00814C72">
        <w:rPr>
          <w:b/>
        </w:rPr>
        <w:t>-</w:t>
      </w:r>
      <w:r w:rsidR="00720D38">
        <w:rPr>
          <w:b/>
        </w:rPr>
        <w:t>51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5F66DC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045684" w:rsidP="006C7F48" w:rsidR="00045684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45684" w:rsidP="001C5EF9" w:rsidR="00045684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>Trgovački sud u Splitu, po sucu tog suda Katarini Franković, kao sucu pojedincu, u stečajnom postupku nad</w:t>
      </w:r>
      <w:r w:rsidR="00CF63EF">
        <w:t xml:space="preserve"> dužnikom</w:t>
      </w:r>
      <w:r w:rsidRPr="005153ED">
        <w:t xml:space="preserve"> </w:t>
      </w:r>
      <w:r w:rsidR="005F66DC" w:rsidRPr="005F66DC">
        <w:t>TRAVOLINI d.o.o. za trgovinu i graditeljstvo "u stečaju", Donji Humac, Donji Humac bb, MBS: 060180488, OIB: 37924281210, zastupanog po stečajnom upravitelju Frano Krišto, Split, Dubrovačka 3a. OIB: 65197867391</w:t>
      </w:r>
      <w:r w:rsidR="00E96046">
        <w:t xml:space="preserve">, </w:t>
      </w:r>
      <w:r w:rsidR="0035230F">
        <w:t xml:space="preserve">dana </w:t>
      </w:r>
      <w:r w:rsidR="003F45D5">
        <w:t>1</w:t>
      </w:r>
      <w:r w:rsidR="00607643">
        <w:t>8</w:t>
      </w:r>
      <w:r w:rsidR="00E96046">
        <w:t xml:space="preserve">. </w:t>
      </w:r>
      <w:r w:rsidR="003F45D5">
        <w:t>listopada</w:t>
      </w:r>
      <w:r w:rsidR="005153ED">
        <w:t xml:space="preserve"> 201</w:t>
      </w:r>
      <w:r w:rsidR="00CF63EF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F63EF" w:rsidP="005F66DC" w:rsidR="00CF63EF">
      <w:pPr>
        <w:pStyle w:val="Odlomakpopisa"/>
        <w:numPr>
          <w:ilvl w:val="0"/>
          <w:numId w:val="20"/>
        </w:numPr>
        <w:jc w:val="both"/>
      </w:pPr>
      <w:r>
        <w:t xml:space="preserve">Daje se suglasnost stečajnom upravitelju </w:t>
      </w:r>
      <w:r w:rsidR="005F66DC" w:rsidRPr="005F66DC">
        <w:t xml:space="preserve">Frano Krišto </w:t>
      </w:r>
      <w:r w:rsidR="00607643">
        <w:t xml:space="preserve">stečajnog dužnika </w:t>
      </w:r>
      <w:r w:rsidR="005F66DC">
        <w:t>z</w:t>
      </w:r>
      <w:r w:rsidR="00607643">
        <w:t>a prvu djelomičnu</w:t>
      </w:r>
      <w:r>
        <w:t xml:space="preserve"> diobu unovčene stečajne mase u iznosu </w:t>
      </w:r>
      <w:r w:rsidR="005F66DC">
        <w:t>522.298,56</w:t>
      </w:r>
      <w:r>
        <w:t xml:space="preserve"> k</w:t>
      </w:r>
      <w:r w:rsidR="00607643">
        <w:t>una i to za utvrđene tražbine I. (prv</w:t>
      </w:r>
      <w:r>
        <w:t>og) v</w:t>
      </w:r>
      <w:r w:rsidR="000619D3">
        <w:t xml:space="preserve">išeg isplatnog reda u visini </w:t>
      </w:r>
      <w:r w:rsidR="005F66DC">
        <w:t>100</w:t>
      </w:r>
      <w:r w:rsidR="000619D3">
        <w:t xml:space="preserve"> % priznatih tražbina</w:t>
      </w:r>
      <w:r w:rsidR="005F66DC">
        <w:t xml:space="preserve">, te za utvrđene </w:t>
      </w:r>
      <w:r w:rsidR="005F66DC" w:rsidRPr="005F66DC">
        <w:t>tražbine I</w:t>
      </w:r>
      <w:r w:rsidR="005F66DC">
        <w:t>I. (drug</w:t>
      </w:r>
      <w:r w:rsidR="005F66DC" w:rsidRPr="005F66DC">
        <w:t xml:space="preserve">og) višeg isplatnog reda u visini </w:t>
      </w:r>
      <w:r w:rsidR="005F66DC">
        <w:t>18</w:t>
      </w:r>
      <w:r w:rsidR="005F66DC" w:rsidRPr="005F66DC">
        <w:t xml:space="preserve"> % priznatih tražbina</w:t>
      </w:r>
      <w:r w:rsidR="000619D3">
        <w:t>.</w:t>
      </w:r>
    </w:p>
    <w:p w:rsidRDefault="000619D3" w:rsidP="000619D3" w:rsidR="000619D3">
      <w:pPr>
        <w:pStyle w:val="Odlomakpopisa"/>
        <w:ind w:left="1080"/>
        <w:jc w:val="both"/>
      </w:pPr>
    </w:p>
    <w:p w:rsidRDefault="00CF63EF" w:rsidP="008178A4" w:rsidR="00CF63EF">
      <w:pPr>
        <w:jc w:val="both"/>
      </w:pPr>
    </w:p>
    <w:p w:rsidRDefault="0035230F" w:rsidP="008178A4" w:rsidR="0035230F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045684" w:rsidP="009543D0" w:rsidR="00045684" w:rsidRPr="005153ED"/>
    <w:p w:rsidRDefault="00D22837" w:rsidP="009543D0" w:rsidR="00564F48">
      <w:pPr>
        <w:ind w:firstLine="708"/>
        <w:jc w:val="both"/>
      </w:pPr>
      <w:r>
        <w:t>Rješenjem naslovnog suda posl.br. St-</w:t>
      </w:r>
      <w:r w:rsidR="005F66DC">
        <w:t>869/2016</w:t>
      </w:r>
      <w:r>
        <w:t xml:space="preserve"> od </w:t>
      </w:r>
      <w:r w:rsidR="005F66DC" w:rsidRPr="005F66DC">
        <w:t xml:space="preserve">21. rujna 2016. godine </w:t>
      </w:r>
      <w:r w:rsidR="005F66DC">
        <w:t>otvoren je stečajni postupak nad</w:t>
      </w:r>
      <w:r w:rsidRPr="00D22837">
        <w:t xml:space="preserve"> stečajn</w:t>
      </w:r>
      <w:r w:rsidR="005F66DC">
        <w:t>im</w:t>
      </w:r>
      <w:r w:rsidRPr="00D22837">
        <w:t xml:space="preserve"> dužnik</w:t>
      </w:r>
      <w:r w:rsidR="005F66DC">
        <w:t>om</w:t>
      </w:r>
      <w:r w:rsidRPr="00D22837">
        <w:t xml:space="preserve"> </w:t>
      </w:r>
      <w:r w:rsidR="005F66DC" w:rsidRPr="005F66DC">
        <w:t>TRAVOLINI d.o.o. za trgovinu i graditeljstvo "u stečaju", Donji Humac, Donji Humac bb, MBS: 060180488, OIB: 37924281210</w:t>
      </w:r>
      <w:r w:rsidRPr="00D22837">
        <w:t>.</w:t>
      </w:r>
    </w:p>
    <w:p w:rsidRDefault="005F66DC" w:rsidP="009543D0" w:rsidR="005F66DC">
      <w:pPr>
        <w:ind w:firstLine="708"/>
        <w:jc w:val="both"/>
      </w:pPr>
    </w:p>
    <w:p w:rsidRDefault="005F66DC" w:rsidP="009543D0" w:rsidR="005F66DC">
      <w:pPr>
        <w:ind w:firstLine="708"/>
        <w:jc w:val="both"/>
      </w:pPr>
      <w:r>
        <w:t xml:space="preserve">Rješenjem </w:t>
      </w:r>
      <w:r w:rsidRPr="005F66DC">
        <w:t>naslovnog</w:t>
      </w:r>
      <w:r>
        <w:t xml:space="preserve"> suda posl.br. St-869/2016 od 08. prosinc</w:t>
      </w:r>
      <w:r w:rsidRPr="005F66DC">
        <w:t xml:space="preserve">a 2016. </w:t>
      </w:r>
      <w:r>
        <w:t>g</w:t>
      </w:r>
      <w:r w:rsidRPr="005F66DC">
        <w:t>odine</w:t>
      </w:r>
      <w:r>
        <w:t xml:space="preserve"> su utvrđene osnovane tražbine I i II višeg isplatnog reda.</w:t>
      </w:r>
    </w:p>
    <w:p w:rsidRDefault="00D22837" w:rsidP="009543D0" w:rsidR="00D22837">
      <w:pPr>
        <w:ind w:firstLine="708"/>
        <w:jc w:val="both"/>
      </w:pPr>
    </w:p>
    <w:p w:rsidRDefault="009543D0" w:rsidP="008178A4" w:rsidR="008178A4">
      <w:pPr>
        <w:jc w:val="both"/>
      </w:pPr>
      <w:r w:rsidRPr="005153ED">
        <w:tab/>
      </w:r>
      <w:r w:rsidR="008178A4">
        <w:t xml:space="preserve">Podneskom od </w:t>
      </w:r>
      <w:r w:rsidR="00165321">
        <w:t>2</w:t>
      </w:r>
      <w:r w:rsidR="005F66DC">
        <w:t>6. rujn</w:t>
      </w:r>
      <w:r w:rsidR="00165321">
        <w:t>a 2017</w:t>
      </w:r>
      <w:r w:rsidR="008178A4">
        <w:t xml:space="preserve">. (list spisa </w:t>
      </w:r>
      <w:r w:rsidR="005F66DC">
        <w:t>168-171</w:t>
      </w:r>
      <w:r w:rsidR="008178A4">
        <w:t>) stečajni upravitelj predložio</w:t>
      </w:r>
      <w:r w:rsidR="00D22837">
        <w:t xml:space="preserve"> je</w:t>
      </w:r>
      <w:r w:rsidR="008178A4">
        <w:t xml:space="preserve"> </w:t>
      </w:r>
      <w:r w:rsidR="00D22837">
        <w:t>prvu djelomičnu diobu</w:t>
      </w:r>
      <w:r w:rsidR="00165321">
        <w:t xml:space="preserve">, te </w:t>
      </w:r>
      <w:r w:rsidR="00D22837">
        <w:t>je priložio diobni popis koji je objavljen na mrežnoj stranici e oglasna ploča suda i izložen u stečajnoj pisarnici na uvid sudionicima stečajnog postupka</w:t>
      </w:r>
      <w:r w:rsidR="008178A4">
        <w:t>.</w:t>
      </w:r>
      <w:r w:rsidR="00D22837">
        <w:t xml:space="preserve"> </w:t>
      </w:r>
    </w:p>
    <w:p w:rsidRDefault="008178A4" w:rsidP="008178A4" w:rsidR="008178A4">
      <w:pPr>
        <w:jc w:val="both"/>
      </w:pPr>
    </w:p>
    <w:p w:rsidRDefault="008178A4" w:rsidP="00D22837" w:rsidR="00D22837">
      <w:pPr>
        <w:jc w:val="both"/>
      </w:pPr>
      <w:r>
        <w:tab/>
      </w:r>
      <w:r w:rsidR="00D22837">
        <w:t xml:space="preserve">Navedenom djelomičnom diobom je predloženo namirenje tražbina vjerovnika prvog višeg isplatnog reda u ukupnom iznosu od </w:t>
      </w:r>
      <w:r w:rsidR="005F66DC">
        <w:t>219.672,77 kuna</w:t>
      </w:r>
      <w:r w:rsidR="00D22837" w:rsidRPr="00D22837">
        <w:t xml:space="preserve"> </w:t>
      </w:r>
      <w:r w:rsidR="00D22837">
        <w:t xml:space="preserve">i to u iznosu </w:t>
      </w:r>
      <w:r w:rsidR="005F66DC">
        <w:t>100</w:t>
      </w:r>
      <w:r w:rsidR="00D22837">
        <w:t xml:space="preserve"> % </w:t>
      </w:r>
      <w:r w:rsidR="005F66DC">
        <w:t>njihovih utvrđenih</w:t>
      </w:r>
      <w:r w:rsidR="00D22837">
        <w:t xml:space="preserve"> tražbina</w:t>
      </w:r>
      <w:r w:rsidR="00FA0A12">
        <w:t xml:space="preserve">, te iznos od 302.625,79 kuna </w:t>
      </w:r>
      <w:r w:rsidR="00FA0A12" w:rsidRPr="00FA0A12">
        <w:t>za utvrđene tražbine II. (drugog) višeg isplatnog reda u</w:t>
      </w:r>
      <w:r w:rsidR="00FA0A12">
        <w:t xml:space="preserve"> visini 18 % priznatih utvrđenih tražbina</w:t>
      </w:r>
      <w:r w:rsidR="00D22837">
        <w:t xml:space="preserve">. Sud je utvrdio da je taj prijedlog </w:t>
      </w:r>
      <w:r w:rsidR="00D22837">
        <w:lastRenderedPageBreak/>
        <w:t xml:space="preserve">sukladan odredbi čl. 273. i 274. Stečajnog zakona (NN br. 71/15 – dalje u tekstu: SZ),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8178A4" w:rsidP="008178A4" w:rsidR="008178A4">
      <w:pPr>
        <w:jc w:val="both"/>
      </w:pPr>
      <w:r>
        <w:tab/>
      </w:r>
    </w:p>
    <w:p w:rsidRDefault="00D151FA" w:rsidP="00D151FA" w:rsidR="009543D0" w:rsidRPr="005153ED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F30E1E">
        <w:rPr>
          <w:b/>
        </w:rPr>
        <w:t>Split</w:t>
      </w:r>
      <w:r w:rsidRPr="005153ED">
        <w:rPr>
          <w:b/>
        </w:rPr>
        <w:t xml:space="preserve">u, </w:t>
      </w:r>
      <w:r w:rsidR="003F45D5">
        <w:rPr>
          <w:b/>
        </w:rPr>
        <w:t>1</w:t>
      </w:r>
      <w:r w:rsidR="00D22837">
        <w:rPr>
          <w:b/>
        </w:rPr>
        <w:t>8</w:t>
      </w:r>
      <w:r w:rsidR="003D0C55">
        <w:rPr>
          <w:b/>
        </w:rPr>
        <w:t xml:space="preserve">. </w:t>
      </w:r>
      <w:r w:rsidR="003F45D5">
        <w:rPr>
          <w:b/>
        </w:rPr>
        <w:t>listopad</w:t>
      </w:r>
      <w:r w:rsidR="00165321">
        <w:rPr>
          <w:b/>
        </w:rPr>
        <w:t>a</w:t>
      </w:r>
      <w:r w:rsidRPr="005153ED">
        <w:rPr>
          <w:b/>
        </w:rPr>
        <w:t xml:space="preserve"> 201</w:t>
      </w:r>
      <w:r w:rsidR="0007781C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07781C" w:rsidR="001D7B31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="0007781C" w:rsidRPr="0007781C">
        <w:t xml:space="preserve"> Primitak ovog rješenja računa se sukladno čl. 12. Stečajnog zakona istekom osmog dana od dana objave na mrežnoj stranici e-Oglasnoj ploči.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="00D22837">
        <w:t xml:space="preserve">e </w:t>
      </w:r>
      <w:r w:rsidRPr="003D0C55">
        <w:t xml:space="preserve">oglasna ploča suda </w:t>
      </w:r>
    </w:p>
    <w:p w:rsidRDefault="0007781C" w:rsidP="006C7F48" w:rsidR="0007781C" w:rsidRPr="003D0C55">
      <w:r>
        <w:t>- stečajni upravitelj</w:t>
      </w:r>
      <w:r w:rsidR="00C07C5E">
        <w:t>, putem e oglasna ploča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7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D22837" w:rsidR="00EA3FD1">
    <w:pPr>
      <w:jc w:val="right"/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5F66DC" w:rsidRPr="005F66DC">
      <w:rPr>
        <w:rFonts w:hAnsi="Book Antiqua" w:ascii="Book Antiqua"/>
        <w:b/>
        <w:sz w:val="20"/>
        <w:szCs w:val="20"/>
      </w:rPr>
      <w:t>Posl. br. 18 St-869/2016-</w:t>
    </w:r>
    <w:r w:rsidR="00FA0A12">
      <w:rPr>
        <w:rFonts w:hAnsi="Book Antiqua" w:ascii="Book Antiqua"/>
        <w:b/>
        <w:sz w:val="20"/>
        <w:szCs w:val="20"/>
      </w:rPr>
      <w:t>5</w:t>
    </w:r>
    <w:r w:rsidR="00720D38">
      <w:rPr>
        <w:rFonts w:hAnsi="Book Antiqua" w:ascii="Book Antiqua"/>
        <w:b/>
        <w:sz w:val="20"/>
        <w:szCs w:val="20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45684"/>
    <w:rsid w:val="00050A6E"/>
    <w:rsid w:val="000531F5"/>
    <w:rsid w:val="000619D3"/>
    <w:rsid w:val="00062A4B"/>
    <w:rsid w:val="00066300"/>
    <w:rsid w:val="000750F1"/>
    <w:rsid w:val="0007781C"/>
    <w:rsid w:val="000D330B"/>
    <w:rsid w:val="000E67BB"/>
    <w:rsid w:val="000E7BCF"/>
    <w:rsid w:val="000F1661"/>
    <w:rsid w:val="00126C37"/>
    <w:rsid w:val="00162766"/>
    <w:rsid w:val="00165321"/>
    <w:rsid w:val="0016563C"/>
    <w:rsid w:val="00180866"/>
    <w:rsid w:val="00181A73"/>
    <w:rsid w:val="0019727B"/>
    <w:rsid w:val="001B552C"/>
    <w:rsid w:val="001C5292"/>
    <w:rsid w:val="001C5EF9"/>
    <w:rsid w:val="001C778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7A51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3F45D5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5F66DC"/>
    <w:rsid w:val="0060764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20D38"/>
    <w:rsid w:val="00733350"/>
    <w:rsid w:val="00747C5B"/>
    <w:rsid w:val="00755A4D"/>
    <w:rsid w:val="00793EE0"/>
    <w:rsid w:val="0079665F"/>
    <w:rsid w:val="007B1D36"/>
    <w:rsid w:val="007D4648"/>
    <w:rsid w:val="007E41DD"/>
    <w:rsid w:val="00803971"/>
    <w:rsid w:val="00814C72"/>
    <w:rsid w:val="008178A4"/>
    <w:rsid w:val="0082142D"/>
    <w:rsid w:val="00833B2F"/>
    <w:rsid w:val="0084398F"/>
    <w:rsid w:val="00853375"/>
    <w:rsid w:val="00855A31"/>
    <w:rsid w:val="00881055"/>
    <w:rsid w:val="008B5CAB"/>
    <w:rsid w:val="008C1790"/>
    <w:rsid w:val="008F0068"/>
    <w:rsid w:val="00913047"/>
    <w:rsid w:val="00915398"/>
    <w:rsid w:val="00932BE0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71BAE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07C5E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63EF"/>
    <w:rsid w:val="00D02D0C"/>
    <w:rsid w:val="00D13116"/>
    <w:rsid w:val="00D151FA"/>
    <w:rsid w:val="00D22837"/>
    <w:rsid w:val="00D4381E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C2B92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30E1E"/>
    <w:rsid w:val="00F42344"/>
    <w:rsid w:val="00FA0A12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7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7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7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7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7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7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7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7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57168-1E35-4FAD-987F-F0F204F05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2469</properties:Characters>
  <properties:Lines>72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stanka grcic</dc:creator>
  <cp:lastModifiedBy>Andrijana Leto</cp:lastModifiedBy>
  <cp:lastPrinted>2017-10-18T08:05:00Z</cp:lastPrinted>
  <dcterms:modified xmlns:xsi="http://www.w3.org/2001/XMLSchema-instance" xsi:type="dcterms:W3CDTF">2017-10-18T08:11:00Z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