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8bb6e" w14:paraId="be8bb6e" w:rsidRDefault="00637EFD" w:rsidP="00637EFD" w:rsidR="00637EFD">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37EFD" w:rsidP="00637EFD" w:rsidR="00637EFD">
      <w:pPr>
        <w:jc w:val="both"/>
        <w:rPr>
          <w:b/>
        </w:rPr>
      </w:pPr>
    </w:p>
    <w:p w:rsidRDefault="00637EFD" w:rsidP="00637EFD" w:rsidR="00637EFD">
      <w:pPr>
        <w:jc w:val="both"/>
        <w:rPr>
          <w:b/>
        </w:rPr>
      </w:pPr>
      <w:r>
        <w:rPr>
          <w:b/>
        </w:rPr>
        <w:t>REPUBLIKA HRVATSKA</w:t>
      </w:r>
    </w:p>
    <w:p w:rsidRDefault="00637EFD" w:rsidP="00637EFD" w:rsidR="00637EFD">
      <w:pPr>
        <w:rPr>
          <w:b/>
        </w:rPr>
      </w:pPr>
      <w:r>
        <w:rPr>
          <w:b/>
        </w:rPr>
        <w:t xml:space="preserve">TRGOVAČKI SUD U SPLITU </w:t>
      </w:r>
      <w:r>
        <w:rPr>
          <w:b/>
        </w:rPr>
        <w:tab/>
      </w:r>
      <w:r>
        <w:rPr>
          <w:b/>
        </w:rPr>
        <w:tab/>
      </w:r>
      <w:r>
        <w:rPr>
          <w:b/>
        </w:rPr>
        <w:tab/>
      </w:r>
      <w:r>
        <w:rPr>
          <w:b/>
        </w:rPr>
        <w:tab/>
      </w:r>
      <w:r>
        <w:rPr>
          <w:b/>
        </w:rPr>
        <w:tab/>
        <w:t xml:space="preserve">                 1. St-74/2013</w:t>
      </w:r>
    </w:p>
    <w:p w:rsidRDefault="00637EFD" w:rsidP="00637EFD" w:rsidR="00637EFD">
      <w:pPr>
        <w:rPr>
          <w:b/>
        </w:rPr>
      </w:pPr>
      <w:r>
        <w:rPr>
          <w:b/>
        </w:rPr>
        <w:t xml:space="preserve">Split, </w:t>
      </w:r>
      <w:proofErr w:type="spellStart"/>
      <w:r>
        <w:rPr>
          <w:b/>
        </w:rPr>
        <w:t>Sukoišanska</w:t>
      </w:r>
      <w:proofErr w:type="spellEnd"/>
      <w:r>
        <w:rPr>
          <w:b/>
        </w:rPr>
        <w:t xml:space="preserve"> 6</w:t>
      </w:r>
    </w:p>
    <w:p w:rsidRDefault="00637EFD" w:rsidP="00637EFD" w:rsidR="00637EFD"/>
    <w:p w:rsidRDefault="00637EFD" w:rsidP="00637EFD" w:rsidR="00637EFD">
      <w:r>
        <w:tab/>
      </w:r>
    </w:p>
    <w:p w:rsidRDefault="00637EFD" w:rsidP="00637EFD" w:rsidR="00637EFD">
      <w:pPr>
        <w:ind w:firstLine="708"/>
        <w:jc w:val="both"/>
      </w:pPr>
      <w:r>
        <w:t xml:space="preserve">Trgovački sud u Splitu, po sucu ovog suda Velimiru Vukoviću, kao stečajnom sucu, u stečajnom postupku nad dužnikom </w:t>
      </w:r>
      <w:proofErr w:type="spellStart"/>
      <w:r>
        <w:t>S.T</w:t>
      </w:r>
      <w:proofErr w:type="spellEnd"/>
      <w:r>
        <w:t>. ULAGANJA d.o.o. Split, Kneza Mislava 3., OIB: 95204880229,  dana 10. veljače 2017. godine,  donio je sljedeći:</w:t>
      </w:r>
    </w:p>
    <w:p w:rsidRDefault="00637EFD" w:rsidP="00637EFD" w:rsidR="00637EFD">
      <w:pPr>
        <w:ind w:firstLine="708"/>
        <w:jc w:val="both"/>
      </w:pPr>
    </w:p>
    <w:p w:rsidRDefault="00637EFD" w:rsidP="00637EFD" w:rsidR="00637EFD">
      <w:pPr>
        <w:ind w:firstLine="708"/>
        <w:jc w:val="both"/>
      </w:pPr>
    </w:p>
    <w:p w:rsidRDefault="00637EFD" w:rsidP="00637EFD" w:rsidR="00637EFD">
      <w:pPr>
        <w:pStyle w:val="Tijeloteksta"/>
        <w:tabs>
          <w:tab w:pos="1080" w:val="left"/>
        </w:tabs>
        <w:jc w:val="center"/>
      </w:pPr>
      <w:r>
        <w:t>Z A K L J U Č A K</w:t>
      </w:r>
    </w:p>
    <w:p w:rsidRDefault="00637EFD" w:rsidP="00637EFD" w:rsidR="00637EFD">
      <w:pPr>
        <w:jc w:val="both"/>
      </w:pPr>
    </w:p>
    <w:p w:rsidRDefault="00637EFD" w:rsidP="00637EFD" w:rsidR="00637EFD">
      <w:r>
        <w:t>Nekretnine i to:</w:t>
      </w:r>
    </w:p>
    <w:p w:rsidRDefault="00637EFD" w:rsidP="00637EFD" w:rsidR="00637EFD">
      <w:pPr>
        <w:ind w:firstLine="708"/>
        <w:jc w:val="both"/>
      </w:pPr>
      <w:r>
        <w:t xml:space="preserve">a).8.ETAŽA 65/3787, 1.dijela, koji je suvlasnički dio povezan sa posebnim dijelom zgrade, a koji u naravi predstavlja poslovni prostor u površni od 65,36 m2 označen brojem 12. u prizemlju koji se nalazi na nekretnini označenoj kao čest. </w:t>
      </w:r>
      <w:proofErr w:type="spellStart"/>
      <w:r>
        <w:t>zem</w:t>
      </w:r>
      <w:proofErr w:type="spellEnd"/>
      <w:r>
        <w:t xml:space="preserve">. 5457/25 i čest. </w:t>
      </w:r>
      <w:proofErr w:type="spellStart"/>
      <w:r>
        <w:t>zem</w:t>
      </w:r>
      <w:proofErr w:type="spellEnd"/>
      <w:r>
        <w:t>. 5457/9 , pod uložak 8., ZU 14955 k.o.Split i</w:t>
      </w:r>
    </w:p>
    <w:p w:rsidRDefault="00637EFD" w:rsidP="00637EFD" w:rsidR="00637EFD">
      <w:pPr>
        <w:pStyle w:val="Bezproreda"/>
        <w:ind w:firstLine="708"/>
      </w:pPr>
      <w:r>
        <w:t xml:space="preserve">b).17.ETAŽA 68/3787, 1. dijela koji je suvlasnički dio povezan s posebnim dijelom zgrade koji u naravi predstavlja poslovni prostor u površini od 67,50 m2, označen brojem 11.c., položen u prizemlju koje se nalazi na nekretnini označenoj kao čest. </w:t>
      </w:r>
      <w:proofErr w:type="spellStart"/>
      <w:r>
        <w:t>zem</w:t>
      </w:r>
      <w:proofErr w:type="spellEnd"/>
      <w:r>
        <w:t xml:space="preserve">. 5457/25 i čest. </w:t>
      </w:r>
      <w:proofErr w:type="spellStart"/>
      <w:r>
        <w:t>zem</w:t>
      </w:r>
      <w:proofErr w:type="spellEnd"/>
      <w:r>
        <w:t>. 5457/9 , pod uložak 8., ZU 14955 k.o.Split,  , predaju se u posjed i vlasništvo  kupcu ASPER  CONSULT d.o.o. Split, Mihanovićeva 51/A OIB: 60038477581.</w:t>
      </w:r>
    </w:p>
    <w:p w:rsidRDefault="00637EFD" w:rsidP="00637EFD" w:rsidR="00637EFD">
      <w:pPr>
        <w:pStyle w:val="Bezproreda"/>
        <w:ind w:firstLine="708"/>
      </w:pPr>
    </w:p>
    <w:p w:rsidRDefault="00637EFD" w:rsidP="00637EFD" w:rsidR="00637EFD">
      <w:pPr>
        <w:tabs>
          <w:tab w:pos="1260" w:val="left"/>
        </w:tabs>
        <w:ind w:firstLine="540"/>
        <w:jc w:val="center"/>
      </w:pPr>
      <w:r>
        <w:t>Obrazloženje</w:t>
      </w:r>
    </w:p>
    <w:p w:rsidRDefault="00637EFD" w:rsidP="00637EFD" w:rsidR="00637EFD">
      <w:pPr>
        <w:tabs>
          <w:tab w:pos="1260" w:val="left"/>
        </w:tabs>
        <w:ind w:firstLine="540"/>
        <w:jc w:val="center"/>
      </w:pPr>
    </w:p>
    <w:p w:rsidRDefault="00637EFD" w:rsidP="00637EFD" w:rsidR="00637EFD">
      <w:pPr>
        <w:jc w:val="both"/>
      </w:pPr>
      <w:r>
        <w:tab/>
        <w:t xml:space="preserve">U stečajnom postupku  koji se vodi kod ovog suda nad stečajnim dužnikom  </w:t>
      </w:r>
      <w:proofErr w:type="spellStart"/>
      <w:r>
        <w:t>S.T</w:t>
      </w:r>
      <w:proofErr w:type="spellEnd"/>
      <w:r>
        <w:t>. ULAGANJA d.o.o. Split, Kneza Mislava 3., OIB: 95204880229, rješenjem ovog suda br. 1. St-74/2013 od 30. siječnja 2017. godine, nekretnine pobliže opisan u izreci ovog zaključka dosuđene su kupcu ASPER  CONSULT d.o.o. Split, Mihanovićeva 51/A OIB: 60038477581.</w:t>
      </w:r>
    </w:p>
    <w:p w:rsidRDefault="00637EFD" w:rsidP="00637EFD" w:rsidR="00637EFD">
      <w:pPr>
        <w:jc w:val="both"/>
        <w:rPr>
          <w:bCs/>
        </w:rPr>
      </w:pPr>
    </w:p>
    <w:p w:rsidRDefault="00637EFD" w:rsidP="00637EFD" w:rsidR="00637EFD">
      <w:pPr>
        <w:jc w:val="both"/>
      </w:pPr>
      <w:r>
        <w:rPr>
          <w:bCs/>
        </w:rPr>
        <w:tab/>
        <w:t>Rješenje ovog suda br. 1.St-74/2013 od  30. siječnja 2017. godine o dosudi  predmetne nekretnine postalo je pravomoćno dana  09. veljače 201</w:t>
      </w:r>
      <w:r w:rsidR="00F356BD">
        <w:rPr>
          <w:bCs/>
        </w:rPr>
        <w:t>7</w:t>
      </w:r>
      <w:r>
        <w:rPr>
          <w:bCs/>
        </w:rPr>
        <w:t xml:space="preserve">. godine. </w:t>
      </w:r>
    </w:p>
    <w:p w:rsidRDefault="00637EFD" w:rsidP="00637EFD" w:rsidR="00637EFD">
      <w:pPr>
        <w:jc w:val="both"/>
      </w:pPr>
    </w:p>
    <w:p w:rsidRDefault="00637EFD" w:rsidP="00637EFD" w:rsidR="00637EFD">
      <w:pPr>
        <w:ind w:firstLine="708"/>
        <w:jc w:val="both"/>
      </w:pPr>
      <w:r>
        <w:t xml:space="preserve">Kupac ASPER  CONSULT d.o.o. Split, Mihanovićeva 51/A OIB: 60038477581  </w:t>
      </w:r>
      <w:r>
        <w:rPr>
          <w:bCs/>
        </w:rPr>
        <w:t xml:space="preserve">je u cijelosti podmirio troškove unovčenja predmeta u skladu s  </w:t>
      </w:r>
      <w:r>
        <w:t xml:space="preserve"> rješenjem ovog suda br. 1. St-74/2013 od 30. siječnja 2017. godine  o dosudi nekretnine kupcu ASPER  CONSULT d.o.o. Split, Mihanovićeva 51/A OIB: 60038477581. </w:t>
      </w:r>
    </w:p>
    <w:p w:rsidRDefault="00637EFD" w:rsidP="00637EFD" w:rsidR="00637EFD">
      <w:pPr>
        <w:ind w:firstLine="696" w:left="720"/>
        <w:jc w:val="both"/>
      </w:pPr>
    </w:p>
    <w:p w:rsidRDefault="00637EFD" w:rsidP="00637EFD" w:rsidR="00637EFD">
      <w:pPr>
        <w:ind w:firstLine="708"/>
        <w:jc w:val="both"/>
      </w:pPr>
      <w:r>
        <w:t xml:space="preserve">Kupac ASPER  CONSULT d.o.o. Split, Mihanovićeva 51/A OIB: 60038477581 oslobođen je polaganja </w:t>
      </w:r>
      <w:proofErr w:type="spellStart"/>
      <w:r>
        <w:t>kupovnine</w:t>
      </w:r>
      <w:proofErr w:type="spellEnd"/>
      <w:r>
        <w:t xml:space="preserve">  jer kao </w:t>
      </w:r>
      <w:proofErr w:type="spellStart"/>
      <w:r>
        <w:t>razlučni</w:t>
      </w:r>
      <w:proofErr w:type="spellEnd"/>
      <w:r>
        <w:t xml:space="preserve"> vjerovnik ima pravo  na namirenje svoje tražbine iz iste </w:t>
      </w:r>
      <w:proofErr w:type="spellStart"/>
      <w:r>
        <w:t>kupovnine</w:t>
      </w:r>
      <w:proofErr w:type="spellEnd"/>
      <w:r>
        <w:t xml:space="preserve"> koja  je manja od tražbine kupca.</w:t>
      </w:r>
    </w:p>
    <w:p w:rsidRDefault="00637EFD" w:rsidP="00637EFD" w:rsidR="00637EFD">
      <w:pPr>
        <w:ind w:firstLine="708"/>
        <w:jc w:val="both"/>
      </w:pPr>
    </w:p>
    <w:p w:rsidRDefault="00637EFD" w:rsidP="00637EFD" w:rsidR="00637EFD">
      <w:pPr>
        <w:ind w:firstLine="708"/>
        <w:rPr>
          <w:bCs/>
        </w:rPr>
      </w:pPr>
    </w:p>
    <w:p w:rsidRDefault="00637EFD" w:rsidP="00637EFD" w:rsidR="00637EFD">
      <w:pPr>
        <w:ind w:firstLine="708"/>
        <w:rPr>
          <w:bCs/>
        </w:rPr>
      </w:pPr>
    </w:p>
    <w:p w:rsidRDefault="00637EFD" w:rsidP="00637EFD" w:rsidR="00637EFD" w:rsidRPr="00637EFD">
      <w:pPr>
        <w:ind w:firstLine="708"/>
        <w:rPr>
          <w:b/>
          <w:bCs/>
        </w:rPr>
      </w:pPr>
      <w:r>
        <w:rPr>
          <w:bCs/>
        </w:rPr>
        <w:lastRenderedPageBreak/>
        <w:tab/>
      </w:r>
      <w:r>
        <w:rPr>
          <w:bCs/>
        </w:rPr>
        <w:tab/>
      </w:r>
      <w:r>
        <w:rPr>
          <w:bCs/>
        </w:rPr>
        <w:tab/>
      </w:r>
      <w:r>
        <w:rPr>
          <w:bCs/>
        </w:rPr>
        <w:tab/>
      </w:r>
      <w:r>
        <w:rPr>
          <w:bCs/>
        </w:rPr>
        <w:tab/>
        <w:t>2</w:t>
      </w:r>
      <w:r>
        <w:rPr>
          <w:bCs/>
        </w:rPr>
        <w:tab/>
      </w:r>
      <w:r>
        <w:rPr>
          <w:bCs/>
        </w:rPr>
        <w:tab/>
      </w:r>
      <w:r>
        <w:rPr>
          <w:bCs/>
        </w:rPr>
        <w:tab/>
      </w:r>
      <w:r>
        <w:rPr>
          <w:bCs/>
        </w:rPr>
        <w:tab/>
      </w:r>
      <w:r w:rsidRPr="00637EFD">
        <w:rPr>
          <w:b/>
          <w:bCs/>
        </w:rPr>
        <w:t>1.St-74/2013</w:t>
      </w:r>
    </w:p>
    <w:p w:rsidRDefault="00637EFD" w:rsidP="00637EFD" w:rsidR="00637EFD">
      <w:pPr>
        <w:ind w:firstLine="708"/>
        <w:rPr>
          <w:bCs/>
        </w:rPr>
      </w:pPr>
    </w:p>
    <w:p w:rsidRDefault="00637EFD" w:rsidP="00637EFD" w:rsidR="00637EFD">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637EFD" w:rsidP="00637EFD" w:rsidR="00637EFD">
      <w:pPr>
        <w:ind w:firstLine="708"/>
        <w:rPr>
          <w:bCs/>
        </w:rPr>
      </w:pPr>
    </w:p>
    <w:p w:rsidRDefault="00637EFD" w:rsidP="00637EFD" w:rsidR="00637EFD">
      <w:pPr>
        <w:ind w:firstLine="708" w:left="1416"/>
      </w:pPr>
      <w:r>
        <w:t>U  Splitu, dana  10. veljače 2017. godine.</w:t>
      </w:r>
    </w:p>
    <w:p w:rsidRDefault="00637EFD" w:rsidP="00637EFD" w:rsidR="00637EFD">
      <w:pPr>
        <w:pStyle w:val="Bezproreda"/>
      </w:pPr>
      <w:r>
        <w:tab/>
      </w:r>
      <w:r>
        <w:tab/>
      </w:r>
      <w:r>
        <w:tab/>
      </w:r>
      <w:r>
        <w:tab/>
      </w:r>
      <w:r>
        <w:tab/>
      </w:r>
      <w:r>
        <w:tab/>
      </w:r>
      <w:r>
        <w:tab/>
      </w:r>
      <w:r>
        <w:tab/>
      </w:r>
      <w:r>
        <w:tab/>
        <w:t>S U D A C</w:t>
      </w:r>
    </w:p>
    <w:p w:rsidRDefault="00637EFD" w:rsidP="00637EFD" w:rsidR="00637EFD">
      <w:pPr>
        <w:ind w:firstLine="708" w:left="3540"/>
        <w:jc w:val="both"/>
      </w:pPr>
    </w:p>
    <w:p w:rsidRDefault="00637EFD" w:rsidP="00637EFD" w:rsidR="00637EFD">
      <w:pPr>
        <w:ind w:firstLine="708" w:left="3540"/>
        <w:jc w:val="both"/>
      </w:pPr>
      <w:r>
        <w:tab/>
      </w:r>
      <w:r>
        <w:tab/>
      </w:r>
      <w:r>
        <w:tab/>
        <w:t>Velimir Vuković</w:t>
      </w:r>
    </w:p>
    <w:p w:rsidRDefault="00637EFD" w:rsidP="00637EFD" w:rsidR="00637EFD">
      <w:pPr>
        <w:ind w:firstLine="708" w:left="3540"/>
        <w:jc w:val="both"/>
      </w:pPr>
    </w:p>
    <w:p w:rsidRDefault="00637EFD" w:rsidP="00637EFD" w:rsidR="00637EFD">
      <w:pPr>
        <w:ind w:firstLine="708" w:left="3540"/>
        <w:jc w:val="both"/>
      </w:pPr>
      <w:r>
        <w:tab/>
      </w:r>
    </w:p>
    <w:p w:rsidRDefault="00637EFD" w:rsidP="00637EFD" w:rsidR="00637EFD">
      <w:pPr>
        <w:jc w:val="both"/>
      </w:pPr>
      <w:r>
        <w:t>POUKA O PRAVNOM LIJEKU: Protiv  zaključka  nije dopušten pravni lijek.</w:t>
      </w:r>
    </w:p>
    <w:p w:rsidRDefault="00637EFD" w:rsidP="00637EFD" w:rsidR="00637EFD">
      <w:pPr>
        <w:jc w:val="both"/>
      </w:pPr>
      <w:r>
        <w:tab/>
      </w:r>
      <w:r>
        <w:tab/>
      </w:r>
      <w:r>
        <w:tab/>
      </w:r>
      <w:r>
        <w:tab/>
      </w:r>
      <w:r>
        <w:tab/>
      </w:r>
      <w:r>
        <w:tab/>
      </w:r>
      <w:r>
        <w:tab/>
      </w:r>
    </w:p>
    <w:p w:rsidRDefault="00637EFD" w:rsidP="00637EFD" w:rsidR="00637EFD">
      <w:pPr>
        <w:jc w:val="both"/>
      </w:pPr>
      <w:smartTag w:element="stockticker" w:uri="urn:schemas-microsoft-com:office:smarttags">
        <w:r>
          <w:t>DNA</w:t>
        </w:r>
      </w:smartTag>
      <w:r>
        <w:t>:</w:t>
      </w:r>
    </w:p>
    <w:p w:rsidRDefault="00637EFD" w:rsidP="00637EFD" w:rsidR="00637EFD">
      <w:pPr>
        <w:jc w:val="both"/>
      </w:pPr>
    </w:p>
    <w:p w:rsidRDefault="00637EFD" w:rsidP="00637EFD" w:rsidR="00637EFD">
      <w:pPr>
        <w:numPr>
          <w:ilvl w:val="0"/>
          <w:numId w:val="1"/>
        </w:numPr>
        <w:jc w:val="both"/>
      </w:pPr>
      <w:r>
        <w:t xml:space="preserve">kupcu ASPER  CONSULT d.o.o. Split, Mihanovićeva 51/A  </w:t>
      </w:r>
    </w:p>
    <w:p w:rsidRDefault="00637EFD" w:rsidP="00637EFD" w:rsidR="00637EFD">
      <w:pPr>
        <w:numPr>
          <w:ilvl w:val="0"/>
          <w:numId w:val="1"/>
        </w:numPr>
        <w:jc w:val="both"/>
      </w:pPr>
      <w:r>
        <w:t xml:space="preserve">stečajnoj upraviteljici Mira </w:t>
      </w:r>
      <w:proofErr w:type="spellStart"/>
      <w:r>
        <w:t>Hajdić</w:t>
      </w:r>
      <w:proofErr w:type="spellEnd"/>
      <w:r>
        <w:t xml:space="preserve"> iz Splita, </w:t>
      </w:r>
      <w:proofErr w:type="spellStart"/>
      <w:r>
        <w:t>Smiljanićeva</w:t>
      </w:r>
      <w:proofErr w:type="spellEnd"/>
      <w:r>
        <w:t xml:space="preserve"> 2 </w:t>
      </w:r>
    </w:p>
    <w:p w:rsidRDefault="00637EFD" w:rsidP="00637EFD" w:rsidR="00637EFD">
      <w:pPr>
        <w:numPr>
          <w:ilvl w:val="0"/>
          <w:numId w:val="1"/>
        </w:numPr>
        <w:jc w:val="both"/>
      </w:pPr>
      <w:r>
        <w:rPr>
          <w:bCs/>
        </w:rPr>
        <w:t>RH Ministarstvo financija, Porezna uprava, Područni ured u Splitu</w:t>
      </w:r>
    </w:p>
    <w:p w:rsidRDefault="00637EFD" w:rsidP="00637EFD" w:rsidR="00637EFD">
      <w:pPr>
        <w:ind w:left="360"/>
        <w:jc w:val="both"/>
      </w:pPr>
      <w:r>
        <w:t>- zaključak istaknuti na mrežnoj stranici e-oglasna ploča suda</w:t>
      </w:r>
    </w:p>
    <w:p w:rsidRDefault="00637EFD" w:rsidP="00637EFD" w:rsidR="00637EFD"/>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7EFD"/>
    <w:rsid w:val="003D0D28"/>
    <w:rsid w:val="00637EFD"/>
    <w:rsid w:val="00933460"/>
    <w:rsid w:val="00F356B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7EFD"/>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37EFD"/>
    <w:pPr>
      <w:tabs>
        <w:tab w:pos="6810" w:val="left"/>
      </w:tabs>
      <w:jc w:val="both"/>
    </w:pPr>
  </w:style>
  <w:style w:customStyle="true" w:styleId="TijelotekstaChar" w:type="character">
    <w:name w:val="Tijelo teksta Char"/>
    <w:basedOn w:val="Zadanifontodlomka"/>
    <w:link w:val="Tijeloteksta"/>
    <w:semiHidden/>
    <w:rsid w:val="00637EFD"/>
    <w:rPr>
      <w:rFonts w:eastAsia="Times New Roman"/>
      <w:lang w:eastAsia="hr-HR"/>
    </w:rPr>
  </w:style>
  <w:style w:styleId="Bezproreda" w:type="paragraph">
    <w:name w:val="No Spacing"/>
    <w:uiPriority w:val="1"/>
    <w:qFormat/>
    <w:rsid w:val="00637EFD"/>
    <w:rPr>
      <w:rFonts w:eastAsia="Times New Roman"/>
      <w:lang w:eastAsia="hr-HR"/>
    </w:rPr>
  </w:style>
  <w:style w:styleId="Tekstbalonia" w:type="paragraph">
    <w:name w:val="Balloon Text"/>
    <w:basedOn w:val="Normal"/>
    <w:link w:val="TekstbaloniaChar"/>
    <w:uiPriority w:val="99"/>
    <w:semiHidden/>
    <w:unhideWhenUsed/>
    <w:rsid w:val="00637E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7EFD"/>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637EFD"/>
    <w:pPr>
      <w:spacing w:after="120"/>
      <w:ind w:left="283"/>
    </w:pPr>
  </w:style>
  <w:style w:customStyle="true" w:styleId="UvuenotijelotekstaChar" w:type="character">
    <w:name w:val="Uvučeno tijelo teksta Char"/>
    <w:basedOn w:val="Zadanifontodlomka"/>
    <w:link w:val="Uvuenotijeloteksta"/>
    <w:uiPriority w:val="99"/>
    <w:semiHidden/>
    <w:rsid w:val="00637EFD"/>
    <w:rPr>
      <w:rFonts w:eastAsia="Times New Roman"/>
      <w:lang w:eastAsia="hr-HR"/>
    </w:rPr>
  </w:style>
  <w:style w:styleId="Tekstrezerviranogmjesta" w:type="character">
    <w:name w:val="Placeholder Text"/>
    <w:basedOn w:val="Zadanifontodlomka"/>
    <w:uiPriority w:val="99"/>
    <w:semiHidden/>
    <w:rsid w:val="003D0D28"/>
    <w:rPr>
      <w:color w:val="808080"/>
      <w:bdr w:space="0" w:sz="0" w:color="auto" w:val="none"/>
      <w:shd w:fill="auto" w:color="auto" w:val="clear"/>
    </w:rPr>
  </w:style>
  <w:style w:customStyle="true" w:styleId="eSPISCCParagraphDefaultFont" w:type="character">
    <w:name w:val="eSPIS_CC_Paragraph Default Font"/>
    <w:basedOn w:val="Zadanifontodlomka"/>
    <w:rsid w:val="003D0D2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D0D28"/>
    <w:rPr>
      <w:b/>
      <w:bdr w:space="0" w:sz="0" w:color="auto" w:val="none"/>
      <w:shd w:fill="FFFFCC" w:color="auto" w:val="clear"/>
      <w:lang w:val="hr-HR"/>
    </w:rPr>
  </w:style>
  <w:style w:customStyle="true" w:styleId="PozadinaSvijetloCrvena" w:type="character">
    <w:name w:val="Pozadina_SvijetloCrvena"/>
    <w:basedOn w:val="eSPISCCParagraphDefaultFont"/>
    <w:rsid w:val="003D0D2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D0D2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7EFD"/>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37EFD"/>
    <w:pPr>
      <w:tabs>
        <w:tab w:pos="6810" w:val="left"/>
      </w:tabs>
      <w:jc w:val="both"/>
    </w:pPr>
  </w:style>
  <w:style w:customStyle="1" w:styleId="TijelotekstaChar" w:type="character">
    <w:name w:val="Tijelo teksta Char"/>
    <w:basedOn w:val="Zadanifontodlomka"/>
    <w:link w:val="Tijeloteksta"/>
    <w:semiHidden/>
    <w:rsid w:val="00637EFD"/>
    <w:rPr>
      <w:rFonts w:eastAsia="Times New Roman"/>
      <w:lang w:eastAsia="hr-HR"/>
    </w:rPr>
  </w:style>
  <w:style w:styleId="Bezproreda" w:type="paragraph">
    <w:name w:val="No Spacing"/>
    <w:uiPriority w:val="1"/>
    <w:qFormat/>
    <w:rsid w:val="00637EFD"/>
    <w:rPr>
      <w:rFonts w:eastAsia="Times New Roman"/>
      <w:lang w:eastAsia="hr-HR"/>
    </w:rPr>
  </w:style>
  <w:style w:styleId="Tekstbalonia" w:type="paragraph">
    <w:name w:val="Balloon Text"/>
    <w:basedOn w:val="Normal"/>
    <w:link w:val="TekstbaloniaChar"/>
    <w:uiPriority w:val="99"/>
    <w:semiHidden/>
    <w:unhideWhenUsed/>
    <w:rsid w:val="00637EFD"/>
    <w:rPr>
      <w:rFonts w:ascii="Tahoma" w:cs="Tahoma" w:hAnsi="Tahoma"/>
      <w:sz w:val="16"/>
      <w:szCs w:val="16"/>
    </w:rPr>
  </w:style>
  <w:style w:customStyle="1" w:styleId="TekstbaloniaChar" w:type="character">
    <w:name w:val="Tekst balončića Char"/>
    <w:basedOn w:val="Zadanifontodlomka"/>
    <w:link w:val="Tekstbalonia"/>
    <w:uiPriority w:val="99"/>
    <w:semiHidden/>
    <w:rsid w:val="00637EFD"/>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637EFD"/>
    <w:pPr>
      <w:spacing w:after="120"/>
      <w:ind w:left="283"/>
    </w:pPr>
  </w:style>
  <w:style w:customStyle="1" w:styleId="UvuenotijelotekstaChar" w:type="character">
    <w:name w:val="Uvučeno tijelo teksta Char"/>
    <w:basedOn w:val="Zadanifontodlomka"/>
    <w:link w:val="Uvuenotijeloteksta"/>
    <w:uiPriority w:val="99"/>
    <w:semiHidden/>
    <w:rsid w:val="00637EFD"/>
    <w:rPr>
      <w:rFonts w:eastAsia="Times New Roman"/>
      <w:lang w:eastAsia="hr-HR"/>
    </w:rPr>
  </w:style>
  <w:style w:styleId="Tekstrezerviranogmjesta" w:type="character">
    <w:name w:val="Placeholder Text"/>
    <w:basedOn w:val="Zadanifontodlomka"/>
    <w:uiPriority w:val="99"/>
    <w:semiHidden/>
    <w:rsid w:val="003D0D28"/>
    <w:rPr>
      <w:color w:val="808080"/>
      <w:bdr w:color="auto" w:space="0" w:sz="0" w:val="none"/>
      <w:shd w:color="auto" w:fill="auto" w:val="clear"/>
    </w:rPr>
  </w:style>
  <w:style w:customStyle="1" w:styleId="eSPISCCParagraphDefaultFont" w:type="character">
    <w:name w:val="eSPIS_CC_Paragraph Default Font"/>
    <w:basedOn w:val="Zadanifontodlomka"/>
    <w:rsid w:val="003D0D2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D0D28"/>
    <w:rPr>
      <w:b/>
      <w:bdr w:color="auto" w:space="0" w:sz="0" w:val="none"/>
      <w:shd w:color="auto" w:fill="FFFFCC" w:val="clear"/>
      <w:lang w:val="hr-HR"/>
    </w:rPr>
  </w:style>
  <w:style w:customStyle="1" w:styleId="PozadinaSvijetloCrvena" w:type="character">
    <w:name w:val="Pozadina_SvijetloCrvena"/>
    <w:basedOn w:val="eSPISCCParagraphDefaultFont"/>
    <w:rsid w:val="003D0D2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D0D2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054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406</properties:Words>
  <properties:Characters>2208</properties:Characters>
  <properties:Lines>66</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2017-02-09T07:26:00Z</dcterms:created>
  <dc:creator>Velimir Vuković</dc:creator>
  <cp:lastModifiedBy>Velimir Vuković</cp:lastModifiedBy>
  <dcterms:modified xmlns:xsi="http://www.w3.org/2001/XMLSchema-instance" xsi:type="dcterms:W3CDTF">2017-02-10T11:19:00Z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