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6941" w14:paraId="a836941" w:rsidRDefault="00AC1385" w:rsidP="00910611" w:rsidR="00AC13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385" w:rsidP="00910611" w:rsidR="00AC1385">
      <w:r>
        <w:rPr>
          <w:rFonts w:eastAsia="MS Mincho"/>
        </w:rPr>
        <w:t>REPUBLIKA HRVATSKA</w:t>
      </w:r>
    </w:p>
    <w:p w:rsidRDefault="00AC1385" w:rsidP="00910611" w:rsidR="00AC1385">
      <w:r>
        <w:rPr>
          <w:rFonts w:eastAsia="MS Mincho"/>
        </w:rPr>
        <w:t>TRGOVAČKI SUD U RIJECI</w:t>
      </w:r>
    </w:p>
    <w:p w:rsidRDefault="00AC1385" w:rsidR="00AC13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1385" w:rsidP="00910611" w:rsidR="00AC1385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</w:r>
      <w:r w:rsidR="000E7766" w:rsidRPr="000E7766">
        <w:t xml:space="preserve">Trgovački sud u Rijeci, po stečajnom sucu Danieli Korlević, odlučujući o prijedlogu predlagatelja Financijske Agencije, Regionalni centar Rijeka, Nagodbeno vijeće: RI07, Rijeka, Frana Kurelca 8, za otvaranje stečajnog postupka nad imovinom dužnika pojedinca </w:t>
      </w:r>
      <w:r w:rsidR="000E7766" w:rsidRPr="000E7766">
        <w:rPr>
          <w:b/>
        </w:rPr>
        <w:t>NIKOLA DEVČIĆ vl. građevinskog obrta "DEVČIĆ", SENJ, Abatovo 28</w:t>
      </w:r>
      <w:r w:rsidR="00992F34" w:rsidRPr="00992F34">
        <w:t>,</w:t>
      </w:r>
      <w:r w:rsidR="00770511">
        <w:rPr>
          <w:b/>
        </w:rPr>
        <w:t xml:space="preserve"> </w:t>
      </w:r>
      <w:r w:rsidRPr="00A300FA">
        <w:t xml:space="preserve">dana </w:t>
      </w:r>
      <w:r w:rsidR="00770511">
        <w:t>15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 xml:space="preserve">tvara se stečajni postupak </w:t>
      </w:r>
      <w:r w:rsidR="00992F34" w:rsidRPr="00992F34">
        <w:rPr>
          <w:bCs/>
        </w:rPr>
        <w:t xml:space="preserve">nad imovinom dužnika pojedinca </w:t>
      </w:r>
      <w:r w:rsidR="000E7766" w:rsidRPr="000E7766">
        <w:rPr>
          <w:b/>
          <w:bCs/>
        </w:rPr>
        <w:t>NIKOLA DEVČIĆ vl. građevinskog obrta "DEVČIĆ", SENJ, Abatovo 28,</w:t>
      </w:r>
      <w:r w:rsidR="008B5D9C" w:rsidRPr="008B5D9C">
        <w:rPr>
          <w:b/>
        </w:rPr>
        <w:t xml:space="preserve"> OIB </w:t>
      </w:r>
      <w:r w:rsidR="000E7766" w:rsidRPr="000E7766">
        <w:rPr>
          <w:b/>
        </w:rPr>
        <w:t>07922764721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E7766" w:rsidR="000E7766">
      <w:pPr>
        <w:jc w:val="both"/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0E7766" w:rsidRPr="000E7766">
        <w:t>Mirjan</w:t>
      </w:r>
      <w:r w:rsidR="000E7766">
        <w:t>a</w:t>
      </w:r>
      <w:r w:rsidR="000E7766" w:rsidRPr="000E7766">
        <w:t xml:space="preserve"> Gašparović iz Crikvenice, Podšupera 55</w:t>
      </w:r>
      <w:r w:rsidR="000E7766">
        <w:t>, OIB 36691101554</w:t>
      </w:r>
    </w:p>
    <w:p w:rsidRDefault="00A300FA" w:rsidP="00002D1E" w:rsidR="00A300FA" w:rsidRPr="009B6B23">
      <w:pPr>
        <w:jc w:val="both"/>
        <w:rPr>
          <w:bCs/>
        </w:rPr>
      </w:pP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992F34" w:rsidR="00992F34" w:rsidRPr="00992F34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 xml:space="preserve">Zaključuje se stečajni postupak nad </w:t>
      </w:r>
      <w:r w:rsidR="00992F34">
        <w:rPr>
          <w:bCs/>
        </w:rPr>
        <w:t xml:space="preserve">imovinom dužnika pojedinca </w:t>
      </w:r>
      <w:r w:rsidR="000E7766" w:rsidRPr="000E7766">
        <w:rPr>
          <w:b/>
          <w:bCs/>
        </w:rPr>
        <w:t>NIKOLA DEVČIĆ vl. građevinskog obrta "DEVČIĆ", SENJ, Abatovo 28</w:t>
      </w:r>
      <w:r w:rsidR="00992F34" w:rsidRPr="00992F34">
        <w:rPr>
          <w:b/>
        </w:rPr>
        <w:t xml:space="preserve">, OIB </w:t>
      </w:r>
      <w:r w:rsidR="000E7766" w:rsidRPr="000E7766">
        <w:rPr>
          <w:b/>
        </w:rPr>
        <w:t>07922764721</w:t>
      </w:r>
      <w:r w:rsidR="00992F34" w:rsidRPr="00992F34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 xml:space="preserve">i po pravomoćnosti dostaviti </w:t>
      </w:r>
      <w:r w:rsidR="00992F34">
        <w:rPr>
          <w:bCs/>
        </w:rPr>
        <w:t>Obrtnom</w:t>
      </w:r>
      <w:r w:rsidR="00321306" w:rsidRPr="009B6B23">
        <w:rPr>
          <w:bCs/>
        </w:rPr>
        <w:t xml:space="preserve"> registru </w:t>
      </w:r>
      <w:r w:rsidR="000E7766">
        <w:rPr>
          <w:bCs/>
        </w:rPr>
        <w:t>Službi za gospodarstvo, Pododsjek Senj</w:t>
      </w:r>
      <w:r w:rsidR="00992F34">
        <w:rPr>
          <w:bCs/>
        </w:rPr>
        <w:t xml:space="preserve">, </w:t>
      </w:r>
      <w:r w:rsidR="00321306" w:rsidRPr="009B6B23">
        <w:rPr>
          <w:bCs/>
        </w:rPr>
        <w:t>radi  brisanja dužnika</w:t>
      </w:r>
      <w:r w:rsidR="00992F34">
        <w:rPr>
          <w:bCs/>
        </w:rPr>
        <w:t xml:space="preserve"> pojedinca</w:t>
      </w:r>
      <w:r w:rsidR="00321306" w:rsidRPr="009B6B23">
        <w:rPr>
          <w:bCs/>
        </w:rPr>
        <w:t>.</w:t>
      </w:r>
    </w:p>
    <w:tbl>
      <w:tblPr>
        <w:tblW w:type="dxa" w:w="8589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89"/>
      </w:tblGrid>
      <w:tr w:rsidTr="008B5D9C" w:rsidR="002E5767" w:rsidRPr="009B6B23">
        <w:tc>
          <w:tcPr>
            <w:tcW w:type="dxa" w:w="8589"/>
            <w:shd w:fill="auto" w:color="auto" w:val="clear"/>
            <w:vAlign w:val="center"/>
          </w:tcPr>
          <w:p w:rsidRDefault="00B56F64" w:rsidP="00F6581C" w:rsidR="00B56F64">
            <w:pPr>
              <w:jc w:val="center"/>
              <w:rPr>
                <w:b/>
              </w:rPr>
            </w:pPr>
          </w:p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8E2040" w:rsidR="00A300FA">
            <w:pPr>
              <w:jc w:val="both"/>
              <w:rPr>
                <w:bCs/>
              </w:rPr>
            </w:pPr>
          </w:p>
          <w:p w:rsidRDefault="00770511" w:rsidP="000E7766" w:rsidR="000E7766" w:rsidRPr="000E7766">
            <w:pPr>
              <w:jc w:val="both"/>
              <w:rPr>
                <w:bCs/>
              </w:rPr>
            </w:pPr>
            <w:r w:rsidRPr="00770511">
              <w:rPr>
                <w:bCs/>
              </w:rPr>
              <w:tab/>
            </w:r>
            <w:r w:rsidR="00992F34">
              <w:rPr>
                <w:bCs/>
              </w:rPr>
              <w:t xml:space="preserve"> </w:t>
            </w:r>
            <w:r w:rsidR="000E7766" w:rsidRPr="000E7766">
              <w:rPr>
                <w:bCs/>
              </w:rPr>
              <w:t xml:space="preserve">Rješenjem posl. br. St-125/14-2 od 10. listopada 2014.g. pokrenut je prethodni postupak radi utvrđivanja uvjeta za otvaranje stečajnog postupka nad imovinom dužnika </w:t>
            </w:r>
            <w:r w:rsidR="000E7766" w:rsidRPr="000E7766">
              <w:rPr>
                <w:b/>
                <w:bCs/>
              </w:rPr>
              <w:t>NIKOLA DEVČIĆ vl. građevinskog obrta "DEVČIĆ", SENJ, Abatovo 28</w:t>
            </w:r>
            <w:r w:rsidR="000E7766" w:rsidRPr="000E7766">
              <w:rPr>
                <w:bCs/>
              </w:rPr>
              <w:t xml:space="preserve"> (dalje: dužnik pojedinac), imenovan privremeni stečajni upravitelj Mirjana Gašparović iz Crikvenice, Podšupera 55, čija je dužnost 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pojedinca pokriti troškovi postupka. temeljem čl.45. st.2. Stečajnog zakona (NN 44/96, 29/99, 129/00, 123/03, 197/03, 187/04, 82/06, 116/10, 25/12 i 133/12, dalje: SZ-a).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lastRenderedPageBreak/>
              <w:tab/>
              <w:t xml:space="preserve">Privremeni stečajni upravitelj u prethodnom postupku utvrdio je da je dužnik pojedinac upisan u Obrtnom registru Republike Hrvatske, Ispostave Senj pod MBO 90306805, s datumom osnivanja  obrta 20.10.2006. godine. 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Privremeni stečajni upravitelj je u prethodnom postupku izvršio pregled poslovnog prostora obrta na adresi Senj, Abatovo 28, što je u naravi obiteljska kuća u vlasništvu oca vlasnika obrta Milana Devčića. Obrt nema zaposlenih djelatnika, zadnji djelatnik odjavljen je 04.11.2014 godine.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Prema izjavi dužnika pojedinca, isti nema imovine, pokretnina, niti nekretnina.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Dugovanje dužnika prema Očevidniku o redoslijedu plaćanja izdanom od strane Fine Rijeka, na dan 04.11.2014.  iznosi 160.845,31kn, a sastoji se najvećim djelom od poreznog duga i dugovanja dobavljačima.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Prema podacima Financijske agencije blokada dužnikova računa uslijedila je 05.07.2013. godine, te je dužnik pojedinac u neprekidnoj blokadi do dana izrade izvještaja ukupno 487 dana.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Stanje na računu na dan 03.11.2014. godine iznosi 0,00 kn, prosječan priljev na račun u zadnjih 180 dana iznosi 0,00 kn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Iz navedenog proizlazi da su ispunjeni stečajni razlozi iz čl.4. Stečajnog zakona, a to su nelikvidnost i nesposobnost za plaćanje, jer dužnik pojedinac ne može u određenom vremenskom razdoblju ispuniti novčane obveze koje dospijevaju u tom razdoblju i ne može trajnije ispunjavati svoje novčane obveze.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Obzirom na utvrđeno u prethodnom postupku, privremeni stečajni upravitelj predložio je sudu da se otvori i zaključi stečajni postupak nad imovinom dužnika pojedinca budući je dužnik nelikvidan i nesposoban za plaćanje te u neprekidnoj blokadi duže od 180 dana, kao i zbog činjenice nedostatnosti stečajne mase za pokriće troškova stečajnog postupka, u skladu s čl. 63 Stečajnog zakona (NN 44/96, 29/99, 129/00, 123/03, 197/03, 187/04, 82/06, 116/10, 25/12 i 133/12, dalje: SZ-a).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Predložio je sudu da pozove vjerovnike zainteresirane za otvaranje stečajnog postupka nad imovinom dužnika pojedinca da predujme novčani iznos od 34.000,00 kn na ime pokrića troškova prethodnog i otvorenog stečajnog postupka u skladu s čl. 63. st. 1  SZ-a.</w:t>
            </w:r>
          </w:p>
          <w:p w:rsidRDefault="000E7766" w:rsidP="000E7766" w:rsidR="000E7766" w:rsidRPr="000E7766">
            <w:pPr>
              <w:jc w:val="both"/>
              <w:rPr>
                <w:bCs/>
              </w:rPr>
            </w:pPr>
            <w:r w:rsidRPr="000E7766">
              <w:rPr>
                <w:bCs/>
              </w:rPr>
              <w:tab/>
              <w:t>Strukturu predvidivih troškova čine slijedeći troškovi: trošak nagrade privremenom stečajnom upravitelju u prethodnom postupku u iznosu od 6.000,00 kn bruto, trošak nagrade stečajnom upravitelju u bruto iznosu 10.000,00 kn, trošak osiguranja stečajnog upravitelja od odgovornosti u iznosu 4.000,00 kn, trošak knjigovodstvenih usluga u iznosu 12.000,00 kn, trošak bankovne naknade, izrade pečata te oglašavanja u NN u iznosu 2.000,00 kn.</w:t>
            </w:r>
          </w:p>
          <w:p w:rsidRDefault="008D096B" w:rsidP="00770511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B56F64">
              <w:t xml:space="preserve">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8B5D9C" w:rsidR="0042316F" w:rsidRPr="009B6B23">
        <w:tc>
          <w:tcPr>
            <w:tcW w:type="dxa" w:w="8589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0E7766" w:rsidP="005D6D20" w:rsidR="000E7766">
            <w:pPr>
              <w:jc w:val="both"/>
              <w:rPr>
                <w:bCs/>
              </w:rPr>
            </w:pPr>
          </w:p>
          <w:p w:rsidRDefault="000E7766" w:rsidP="005D6D20" w:rsidR="000E7766">
            <w:pPr>
              <w:jc w:val="both"/>
              <w:rPr>
                <w:bCs/>
              </w:rPr>
            </w:pPr>
          </w:p>
          <w:p w:rsidRDefault="008E2040" w:rsidP="005D6D20" w:rsidR="00A92FE5" w:rsidRPr="009B6B2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0E7766">
              <w:rPr>
                <w:bCs/>
              </w:rPr>
              <w:t>02. prosinca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0E7766">
              <w:rPr>
                <w:bCs/>
              </w:rPr>
              <w:t>4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0E7766">
              <w:rPr>
                <w:bCs/>
              </w:rPr>
              <w:t>34.000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</w:t>
            </w:r>
            <w:r w:rsidR="00770511">
              <w:rPr>
                <w:bCs/>
              </w:rPr>
              <w:t xml:space="preserve">prethodnog i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770511">
              <w:rPr>
                <w:bCs/>
              </w:rPr>
              <w:t>01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0E7766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992F34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0E7766">
              <w:rPr>
                <w:bCs/>
              </w:rPr>
              <w:t>02. prosinca</w:t>
            </w:r>
            <w:r w:rsidR="001474D4" w:rsidRPr="001474D4">
              <w:rPr>
                <w:bCs/>
              </w:rPr>
              <w:t xml:space="preserve"> 201</w:t>
            </w:r>
            <w:r w:rsidR="000E7766">
              <w:rPr>
                <w:bCs/>
              </w:rPr>
              <w:t>4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8B5D9C" w:rsidR="006B0015" w:rsidRPr="009B6B23">
        <w:tc>
          <w:tcPr>
            <w:tcW w:type="dxa" w:w="8589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770511">
        <w:rPr>
          <w:bCs/>
        </w:rPr>
        <w:t>15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0E7766" w:rsidP="003828C9" w:rsidR="000E7766">
      <w:pPr>
        <w:jc w:val="both"/>
        <w:rPr>
          <w:b/>
          <w:sz w:val="20"/>
          <w:szCs w:val="20"/>
        </w:rPr>
      </w:pPr>
    </w:p>
    <w:p w:rsidRDefault="000E7766" w:rsidP="003828C9" w:rsidR="000E7766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</w:t>
      </w:r>
      <w:r w:rsidR="00992F34">
        <w:rPr>
          <w:sz w:val="20"/>
          <w:szCs w:val="20"/>
        </w:rPr>
        <w:t>dužniku pojedincu</w:t>
      </w:r>
      <w:r w:rsidR="004F3210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AA5E29">
        <w:rPr>
          <w:sz w:val="20"/>
          <w:szCs w:val="20"/>
        </w:rPr>
        <w:t>Gospić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AA5E29">
        <w:rPr>
          <w:sz w:val="20"/>
          <w:szCs w:val="20"/>
        </w:rPr>
        <w:t xml:space="preserve">Karlovac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AA5E29">
        <w:rPr>
          <w:sz w:val="20"/>
          <w:szCs w:val="20"/>
        </w:rPr>
        <w:t xml:space="preserve">Senj 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992F34">
        <w:rPr>
          <w:sz w:val="20"/>
          <w:szCs w:val="20"/>
        </w:rPr>
        <w:t xml:space="preserve">Obrtnom registru, Služba za gospodarstvo </w:t>
      </w:r>
      <w:r w:rsidR="00AA5E29">
        <w:rPr>
          <w:sz w:val="20"/>
          <w:szCs w:val="20"/>
        </w:rPr>
        <w:t>Pododsjek Senj</w:t>
      </w:r>
      <w:r w:rsidR="00992F34">
        <w:rPr>
          <w:sz w:val="20"/>
          <w:szCs w:val="20"/>
        </w:rPr>
        <w:t>,</w:t>
      </w:r>
      <w:r w:rsidR="00321306" w:rsidRPr="00136631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770511">
        <w:rPr>
          <w:sz w:val="20"/>
          <w:szCs w:val="20"/>
        </w:rPr>
        <w:t>15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3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0E7766">
      <w:rPr>
        <w:b/>
      </w:rPr>
      <w:t>125</w:t>
    </w:r>
    <w:r w:rsidR="00770511">
      <w:rPr>
        <w:b/>
      </w:rPr>
      <w:t>/2014-</w:t>
    </w:r>
    <w:r w:rsidR="000E7766">
      <w:rPr>
        <w:b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766"/>
    <w:rsid w:val="000E7FDB"/>
    <w:rsid w:val="000F3B44"/>
    <w:rsid w:val="001252E5"/>
    <w:rsid w:val="00136631"/>
    <w:rsid w:val="001474B0"/>
    <w:rsid w:val="001474D4"/>
    <w:rsid w:val="00174B4B"/>
    <w:rsid w:val="001754E7"/>
    <w:rsid w:val="0019467F"/>
    <w:rsid w:val="001C39F1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3210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0511"/>
    <w:rsid w:val="007752A1"/>
    <w:rsid w:val="00776F61"/>
    <w:rsid w:val="007A7730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5D9C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92F34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92FE5"/>
    <w:rsid w:val="00AA031A"/>
    <w:rsid w:val="00AA5E29"/>
    <w:rsid w:val="00AC1385"/>
    <w:rsid w:val="00AC6DC9"/>
    <w:rsid w:val="00AD089B"/>
    <w:rsid w:val="00AD51C1"/>
    <w:rsid w:val="00AE55E4"/>
    <w:rsid w:val="00B350EF"/>
    <w:rsid w:val="00B56F64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CF305C"/>
    <w:rsid w:val="00D37C80"/>
    <w:rsid w:val="00D55DB2"/>
    <w:rsid w:val="00D705C3"/>
    <w:rsid w:val="00D940E7"/>
    <w:rsid w:val="00DA1FFF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2F3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3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3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3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3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2F3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3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3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3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3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06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St-125/2014</izvorni_sadrzaj>
    <derivirana_varijabla naziv="DomainObject.Predmet.OznakaBroj_1">St-125/2014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DEVČIĆ  Senj</izvorni_sadrzaj>
    <derivirana_varijabla naziv="DomainObject.Predmet.ProtustrankaFormated_1">  NIKOLA DEVČIĆ  Senj</derivirana_varijabla>
  </DomainObject.Predmet.ProtustrankaFormated>
  <DomainObject.Predmet.ProtustrankaFormatedOIB>
    <izvorni_sadrzaj>  NIKOLA DEVČIĆ  Senj, OIB 07922764721</izvorni_sadrzaj>
    <derivirana_varijabla naziv="DomainObject.Predmet.ProtustrankaFormatedOIB_1">  NIKOLA DEVČIĆ  Senj, OIB 07922764721</derivirana_varijabla>
  </DomainObject.Predmet.ProtustrankaFormatedOIB>
  <DomainObject.Predmet.ProtustrankaFormatedWithAdress>
    <izvorni_sadrzaj> NIKOLA DEVČIĆ  Senj, Abatovo 28, 53270 Senj</izvorni_sadrzaj>
    <derivirana_varijabla naziv="DomainObject.Predmet.ProtustrankaFormatedWithAdress_1"> NIKOLA DEVČIĆ  Senj, Abatovo 28, 53270 Senj</derivirana_varijabla>
  </DomainObject.Predmet.ProtustrankaFormatedWithAdress>
  <DomainObject.Predmet.ProtustrankaFormatedWithAdressOIB>
    <izvorni_sadrzaj> NIKOLA DEVČIĆ  Senj, OIB 07922764721, Abatovo 28, 53270 Senj</izvorni_sadrzaj>
    <derivirana_varijabla naziv="DomainObject.Predmet.ProtustrankaFormatedWithAdressOIB_1"> NIKOLA DEVČIĆ  Senj, OIB 07922764721, Abatovo 28, 53270 Senj</derivirana_varijabla>
  </DomainObject.Predmet.ProtustrankaFormatedWithAdressOIB>
  <DomainObject.Predmet.ProtustrankaWithAdress>
    <izvorni_sadrzaj>NIKOLA DEVČIĆ  Senj Abatovo 28, 53270 Senj</izvorni_sadrzaj>
    <derivirana_varijabla naziv="DomainObject.Predmet.ProtustrankaWithAdress_1">NIKOLA DEVČIĆ  Senj Abatovo 28, 53270 Senj</derivirana_varijabla>
  </DomainObject.Predmet.ProtustrankaWithAdress>
  <DomainObject.Predmet.ProtustrankaWithAdressOIB>
    <izvorni_sadrzaj>NIKOLA DEVČIĆ  Senj, OIB 07922764721, Abatovo 28, 53270 Senj</izvorni_sadrzaj>
    <derivirana_varijabla naziv="DomainObject.Predmet.ProtustrankaWithAdressOIB_1">NIKOLA DEVČIĆ  Senj, OIB 07922764721, Abatovo 28, 53270 Senj</derivirana_varijabla>
  </DomainObject.Predmet.ProtustrankaWithAdressOIB>
  <DomainObject.Predmet.ProtustrankaNazivFormated>
    <izvorni_sadrzaj>NIKOLA DEVČIĆ  Senj</izvorni_sadrzaj>
    <derivirana_varijabla naziv="DomainObject.Predmet.ProtustrankaNazivFormated_1">NIKOLA DEVČIĆ  Senj</derivirana_varijabla>
  </DomainObject.Predmet.ProtustrankaNazivFormated>
  <DomainObject.Predmet.ProtustrankaNazivFormatedOIB>
    <izvorni_sadrzaj>NIKOLA DEVČIĆ  Senj, OIB 07922764721</izvorni_sadrzaj>
    <derivirana_varijabla naziv="DomainObject.Predmet.ProtustrankaNazivFormatedOIB_1">NIKOLA DEVČIĆ  Senj, OIB 07922764721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NIKOLA DEVČIĆ  Senj</item>
    </izvorni_sadrzaj>
    <derivirana_varijabla naziv="DomainObject.Predmet.ProtuStrankaListFormated_1">
      <item>NIKOLA DEVČIĆ  Senj</item>
    </derivirana_varijabla>
  </DomainObject.Predmet.ProtuStrankaListFormated>
  <DomainObject.Predmet.ProtuStrankaListFormatedOIB>
    <izvorni_sadrzaj>
      <item>NIKOLA DEVČIĆ  Senj, OIB 07922764721</item>
    </izvorni_sadrzaj>
    <derivirana_varijabla naziv="DomainObject.Predmet.ProtuStrankaListFormatedOIB_1">
      <item>NIKOLA DEVČIĆ  Senj, OIB 07922764721</item>
    </derivirana_varijabla>
  </DomainObject.Predmet.ProtuStrankaListFormatedOIB>
  <DomainObject.Predmet.ProtuStrankaListFormatedWithAdress>
    <izvorni_sadrzaj>
      <item>NIKOLA DEVČIĆ  Senj, Abatovo 28, 53270 Senj</item>
    </izvorni_sadrzaj>
    <derivirana_varijabla naziv="DomainObject.Predmet.ProtuStrankaListFormatedWithAdress_1">
      <item>NIKOLA DEVČIĆ  Senj, Abatovo 28, 53270 Senj</item>
    </derivirana_varijabla>
  </DomainObject.Predmet.ProtuStrankaListFormatedWithAdress>
  <DomainObject.Predmet.ProtuStrankaListFormatedWithAdressOIB>
    <izvorni_sadrzaj>
      <item>NIKOLA DEVČIĆ  Senj, OIB 07922764721, Abatovo 28, 53270 Senj</item>
    </izvorni_sadrzaj>
    <derivirana_varijabla naziv="DomainObject.Predmet.ProtuStrankaListFormatedWithAdressOIB_1">
      <item>NIKOLA DEVČIĆ  Senj, OIB 07922764721, Abatovo 28, 53270 Senj</item>
    </derivirana_varijabla>
  </DomainObject.Predmet.ProtuStrankaListFormatedWithAdressOIB>
  <DomainObject.Predmet.ProtuStrankaListNazivFormated>
    <izvorni_sadrzaj>
      <item>NIKOLA DEVČIĆ  Senj</item>
    </izvorni_sadrzaj>
    <derivirana_varijabla naziv="DomainObject.Predmet.ProtuStrankaListNazivFormated_1">
      <item>NIKOLA DEVČIĆ  Senj</item>
    </derivirana_varijabla>
  </DomainObject.Predmet.ProtuStrankaListNazivFormated>
  <DomainObject.Predmet.ProtuStrankaListNazivFormatedOIB>
    <izvorni_sadrzaj>
      <item>NIKOLA DEVČIĆ  Senj, OIB 07922764721</item>
    </izvorni_sadrzaj>
    <derivirana_varijabla naziv="DomainObject.Predmet.ProtuStrankaListNazivFormatedOIB_1">
      <item>NIKOLA DEVČIĆ  Senj, OIB 07922764721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NIKOLA DEVČIĆ  Senj</izvorni_sadrzaj>
    <derivirana_varijabla naziv="DomainObject.Predmet.ProtustrankaIDrugi_1">NIKOLA DEVČIĆ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NIKOLA DEVČIĆ  Senj, OIB 07922764721, Abatovo 28, 53270 Senj</izvorni_sadrzaj>
    <derivirana_varijabla naziv="DomainObject.Predmet.ProtustrankaIDrugiAdressOIB_1">NIKOLA DEVČIĆ  Senj, OIB 07922764721, Abatovo 28,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NIKOLA DEVČIĆ  Senj</item>
    </izvorni_sadrzaj>
    <derivirana_varijabla naziv="DomainObject.Predmet.SudioniciListNaziv_1">
      <item>FINA  Rijeka</item>
      <item>NIKOLA DEVČIĆ  Senj</item>
    </derivirana_varijabla>
  </DomainObject.Predmet.SudioniciListNaziv>
  <DomainObject.Predmet.SudioniciListAdressOIB>
    <izvorni_sadrzaj>
      <item>FINA  Rijeka, OIB 85821130368, Frana Kurelca 8,51000 Rijeka</item>
      <item>NIKOLA DEVČIĆ  Senj, OIB 07922764721, Abatovo 28,53270 Senj</item>
    </izvorni_sadrzaj>
    <derivirana_varijabla naziv="DomainObject.Predmet.SudioniciListAdressOIB_1">
      <item>FINA  Rijeka, OIB 85821130368, Frana Kurelca 8,51000 Rijeka</item>
      <item>NIKOLA DEVČIĆ  Senj, OIB 07922764721, Abatovo 28,53270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07922764721</item>
    </izvorni_sadrzaj>
    <derivirana_varijabla naziv="DomainObject.Predmet.SudioniciListNazivOIB_1">
      <item>, OIB 85821130368</item>
      <item>, OIB 07922764721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D0276-3C4C-4779-831C-B7E40C0A5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6017</properties:Characters>
  <properties:Lines>139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2015-10-15T07:51:00Z</dcterms:created>
  <dc:creator>dcmelik</dc:creator>
  <cp:lastModifiedBy>Jasna Radulović</cp:lastModifiedBy>
  <cp:lastPrinted>2015-10-15T07:49:00Z</cp:lastPrinted>
  <dcterms:modified xmlns:xsi="http://www.w3.org/2001/XMLSchema-instance" xsi:type="dcterms:W3CDTF">2015-10-15T07:52:00Z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