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2be8d" w14:paraId="672be8d" w:rsidRDefault="00BC6732" w:rsidR="00BC6732" w:rsidRPr="00A77FA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7FA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C4BE0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</w:t>
      </w:r>
      <w:r w:rsidR="002F3C53" w:rsidRPr="00A77FAA">
        <w:rPr>
          <w:rFonts w:hAnsi="Times New Roman" w:ascii="Times New Roman"/>
          <w:szCs w:val="24"/>
          <w:lang w:val="hr-HR"/>
        </w:rPr>
        <w:t>HRVATSKA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TRGOVAČKI SUD U ZAGREBU</w:t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Zagreb, Amruševa 2/II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ind w:firstLine="720"/>
        <w:jc w:val="right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                                       85. St-</w:t>
      </w:r>
      <w:r w:rsidR="005906EF">
        <w:rPr>
          <w:rFonts w:hAnsi="Times New Roman" w:ascii="Times New Roman"/>
          <w:szCs w:val="24"/>
          <w:lang w:val="hr-HR"/>
        </w:rPr>
        <w:t>9326</w:t>
      </w:r>
      <w:r w:rsidRPr="00A77FAA">
        <w:rPr>
          <w:rFonts w:hAnsi="Times New Roman" w:ascii="Times New Roman"/>
          <w:szCs w:val="24"/>
          <w:lang w:val="hr-HR"/>
        </w:rPr>
        <w:t>/15</w:t>
      </w:r>
      <w:r w:rsidR="00636281">
        <w:rPr>
          <w:rFonts w:hAnsi="Times New Roman" w:ascii="Times New Roman"/>
          <w:szCs w:val="24"/>
          <w:lang w:val="hr-HR"/>
        </w:rPr>
        <w:t>-23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ind w:firstLine="720"/>
        <w:jc w:val="center"/>
        <w:textAlignment w:val="baseline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R J E Š E N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1775A2" w:rsidR="002F3C53" w:rsidRPr="005B24D8">
      <w:pPr>
        <w:overflowPunct w:val="false"/>
        <w:autoSpaceDE w:val="false"/>
        <w:autoSpaceDN w:val="false"/>
        <w:adjustRightInd w:val="false"/>
        <w:ind w:firstLine="72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Trgovački sud u Zagrebu, po sucu mr.sc. Ivani Koštarić Fegeš, u </w:t>
      </w:r>
      <w:r w:rsidR="00DC4BE0">
        <w:rPr>
          <w:rFonts w:hAnsi="Times New Roman" w:ascii="Times New Roman"/>
          <w:szCs w:val="24"/>
          <w:lang w:val="hr-HR"/>
        </w:rPr>
        <w:t xml:space="preserve">skraćenom </w:t>
      </w:r>
      <w:r w:rsidRPr="00A77FAA">
        <w:rPr>
          <w:rFonts w:hAnsi="Times New Roman" w:ascii="Times New Roman"/>
          <w:szCs w:val="24"/>
          <w:lang w:val="hr-HR"/>
        </w:rPr>
        <w:t xml:space="preserve">stečajnom postupku povodom zahtjeva Financijske agencije, Zagreb, Ulica grada Vukovara 70, OIB: 85821130368, za provedbu skraćenog stečajnog postupka nad dužnikom </w:t>
      </w:r>
      <w:r w:rsidR="00EA0039">
        <w:rPr>
          <w:rFonts w:hAnsi="Times New Roman" w:ascii="Times New Roman"/>
          <w:szCs w:val="24"/>
          <w:lang w:val="pt-BR"/>
        </w:rPr>
        <w:t>CONTEXO FORMA d.o.o., Za</w:t>
      </w:r>
      <w:r w:rsidR="005906EF" w:rsidRPr="00EA0039">
        <w:rPr>
          <w:rFonts w:hAnsi="Times New Roman" w:ascii="Times New Roman"/>
          <w:szCs w:val="24"/>
          <w:lang w:val="pt-BR"/>
        </w:rPr>
        <w:t xml:space="preserve">greb, Hermanova 13T, OIB: </w:t>
      </w:r>
      <w:r w:rsidR="005906EF" w:rsidRPr="00EA0039">
        <w:rPr>
          <w:rFonts w:hAnsi="Times New Roman" w:ascii="Times New Roman"/>
          <w:szCs w:val="24"/>
        </w:rPr>
        <w:t>96078261453</w:t>
      </w:r>
      <w:r w:rsidRPr="00EA0039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="00C5791F" w:rsidRPr="005B24D8">
        <w:rPr>
          <w:rFonts w:hAnsi="Times New Roman" w:ascii="Times New Roman"/>
          <w:szCs w:val="24"/>
          <w:lang w:val="hr-HR"/>
        </w:rPr>
        <w:t>1</w:t>
      </w:r>
      <w:r w:rsidRPr="005B24D8">
        <w:rPr>
          <w:rFonts w:hAnsi="Times New Roman" w:ascii="Times New Roman"/>
          <w:szCs w:val="24"/>
          <w:lang w:val="hr-HR"/>
        </w:rPr>
        <w:t xml:space="preserve">. </w:t>
      </w:r>
      <w:r w:rsidR="00C5791F" w:rsidRPr="005B24D8">
        <w:rPr>
          <w:rFonts w:hAnsi="Times New Roman" w:ascii="Times New Roman"/>
          <w:szCs w:val="24"/>
          <w:lang w:val="hr-HR"/>
        </w:rPr>
        <w:t>lipnja</w:t>
      </w:r>
      <w:r w:rsidRPr="005B24D8">
        <w:rPr>
          <w:rFonts w:hAnsi="Times New Roman" w:ascii="Times New Roman"/>
          <w:szCs w:val="24"/>
          <w:lang w:val="hr-HR"/>
        </w:rPr>
        <w:t xml:space="preserve"> 2017.,</w:t>
      </w:r>
    </w:p>
    <w:p w:rsidRDefault="002F3C53" w:rsidP="00B04D1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>r i j e š i o    j 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ab/>
        <w:t xml:space="preserve">Obustavlja se skraćeni stečajni postupak nad dužnikom </w:t>
      </w:r>
      <w:r w:rsidR="00237CDA">
        <w:rPr>
          <w:rFonts w:hAnsi="Times New Roman" w:ascii="Times New Roman"/>
          <w:szCs w:val="24"/>
          <w:lang w:val="pt-BR"/>
        </w:rPr>
        <w:t>CONTEXO FORMA d.o.o., Za</w:t>
      </w:r>
      <w:r w:rsidR="00237CDA" w:rsidRPr="00EA0039">
        <w:rPr>
          <w:rFonts w:hAnsi="Times New Roman" w:ascii="Times New Roman"/>
          <w:szCs w:val="24"/>
          <w:lang w:val="pt-BR"/>
        </w:rPr>
        <w:t xml:space="preserve">greb, Hermanova 13T, OIB: </w:t>
      </w:r>
      <w:r w:rsidR="00237CDA" w:rsidRPr="00EA0039">
        <w:rPr>
          <w:rFonts w:hAnsi="Times New Roman" w:ascii="Times New Roman"/>
          <w:szCs w:val="24"/>
        </w:rPr>
        <w:t>96078261453</w:t>
      </w:r>
      <w:r w:rsidR="00B04D13" w:rsidRPr="00A77FAA">
        <w:rPr>
          <w:rFonts w:hAnsi="Times New Roman" w:ascii="Times New Roman"/>
          <w:szCs w:val="24"/>
          <w:lang w:val="hr-HR"/>
        </w:rPr>
        <w:t>2</w:t>
      </w:r>
      <w:r w:rsidRPr="00A77FAA">
        <w:rPr>
          <w:rFonts w:hAnsi="Times New Roman" w:ascii="Times New Roman"/>
          <w:szCs w:val="24"/>
          <w:lang w:val="hr-HR"/>
        </w:rPr>
        <w:t>.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</w:r>
      <w:r w:rsidRPr="00A77FAA">
        <w:rPr>
          <w:rFonts w:hAnsi="Times New Roman" w:ascii="Times New Roman"/>
          <w:szCs w:val="24"/>
          <w:lang w:val="hr-HR"/>
        </w:rPr>
        <w:tab/>
        <w:t>Obrazloženje</w:t>
      </w: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Financijska agencija </w:t>
      </w:r>
      <w:r w:rsidR="005A3213" w:rsidRPr="00A77FAA">
        <w:rPr>
          <w:rFonts w:hAnsi="Times New Roman" w:ascii="Times New Roman"/>
          <w:szCs w:val="24"/>
          <w:lang w:val="hr-HR"/>
        </w:rPr>
        <w:t>podnijela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</w:t>
      </w:r>
      <w:r w:rsidRPr="00A77FAA">
        <w:rPr>
          <w:rFonts w:hAnsi="Times New Roman" w:ascii="Times New Roman"/>
          <w:szCs w:val="24"/>
          <w:lang w:val="hr-HR"/>
        </w:rPr>
        <w:t xml:space="preserve">zahtjev za provedbu skraćenog stečajnog postupka (dalje: zahtjev) nad dužnikom </w:t>
      </w:r>
      <w:r w:rsidR="007C5E20">
        <w:rPr>
          <w:rFonts w:hAnsi="Times New Roman" w:ascii="Times New Roman"/>
          <w:szCs w:val="24"/>
          <w:lang w:val="pt-BR"/>
        </w:rPr>
        <w:t>CONTEXO FORMA d.o.o., Za</w:t>
      </w:r>
      <w:r w:rsidR="007C5E20" w:rsidRPr="00EA0039">
        <w:rPr>
          <w:rFonts w:hAnsi="Times New Roman" w:ascii="Times New Roman"/>
          <w:szCs w:val="24"/>
          <w:lang w:val="pt-BR"/>
        </w:rPr>
        <w:t xml:space="preserve">greb, Hermanova 13T, OIB: </w:t>
      </w:r>
      <w:r w:rsidR="007C5E20" w:rsidRPr="00EA0039">
        <w:rPr>
          <w:rFonts w:hAnsi="Times New Roman" w:ascii="Times New Roman"/>
          <w:szCs w:val="24"/>
        </w:rPr>
        <w:t>96078261453</w:t>
      </w:r>
      <w:r w:rsidR="00035E27" w:rsidRPr="00A77FAA">
        <w:rPr>
          <w:rFonts w:hAnsi="Times New Roman" w:ascii="Times New Roman"/>
          <w:szCs w:val="24"/>
          <w:lang w:val="hr-HR"/>
        </w:rPr>
        <w:t xml:space="preserve"> (dalje: dužnik)</w:t>
      </w:r>
      <w:r w:rsidR="00946A86" w:rsidRPr="00A77FAA">
        <w:rPr>
          <w:rFonts w:hAnsi="Times New Roman" w:ascii="Times New Roman"/>
          <w:szCs w:val="24"/>
          <w:lang w:val="hr-HR"/>
        </w:rPr>
        <w:t>,</w:t>
      </w:r>
      <w:r w:rsidRPr="00A77FAA">
        <w:rPr>
          <w:rFonts w:hAnsi="Times New Roman" w:ascii="Times New Roman"/>
          <w:szCs w:val="24"/>
          <w:lang w:val="hr-HR"/>
        </w:rPr>
        <w:t xml:space="preserve"> na temelju odredbe čl. </w:t>
      </w:r>
      <w:r w:rsidR="00946A86" w:rsidRPr="00A77FAA">
        <w:rPr>
          <w:rFonts w:hAnsi="Times New Roman" w:ascii="Times New Roman"/>
          <w:szCs w:val="24"/>
          <w:lang w:val="hr-HR"/>
        </w:rPr>
        <w:t>444</w:t>
      </w:r>
      <w:r w:rsidRPr="00A77FAA">
        <w:rPr>
          <w:rFonts w:hAnsi="Times New Roman" w:ascii="Times New Roman"/>
          <w:szCs w:val="24"/>
          <w:lang w:val="hr-HR"/>
        </w:rPr>
        <w:t xml:space="preserve">. st. 1. Stečajnog zakona (“Narodne novine” broj 71/15, dalje: SZ). U zahtjevu se u bitnome navodi kako </w:t>
      </w:r>
      <w:r w:rsidR="00C41446">
        <w:rPr>
          <w:rFonts w:hAnsi="Times New Roman" w:ascii="Times New Roman"/>
          <w:szCs w:val="24"/>
          <w:lang w:val="hr-HR"/>
        </w:rPr>
        <w:t xml:space="preserve">je </w:t>
      </w:r>
      <w:r w:rsidRPr="00A77FAA">
        <w:rPr>
          <w:rFonts w:hAnsi="Times New Roman" w:ascii="Times New Roman"/>
          <w:szCs w:val="24"/>
          <w:lang w:val="hr-HR"/>
        </w:rPr>
        <w:t xml:space="preserve">na dan </w:t>
      </w:r>
      <w:r w:rsidR="00035E27" w:rsidRPr="00A77FAA">
        <w:rPr>
          <w:rFonts w:hAnsi="Times New Roman" w:ascii="Times New Roman"/>
          <w:szCs w:val="24"/>
          <w:lang w:val="hr-HR"/>
        </w:rPr>
        <w:t>1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946A86" w:rsidRPr="00A77FAA">
        <w:rPr>
          <w:rFonts w:hAnsi="Times New Roman" w:ascii="Times New Roman"/>
          <w:szCs w:val="24"/>
          <w:lang w:val="hr-HR"/>
        </w:rPr>
        <w:t>rujna</w:t>
      </w:r>
      <w:r w:rsidRPr="00A77FAA">
        <w:rPr>
          <w:rFonts w:hAnsi="Times New Roman" w:ascii="Times New Roman"/>
          <w:szCs w:val="24"/>
          <w:lang w:val="hr-HR"/>
        </w:rPr>
        <w:t xml:space="preserve"> 2015. dužnik u Očevidniku redoslijeda osnova za plaćanje ima</w:t>
      </w:r>
      <w:r w:rsidR="00C41446">
        <w:rPr>
          <w:rFonts w:hAnsi="Times New Roman" w:ascii="Times New Roman"/>
          <w:szCs w:val="24"/>
          <w:lang w:val="hr-HR"/>
        </w:rPr>
        <w:t>o</w:t>
      </w:r>
      <w:r w:rsidRPr="00A77FAA">
        <w:rPr>
          <w:rFonts w:hAnsi="Times New Roman" w:ascii="Times New Roman"/>
          <w:szCs w:val="24"/>
          <w:lang w:val="hr-HR"/>
        </w:rPr>
        <w:t xml:space="preserve"> evidentirane neizvršene osnove za plaćanje u neprekinutom razdoblju od </w:t>
      </w:r>
      <w:r w:rsidR="001F3C87">
        <w:rPr>
          <w:rFonts w:hAnsi="Times New Roman" w:ascii="Times New Roman"/>
          <w:szCs w:val="24"/>
          <w:lang w:val="hr-HR"/>
        </w:rPr>
        <w:t>681</w:t>
      </w:r>
      <w:r w:rsidRPr="00A77FAA">
        <w:rPr>
          <w:rFonts w:hAnsi="Times New Roman" w:ascii="Times New Roman"/>
          <w:szCs w:val="24"/>
          <w:lang w:val="hr-HR"/>
        </w:rPr>
        <w:t xml:space="preserve"> dana, u ukupnom iznosu od </w:t>
      </w:r>
      <w:r w:rsidR="001F3C87">
        <w:rPr>
          <w:rFonts w:hAnsi="Times New Roman" w:ascii="Times New Roman"/>
          <w:szCs w:val="24"/>
          <w:lang w:val="hr-HR"/>
        </w:rPr>
        <w:t>161.562,04</w:t>
      </w:r>
      <w:r w:rsidRPr="00A77FAA">
        <w:rPr>
          <w:rFonts w:hAnsi="Times New Roman" w:ascii="Times New Roman"/>
          <w:szCs w:val="24"/>
          <w:lang w:val="hr-HR"/>
        </w:rPr>
        <w:t xml:space="preserve"> kn, te </w:t>
      </w:r>
      <w:r w:rsidR="00C41446">
        <w:rPr>
          <w:rFonts w:hAnsi="Times New Roman" w:ascii="Times New Roman"/>
          <w:szCs w:val="24"/>
          <w:lang w:val="hr-HR"/>
        </w:rPr>
        <w:t xml:space="preserve">nije imao </w:t>
      </w:r>
      <w:r w:rsidRPr="00A77FAA">
        <w:rPr>
          <w:rFonts w:hAnsi="Times New Roman" w:ascii="Times New Roman"/>
          <w:szCs w:val="24"/>
          <w:lang w:val="hr-HR"/>
        </w:rPr>
        <w:t>zaposlenih.</w:t>
      </w:r>
    </w:p>
    <w:p w:rsidRDefault="00BB7066" w:rsidP="001901E0" w:rsidR="00BB7066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F3C53" w:rsidP="001901E0" w:rsidR="001901E0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Nakon uvida u sudski registar za dužnika, sud je</w:t>
      </w:r>
      <w:r w:rsidR="00035E27" w:rsidRPr="00A77FAA">
        <w:rPr>
          <w:rFonts w:hAnsi="Times New Roman" w:ascii="Times New Roman"/>
          <w:szCs w:val="24"/>
          <w:lang w:val="hr-HR"/>
        </w:rPr>
        <w:t xml:space="preserve"> pravomoćnim rješenjem od </w:t>
      </w:r>
      <w:r w:rsidR="001F3C87">
        <w:rPr>
          <w:rFonts w:hAnsi="Times New Roman" w:ascii="Times New Roman"/>
          <w:szCs w:val="24"/>
          <w:lang w:val="hr-HR"/>
        </w:rPr>
        <w:t>16</w:t>
      </w:r>
      <w:r w:rsidRPr="00A77FAA">
        <w:rPr>
          <w:rFonts w:hAnsi="Times New Roman" w:ascii="Times New Roman"/>
          <w:szCs w:val="24"/>
          <w:lang w:val="hr-HR"/>
        </w:rPr>
        <w:t xml:space="preserve">. </w:t>
      </w:r>
      <w:r w:rsidR="001F3C87">
        <w:rPr>
          <w:rFonts w:hAnsi="Times New Roman" w:ascii="Times New Roman"/>
          <w:szCs w:val="24"/>
          <w:lang w:val="hr-HR"/>
        </w:rPr>
        <w:t>lipnja</w:t>
      </w:r>
      <w:r w:rsidRPr="00A77FAA">
        <w:rPr>
          <w:rFonts w:hAnsi="Times New Roman" w:ascii="Times New Roman"/>
          <w:szCs w:val="24"/>
          <w:lang w:val="hr-HR"/>
        </w:rPr>
        <w:t xml:space="preserve"> 2016.</w:t>
      </w:r>
      <w:r w:rsidR="00035E27" w:rsidRPr="00A77FAA">
        <w:rPr>
          <w:rFonts w:hAnsi="Times New Roman" w:ascii="Times New Roman"/>
          <w:szCs w:val="24"/>
          <w:lang w:val="hr-HR"/>
        </w:rPr>
        <w:t xml:space="preserve"> pokrenuo skraćeni stečajni</w:t>
      </w:r>
      <w:r w:rsidR="001901E0" w:rsidRPr="00A77FAA">
        <w:rPr>
          <w:rFonts w:hAnsi="Times New Roman" w:ascii="Times New Roman"/>
          <w:szCs w:val="24"/>
          <w:lang w:val="hr-HR"/>
        </w:rPr>
        <w:t xml:space="preserve"> postupak nad dužnikom</w:t>
      </w:r>
      <w:r w:rsidR="001F3C87">
        <w:rPr>
          <w:rFonts w:hAnsi="Times New Roman" w:ascii="Times New Roman"/>
          <w:szCs w:val="24"/>
          <w:lang w:val="hr-HR"/>
        </w:rPr>
        <w:t xml:space="preserve">, </w:t>
      </w:r>
      <w:r w:rsidR="0085631A" w:rsidRPr="00A77FAA">
        <w:rPr>
          <w:rFonts w:hAnsi="Times New Roman" w:ascii="Times New Roman"/>
          <w:szCs w:val="24"/>
          <w:lang w:val="hr-HR"/>
        </w:rPr>
        <w:t xml:space="preserve">te je </w:t>
      </w:r>
      <w:r w:rsidR="001901E0" w:rsidRPr="00A77FAA">
        <w:rPr>
          <w:rFonts w:hAnsi="Times New Roman" w:ascii="Times New Roman"/>
          <w:szCs w:val="24"/>
          <w:lang w:val="hr-HR"/>
        </w:rPr>
        <w:t xml:space="preserve">u skladu s odredbama čl. 430. SZ-a, </w:t>
      </w:r>
      <w:r w:rsidR="00676F86">
        <w:rPr>
          <w:rFonts w:hAnsi="Times New Roman" w:ascii="Times New Roman"/>
          <w:szCs w:val="24"/>
          <w:lang w:val="hr-HR"/>
        </w:rPr>
        <w:t>zaključcima od 30</w:t>
      </w:r>
      <w:r w:rsidR="0085631A" w:rsidRPr="00A77FAA">
        <w:rPr>
          <w:rFonts w:hAnsi="Times New Roman" w:ascii="Times New Roman"/>
          <w:szCs w:val="24"/>
          <w:lang w:val="hr-HR"/>
        </w:rPr>
        <w:t>. kolovoza 2016.</w:t>
      </w:r>
      <w:r w:rsidR="001901E0" w:rsidRPr="00A77FAA">
        <w:rPr>
          <w:rFonts w:hAnsi="Times New Roman" w:ascii="Times New Roman"/>
          <w:szCs w:val="24"/>
          <w:lang w:val="hr-HR"/>
        </w:rPr>
        <w:t>, koji su objavljeni na mrežnoj stranici e-Ogla</w:t>
      </w:r>
      <w:r w:rsidR="0085631A" w:rsidRPr="00A77FAA">
        <w:rPr>
          <w:rFonts w:hAnsi="Times New Roman" w:ascii="Times New Roman"/>
          <w:szCs w:val="24"/>
          <w:lang w:val="hr-HR"/>
        </w:rPr>
        <w:t xml:space="preserve">sna ploča sudova </w:t>
      </w:r>
      <w:r w:rsidR="00237D7D" w:rsidRPr="004863A8">
        <w:rPr>
          <w:rFonts w:hAnsi="Times New Roman" w:ascii="Times New Roman"/>
          <w:szCs w:val="24"/>
          <w:lang w:val="hr-HR"/>
        </w:rPr>
        <w:t>5</w:t>
      </w:r>
      <w:r w:rsidR="001901E0" w:rsidRPr="004863A8">
        <w:rPr>
          <w:rFonts w:hAnsi="Times New Roman" w:ascii="Times New Roman"/>
          <w:szCs w:val="24"/>
          <w:lang w:val="hr-HR"/>
        </w:rPr>
        <w:t>. rujna 2016.,</w:t>
      </w:r>
      <w:r w:rsidR="001901E0" w:rsidRPr="00A77FAA">
        <w:rPr>
          <w:rFonts w:hAnsi="Times New Roman" w:ascii="Times New Roman"/>
          <w:szCs w:val="24"/>
          <w:lang w:val="hr-HR"/>
        </w:rPr>
        <w:t xml:space="preserve"> pozvao osobu ovlaštenu za zastupanje dužnika po zakonu u roku od 15 dana od dana objave oglasa, podnijeti sudu javnobilježnički ovjerovljen popis imovine i obveza dužnika na propisanom obrascu te je pozvao dužnikove vjerovnike u roku od 45 dana od dana objave oglasa, predložiti otvaranje stečajnog postupka nad dužnikom i predujmiti sredstva za namirenje troškova postupka, uz upozorenje na pravne posljedice ne postupanja po pozivu iz navedenog oglasa iz čl. 431. SZ-a.</w:t>
      </w:r>
    </w:p>
    <w:p w:rsidRDefault="00A77FAA" w:rsidP="001901E0" w:rsidR="00A77FAA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A77FAA" w:rsidP="00A77FAA" w:rsidR="00A77FAA" w:rsidRP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Prema odredbi čl. 431. st. 1. SZ-a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</w:t>
      </w:r>
      <w:r w:rsidRPr="00A77FAA">
        <w:rPr>
          <w:rFonts w:hAnsi="Times New Roman" w:ascii="Times New Roman"/>
          <w:szCs w:val="24"/>
          <w:lang w:val="hr-HR"/>
        </w:rPr>
        <w:lastRenderedPageBreak/>
        <w:t>smatrat će se da je dužnik nesposoban za plaćanje. U slučaju iz stavka 1. toga članka sud će po službenoj dužnosti donijeti rješenje o otvaranju i zaključenju skraćenoga stečajnog postupka. Odredbe članaka 132. i 133. te članaka 286. − 292. SZ-a primijenit će se na odgovarajući način (čl. 432. st. 2. SZ).</w:t>
      </w:r>
    </w:p>
    <w:p w:rsidRDefault="00A77FAA" w:rsidP="00A77FAA" w:rsidR="00A77FAA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A77FAA" w:rsidP="00A77FAA" w:rsidR="00A77FAA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  <w:t xml:space="preserve">Nadalje, odredbama čl. 433. SZ-a propisano je da ako nisu ispunjene pretpostavke za istodobno otvaranje i zaključenje skraćenoga stečajnog postupka u smislu odredbe članka 431. </w:t>
      </w:r>
      <w:r w:rsidR="001576A3">
        <w:rPr>
          <w:rFonts w:hAnsi="Times New Roman" w:ascii="Times New Roman"/>
          <w:szCs w:val="24"/>
          <w:lang w:val="hr-HR"/>
        </w:rPr>
        <w:t>toga</w:t>
      </w:r>
      <w:r w:rsidRPr="00A77FAA">
        <w:rPr>
          <w:rFonts w:hAnsi="Times New Roman" w:ascii="Times New Roman"/>
          <w:szCs w:val="24"/>
          <w:lang w:val="hr-HR"/>
        </w:rPr>
        <w:t xml:space="preserve"> Zakona, sud će obustaviti skraćeni stečajni postupak i odgovarajućom primjenom općih odredbi stečajnoga postupka </w:t>
      </w:r>
      <w:r w:rsidR="001576A3">
        <w:rPr>
          <w:rFonts w:hAnsi="Times New Roman" w:ascii="Times New Roman"/>
          <w:szCs w:val="24"/>
          <w:lang w:val="hr-HR"/>
        </w:rPr>
        <w:t>toga</w:t>
      </w:r>
      <w:r w:rsidRPr="00A77FAA">
        <w:rPr>
          <w:rFonts w:hAnsi="Times New Roman" w:ascii="Times New Roman"/>
          <w:szCs w:val="24"/>
          <w:lang w:val="hr-HR"/>
        </w:rPr>
        <w:t xml:space="preserve"> Zakona donijeti rješenje o pokretanju prethodnoga postupka odnosno otvaranju stečajnoga postupka.</w:t>
      </w:r>
    </w:p>
    <w:p w:rsidRDefault="00A77FAA" w:rsidP="001901E0" w:rsidR="00A77FAA">
      <w:pPr>
        <w:ind w:firstLine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2755B1" w:rsidP="004E7D40" w:rsidR="004E7D40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0E49BA">
        <w:rPr>
          <w:rFonts w:hAnsi="Times New Roman" w:ascii="Times New Roman"/>
          <w:szCs w:val="24"/>
          <w:lang w:val="hr-HR"/>
        </w:rPr>
        <w:t xml:space="preserve">U konkretnom slučaju </w:t>
      </w:r>
      <w:r w:rsidR="000F69EA" w:rsidRPr="000E49BA">
        <w:rPr>
          <w:rFonts w:hAnsi="Times New Roman" w:ascii="Times New Roman"/>
          <w:szCs w:val="24"/>
          <w:lang w:val="hr-HR"/>
        </w:rPr>
        <w:t>osoba ovlaštena za zastupanje dužnik</w:t>
      </w:r>
      <w:r w:rsidR="00B724C4" w:rsidRPr="000E49BA">
        <w:rPr>
          <w:rFonts w:hAnsi="Times New Roman" w:ascii="Times New Roman"/>
          <w:szCs w:val="24"/>
          <w:lang w:val="hr-HR"/>
        </w:rPr>
        <w:t>a</w:t>
      </w:r>
      <w:r w:rsidR="000F69EA" w:rsidRPr="000E49BA">
        <w:rPr>
          <w:rFonts w:hAnsi="Times New Roman" w:ascii="Times New Roman"/>
          <w:szCs w:val="24"/>
          <w:lang w:val="hr-HR"/>
        </w:rPr>
        <w:t xml:space="preserve"> po zakonu </w:t>
      </w:r>
      <w:r w:rsidR="00B724C4" w:rsidRPr="000E49BA">
        <w:rPr>
          <w:rFonts w:hAnsi="Times New Roman" w:ascii="Times New Roman"/>
          <w:szCs w:val="24"/>
          <w:lang w:val="hr-HR"/>
        </w:rPr>
        <w:t>Ante Tustonjić, Zagreb, Kozjačić 17, OIB: 64615602105,</w:t>
      </w:r>
      <w:r w:rsidR="000E49BA">
        <w:rPr>
          <w:rFonts w:hAnsi="Times New Roman" w:ascii="Times New Roman"/>
          <w:szCs w:val="24"/>
          <w:lang w:val="hr-HR"/>
        </w:rPr>
        <w:t xml:space="preserve"> </w:t>
      </w:r>
      <w:r w:rsidR="000F69EA" w:rsidRPr="000E49BA">
        <w:rPr>
          <w:rFonts w:hAnsi="Times New Roman" w:ascii="Times New Roman"/>
          <w:szCs w:val="24"/>
          <w:lang w:val="hr-HR"/>
        </w:rPr>
        <w:t xml:space="preserve">podnio je </w:t>
      </w:r>
      <w:r w:rsidRPr="000E49BA">
        <w:rPr>
          <w:rFonts w:hAnsi="Times New Roman" w:ascii="Times New Roman"/>
          <w:szCs w:val="24"/>
          <w:lang w:val="hr-HR"/>
        </w:rPr>
        <w:t xml:space="preserve">21. rujna 2016. </w:t>
      </w:r>
      <w:r w:rsidR="000F69EA" w:rsidRPr="000E49BA">
        <w:rPr>
          <w:rFonts w:hAnsi="Times New Roman" w:ascii="Times New Roman"/>
          <w:szCs w:val="24"/>
          <w:lang w:val="hr-HR"/>
        </w:rPr>
        <w:t xml:space="preserve">prokazni </w:t>
      </w:r>
      <w:r w:rsidRPr="000E49BA">
        <w:rPr>
          <w:rFonts w:hAnsi="Times New Roman" w:ascii="Times New Roman"/>
          <w:szCs w:val="24"/>
          <w:lang w:val="hr-HR"/>
        </w:rPr>
        <w:t>popis imovine</w:t>
      </w:r>
      <w:r w:rsidR="000F69EA" w:rsidRPr="000E49BA">
        <w:rPr>
          <w:rFonts w:hAnsi="Times New Roman" w:ascii="Times New Roman"/>
          <w:szCs w:val="24"/>
          <w:lang w:val="hr-HR"/>
        </w:rPr>
        <w:t xml:space="preserve"> (list 12. – 22. spisa) i isprave kojima </w:t>
      </w:r>
      <w:r w:rsidR="00014003">
        <w:rPr>
          <w:rFonts w:hAnsi="Times New Roman" w:ascii="Times New Roman"/>
          <w:szCs w:val="24"/>
          <w:lang w:val="hr-HR"/>
        </w:rPr>
        <w:t xml:space="preserve">se </w:t>
      </w:r>
      <w:r w:rsidR="00F4083A">
        <w:rPr>
          <w:rFonts w:hAnsi="Times New Roman" w:ascii="Times New Roman"/>
          <w:szCs w:val="24"/>
          <w:lang w:val="hr-HR"/>
        </w:rPr>
        <w:t xml:space="preserve">potkrjepljuju </w:t>
      </w:r>
      <w:r w:rsidR="00F63DE9" w:rsidRPr="000E49BA">
        <w:rPr>
          <w:rFonts w:hAnsi="Times New Roman" w:ascii="Times New Roman"/>
          <w:szCs w:val="24"/>
          <w:lang w:val="hr-HR"/>
        </w:rPr>
        <w:t xml:space="preserve">podaci iz prokaznog popisa imovine </w:t>
      </w:r>
      <w:r w:rsidR="004A0FE4" w:rsidRPr="000E49BA">
        <w:rPr>
          <w:rFonts w:hAnsi="Times New Roman" w:ascii="Times New Roman"/>
          <w:szCs w:val="24"/>
          <w:lang w:val="hr-HR"/>
        </w:rPr>
        <w:t>(list 23. – 29. spisa).</w:t>
      </w:r>
      <w:r w:rsidR="002D52B8" w:rsidRPr="000E49BA">
        <w:rPr>
          <w:rFonts w:hAnsi="Times New Roman" w:ascii="Times New Roman"/>
          <w:szCs w:val="24"/>
          <w:lang w:val="hr-HR"/>
        </w:rPr>
        <w:t xml:space="preserve"> </w:t>
      </w:r>
      <w:r w:rsidR="002D52B8" w:rsidRPr="00E32D89">
        <w:rPr>
          <w:rFonts w:hAnsi="Times New Roman" w:ascii="Times New Roman"/>
          <w:szCs w:val="24"/>
          <w:lang w:val="hr-HR"/>
        </w:rPr>
        <w:t xml:space="preserve">Uvidom u prokazni popis imovine (list 12. – 22. spisa) </w:t>
      </w:r>
      <w:r w:rsidR="00032001" w:rsidRPr="00E32D89">
        <w:rPr>
          <w:rFonts w:hAnsi="Times New Roman" w:ascii="Times New Roman"/>
          <w:szCs w:val="24"/>
          <w:lang w:val="hr-HR"/>
        </w:rPr>
        <w:t xml:space="preserve">u bitnome je </w:t>
      </w:r>
      <w:r w:rsidR="002D52B8" w:rsidRPr="00E32D89">
        <w:rPr>
          <w:rFonts w:hAnsi="Times New Roman" w:ascii="Times New Roman"/>
          <w:szCs w:val="24"/>
          <w:lang w:val="hr-HR"/>
        </w:rPr>
        <w:t xml:space="preserve">utvrđeno </w:t>
      </w:r>
      <w:r w:rsidR="009C3A9B" w:rsidRPr="00E32D89">
        <w:rPr>
          <w:rFonts w:hAnsi="Times New Roman" w:ascii="Times New Roman"/>
          <w:szCs w:val="24"/>
          <w:lang w:val="hr-HR"/>
        </w:rPr>
        <w:t>kako dužnik ima nenovčanu tražbinu koja se sastoji od  "pravo</w:t>
      </w:r>
      <w:r w:rsidR="00032001" w:rsidRPr="00E32D89">
        <w:rPr>
          <w:rFonts w:hAnsi="Times New Roman" w:ascii="Times New Roman"/>
          <w:szCs w:val="24"/>
          <w:lang w:val="hr-HR"/>
        </w:rPr>
        <w:t xml:space="preserve"> na nekretninu na temelju tužbe radi uspostave ranijeg z.k. stanja i dr. kod ovog suda P-1115/13 od 18. listopada 2013. zabilježuje se spor na nekretnine u A u pravnoj stvari tužitelja Jukić Ivice iz Sl. Broda, Osječka 28, OIB: 36076292268",</w:t>
      </w:r>
      <w:r w:rsidR="009C3A9B" w:rsidRPr="00E32D89">
        <w:rPr>
          <w:rFonts w:hAnsi="Times New Roman" w:ascii="Times New Roman"/>
          <w:szCs w:val="24"/>
          <w:lang w:val="hr-HR"/>
        </w:rPr>
        <w:t xml:space="preserve"> kao što je to navedeno na listu A prokaznog popisa,</w:t>
      </w:r>
      <w:r w:rsidR="00E32D89">
        <w:rPr>
          <w:rFonts w:hAnsi="Times New Roman" w:ascii="Times New Roman"/>
          <w:szCs w:val="24"/>
          <w:lang w:val="hr-HR"/>
        </w:rPr>
        <w:t xml:space="preserve"> te novčanu tražbinu </w:t>
      </w:r>
      <w:r w:rsidR="009B1B77">
        <w:rPr>
          <w:rFonts w:hAnsi="Times New Roman" w:ascii="Times New Roman"/>
          <w:szCs w:val="24"/>
          <w:lang w:val="hr-HR"/>
        </w:rPr>
        <w:t xml:space="preserve">prema trećoj osobi (Ivici Jukiću) </w:t>
      </w:r>
      <w:r w:rsidR="0091356F">
        <w:rPr>
          <w:rFonts w:hAnsi="Times New Roman" w:ascii="Times New Roman"/>
          <w:szCs w:val="24"/>
          <w:lang w:val="hr-HR"/>
        </w:rPr>
        <w:t xml:space="preserve">u iznosu od </w:t>
      </w:r>
      <w:r w:rsidR="009B1B77">
        <w:rPr>
          <w:rFonts w:hAnsi="Times New Roman" w:ascii="Times New Roman"/>
          <w:szCs w:val="24"/>
          <w:lang w:val="hr-HR"/>
        </w:rPr>
        <w:t>"</w:t>
      </w:r>
      <w:r w:rsidR="0091356F">
        <w:rPr>
          <w:rFonts w:hAnsi="Times New Roman" w:ascii="Times New Roman"/>
          <w:szCs w:val="24"/>
          <w:lang w:val="hr-HR"/>
        </w:rPr>
        <w:t xml:space="preserve">750.000,00 kn sa zakonskom zateznom kamatom u visini </w:t>
      </w:r>
      <w:r w:rsidR="009B1B77">
        <w:rPr>
          <w:rFonts w:hAnsi="Times New Roman" w:ascii="Times New Roman"/>
          <w:szCs w:val="24"/>
          <w:lang w:val="hr-HR"/>
        </w:rPr>
        <w:t>eskontne</w:t>
      </w:r>
      <w:r w:rsidR="0091356F">
        <w:rPr>
          <w:rFonts w:hAnsi="Times New Roman" w:ascii="Times New Roman"/>
          <w:szCs w:val="24"/>
          <w:lang w:val="hr-HR"/>
        </w:rPr>
        <w:t xml:space="preserve"> stope Hrvatske narodne banke koja je vrijedila </w:t>
      </w:r>
      <w:r w:rsidR="009B1B77">
        <w:rPr>
          <w:rFonts w:hAnsi="Times New Roman" w:ascii="Times New Roman"/>
          <w:szCs w:val="24"/>
          <w:lang w:val="hr-HR"/>
        </w:rPr>
        <w:t>zadnjeg dana polugodišta koje je prethodilo tekućem polugodištu uvećanoj za pet postotnih poena tekućom od 12. rujna 2012. do isplate od tuženika Ivice Jukića iz Slavonskog broda, Osječka 28, OIB: 36076292268, prema presudi na Trgovačkom sudu u Karlovcu 1 P-4677/12", kao što je to navedeno na listu D prokaznog popisa imo</w:t>
      </w:r>
      <w:r w:rsidR="00234BAC">
        <w:rPr>
          <w:rFonts w:hAnsi="Times New Roman" w:ascii="Times New Roman"/>
          <w:szCs w:val="24"/>
          <w:lang w:val="hr-HR"/>
        </w:rPr>
        <w:t xml:space="preserve">vine. Uvidom u navedenu pravomoćnu i ovršnu presudu Trgovačkog suda u Zagrebu, Stalne službe u Karlovcu, poslovni broj </w:t>
      </w:r>
      <w:r w:rsidR="00802AC6">
        <w:rPr>
          <w:rFonts w:hAnsi="Times New Roman" w:ascii="Times New Roman"/>
          <w:szCs w:val="24"/>
          <w:lang w:val="hr-HR"/>
        </w:rPr>
        <w:t xml:space="preserve">      </w:t>
      </w:r>
      <w:r w:rsidR="00234BAC">
        <w:rPr>
          <w:rFonts w:hAnsi="Times New Roman" w:ascii="Times New Roman"/>
          <w:szCs w:val="24"/>
          <w:lang w:val="hr-HR"/>
        </w:rPr>
        <w:t>P-4677/12 od 27. veljače 2015. (list 23. – 27. spisa</w:t>
      </w:r>
      <w:r w:rsidR="00802AC6">
        <w:rPr>
          <w:rFonts w:hAnsi="Times New Roman" w:ascii="Times New Roman"/>
          <w:szCs w:val="24"/>
          <w:lang w:val="hr-HR"/>
        </w:rPr>
        <w:t xml:space="preserve">) u bitnome je utvrđeno kako je, </w:t>
      </w:r>
      <w:r w:rsidR="00234BAC">
        <w:rPr>
          <w:rFonts w:hAnsi="Times New Roman" w:ascii="Times New Roman"/>
          <w:szCs w:val="24"/>
          <w:lang w:val="hr-HR"/>
        </w:rPr>
        <w:t>u          točki 2. izreke</w:t>
      </w:r>
      <w:r w:rsidR="00802AC6">
        <w:rPr>
          <w:rFonts w:hAnsi="Times New Roman" w:ascii="Times New Roman"/>
          <w:szCs w:val="24"/>
          <w:lang w:val="hr-HR"/>
        </w:rPr>
        <w:t>,</w:t>
      </w:r>
      <w:r w:rsidR="00234BAC">
        <w:rPr>
          <w:rFonts w:hAnsi="Times New Roman" w:ascii="Times New Roman"/>
          <w:szCs w:val="24"/>
          <w:lang w:val="hr-HR"/>
        </w:rPr>
        <w:t xml:space="preserve"> određeno da je tuženik Ivica Jukić dužan tužitelju (ovdje dužniku) vratiti u vlasništvo nekretninu k.č.br. 834/2 – kuća broj 127, gospodarske zgrade, dvorište i oranica u </w:t>
      </w:r>
      <w:r w:rsidR="00802AC6">
        <w:rPr>
          <w:rFonts w:hAnsi="Times New Roman" w:ascii="Times New Roman"/>
          <w:szCs w:val="24"/>
          <w:lang w:val="hr-HR"/>
        </w:rPr>
        <w:t>D</w:t>
      </w:r>
      <w:r w:rsidR="00234BAC">
        <w:rPr>
          <w:rFonts w:hAnsi="Times New Roman" w:ascii="Times New Roman"/>
          <w:szCs w:val="24"/>
          <w:lang w:val="hr-HR"/>
        </w:rPr>
        <w:t xml:space="preserve">ugom Selu, Zorićeva ulica, površine 1.192 m2, upisane u z.k.ul. broj 709, k.o. Dugo Selo 1, na način da izda tabularnu ispravu podobnu za prijenos prava vlasništva sa svog imena na ime tužitelja, a ukoliko to neće biti moguće, da je dužan naknaditi tužitelju (ovdje dužniku) štetu u iznosu od </w:t>
      </w:r>
      <w:r w:rsidR="006E5A27">
        <w:rPr>
          <w:rFonts w:hAnsi="Times New Roman" w:ascii="Times New Roman"/>
          <w:szCs w:val="24"/>
          <w:lang w:val="hr-HR"/>
        </w:rPr>
        <w:t>750.000,00 kn sa zakonskom zateznom kamatom u visini eskontne stope Hrvatske narodne banke koja je vrijedila zadnjeg dana polugodišta koje je prethodilo tekućem polugodištu uvećanoj za pet postotnih poena tekućom od 12. rujna 2012. do isplate.</w:t>
      </w:r>
    </w:p>
    <w:p w:rsidRDefault="004E7D40" w:rsidP="004E7D40" w:rsidR="004E7D40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CC4566" w:rsidP="004E7D40" w:rsidR="004E7D40" w:rsidRPr="004E7D40">
      <w:pPr>
        <w:ind w:firstLine="708"/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 obzirom na to da dužnik </w:t>
      </w:r>
      <w:r w:rsidR="004E7D40">
        <w:rPr>
          <w:rFonts w:hAnsi="Times New Roman" w:ascii="Times New Roman"/>
          <w:szCs w:val="24"/>
          <w:lang w:val="hr-HR"/>
        </w:rPr>
        <w:t>raspolaže</w:t>
      </w:r>
      <w:r>
        <w:rPr>
          <w:rFonts w:hAnsi="Times New Roman" w:ascii="Times New Roman"/>
          <w:szCs w:val="24"/>
          <w:lang w:val="hr-HR"/>
        </w:rPr>
        <w:t xml:space="preserve"> pravomoćn</w:t>
      </w:r>
      <w:r w:rsidR="004E7D40">
        <w:rPr>
          <w:rFonts w:hAnsi="Times New Roman" w:ascii="Times New Roman"/>
          <w:szCs w:val="24"/>
          <w:lang w:val="hr-HR"/>
        </w:rPr>
        <w:t>om</w:t>
      </w:r>
      <w:r>
        <w:rPr>
          <w:rFonts w:hAnsi="Times New Roman" w:ascii="Times New Roman"/>
          <w:szCs w:val="24"/>
          <w:lang w:val="hr-HR"/>
        </w:rPr>
        <w:t xml:space="preserve"> i ovršn</w:t>
      </w:r>
      <w:r w:rsidR="004E7D40">
        <w:rPr>
          <w:rFonts w:hAnsi="Times New Roman" w:ascii="Times New Roman"/>
          <w:szCs w:val="24"/>
          <w:lang w:val="hr-HR"/>
        </w:rPr>
        <w:t>om</w:t>
      </w:r>
      <w:r>
        <w:rPr>
          <w:rFonts w:hAnsi="Times New Roman" w:ascii="Times New Roman"/>
          <w:szCs w:val="24"/>
          <w:lang w:val="hr-HR"/>
        </w:rPr>
        <w:t xml:space="preserve"> presud</w:t>
      </w:r>
      <w:r w:rsidR="004E7D40">
        <w:rPr>
          <w:rFonts w:hAnsi="Times New Roman" w:ascii="Times New Roman"/>
          <w:szCs w:val="24"/>
          <w:lang w:val="hr-HR"/>
        </w:rPr>
        <w:t>om</w:t>
      </w:r>
      <w:r>
        <w:rPr>
          <w:rFonts w:hAnsi="Times New Roman" w:ascii="Times New Roman"/>
          <w:szCs w:val="24"/>
          <w:lang w:val="hr-HR"/>
        </w:rPr>
        <w:t xml:space="preserve"> kojom je utvrđena njegova tražbina prema trećoj osobi Ivici Jukiću koja se odnosi na obvezu vraćanja u dužnikovo vlasništvo </w:t>
      </w:r>
      <w:r w:rsidR="00443168">
        <w:rPr>
          <w:rFonts w:hAnsi="Times New Roman" w:ascii="Times New Roman"/>
          <w:szCs w:val="24"/>
          <w:lang w:val="hr-HR"/>
        </w:rPr>
        <w:t xml:space="preserve">navedene nekretnine </w:t>
      </w:r>
      <w:r>
        <w:rPr>
          <w:rFonts w:hAnsi="Times New Roman" w:ascii="Times New Roman"/>
          <w:szCs w:val="24"/>
          <w:lang w:val="hr-HR"/>
        </w:rPr>
        <w:t>i izdavanje tabularne izjave podobne za upis prava vlasništva na navedenoj n</w:t>
      </w:r>
      <w:r w:rsidR="00DD0635">
        <w:rPr>
          <w:rFonts w:hAnsi="Times New Roman" w:ascii="Times New Roman"/>
          <w:szCs w:val="24"/>
          <w:lang w:val="hr-HR"/>
        </w:rPr>
        <w:t>ekretnini, odnosno alternativno</w:t>
      </w:r>
      <w:r w:rsidR="00DF1330">
        <w:rPr>
          <w:rFonts w:hAnsi="Times New Roman" w:ascii="Times New Roman"/>
          <w:szCs w:val="24"/>
          <w:lang w:val="hr-HR"/>
        </w:rPr>
        <w:t xml:space="preserve"> za slučaj nemogućnosti ispunjenja, </w:t>
      </w:r>
      <w:r>
        <w:rPr>
          <w:rFonts w:hAnsi="Times New Roman" w:ascii="Times New Roman"/>
          <w:szCs w:val="24"/>
          <w:lang w:val="hr-HR"/>
        </w:rPr>
        <w:t xml:space="preserve">na obvezu </w:t>
      </w:r>
      <w:r w:rsidR="00443168">
        <w:rPr>
          <w:rFonts w:hAnsi="Times New Roman" w:ascii="Times New Roman"/>
          <w:szCs w:val="24"/>
          <w:lang w:val="hr-HR"/>
        </w:rPr>
        <w:t xml:space="preserve">naknade štete u </w:t>
      </w:r>
      <w:r>
        <w:rPr>
          <w:rFonts w:hAnsi="Times New Roman" w:ascii="Times New Roman"/>
          <w:szCs w:val="24"/>
          <w:lang w:val="hr-HR"/>
        </w:rPr>
        <w:t>iznos</w:t>
      </w:r>
      <w:r w:rsidR="00443168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od 750.000,00 kn s pripadajućim zakonskim zateznim kamatama, to je, uzevši u obzir navedeno sud utvrdio kako je u konkretnom slučaju </w:t>
      </w:r>
      <w:r w:rsidRPr="00A77FAA">
        <w:rPr>
          <w:rFonts w:hAnsi="Times New Roman" w:ascii="Times New Roman"/>
          <w:szCs w:val="24"/>
          <w:lang w:val="hr-HR"/>
        </w:rPr>
        <w:t>imovin</w:t>
      </w:r>
      <w:r>
        <w:rPr>
          <w:rFonts w:hAnsi="Times New Roman" w:ascii="Times New Roman"/>
          <w:szCs w:val="24"/>
          <w:lang w:val="hr-HR"/>
        </w:rPr>
        <w:t>a</w:t>
      </w:r>
      <w:r w:rsidRPr="00A77FAA">
        <w:rPr>
          <w:rFonts w:hAnsi="Times New Roman" w:ascii="Times New Roman"/>
          <w:szCs w:val="24"/>
          <w:lang w:val="hr-HR"/>
        </w:rPr>
        <w:t xml:space="preserve"> </w:t>
      </w:r>
      <w:r w:rsidR="00323683">
        <w:rPr>
          <w:rFonts w:hAnsi="Times New Roman" w:ascii="Times New Roman"/>
          <w:szCs w:val="24"/>
          <w:lang w:val="hr-HR"/>
        </w:rPr>
        <w:t xml:space="preserve">dužnika </w:t>
      </w:r>
      <w:r w:rsidRPr="00A77FAA">
        <w:rPr>
          <w:rFonts w:hAnsi="Times New Roman" w:ascii="Times New Roman"/>
          <w:szCs w:val="24"/>
          <w:lang w:val="hr-HR"/>
        </w:rPr>
        <w:t>dostatna za namirenje predvidivih troškova stečajnoga postupka</w:t>
      </w:r>
      <w:r w:rsidR="00323683">
        <w:rPr>
          <w:rFonts w:hAnsi="Times New Roman" w:ascii="Times New Roman"/>
          <w:szCs w:val="24"/>
          <w:lang w:val="hr-HR"/>
        </w:rPr>
        <w:t xml:space="preserve">. </w:t>
      </w:r>
      <w:r w:rsidR="00323683" w:rsidRPr="004E7D40">
        <w:rPr>
          <w:rFonts w:hAnsi="Times New Roman" w:ascii="Times New Roman"/>
          <w:szCs w:val="24"/>
          <w:lang w:val="hr-HR"/>
        </w:rPr>
        <w:t>Naime, prema ocjeni ovoga suda</w:t>
      </w:r>
      <w:r w:rsidR="004E7D40" w:rsidRPr="004E7D40">
        <w:rPr>
          <w:rFonts w:hAnsi="Times New Roman" w:ascii="Times New Roman"/>
          <w:szCs w:val="24"/>
          <w:lang w:val="hr-HR"/>
        </w:rPr>
        <w:t xml:space="preserve">, </w:t>
      </w:r>
      <w:r w:rsidR="00237D7D" w:rsidRPr="004E7D40">
        <w:rPr>
          <w:rFonts w:hAnsi="Times New Roman" w:ascii="Times New Roman"/>
          <w:szCs w:val="24"/>
          <w:lang w:val="hr-HR"/>
        </w:rPr>
        <w:t>predvidivi troškovi stečajnog postupka, za razdoblje od 6 mjeseci, iznos</w:t>
      </w:r>
      <w:r w:rsidR="004E7D40" w:rsidRPr="004E7D40">
        <w:rPr>
          <w:rFonts w:hAnsi="Times New Roman" w:ascii="Times New Roman"/>
          <w:szCs w:val="24"/>
          <w:lang w:val="hr-HR"/>
        </w:rPr>
        <w:t>e 20</w:t>
      </w:r>
      <w:r w:rsidR="00237D7D" w:rsidRPr="004E7D40">
        <w:rPr>
          <w:rFonts w:hAnsi="Times New Roman" w:ascii="Times New Roman"/>
          <w:szCs w:val="24"/>
          <w:lang w:val="hr-HR"/>
        </w:rPr>
        <w:t>.000,00 kn</w:t>
      </w:r>
      <w:r w:rsidR="004E7D40" w:rsidRPr="004E7D40">
        <w:rPr>
          <w:rFonts w:hAnsi="Times New Roman" w:ascii="Times New Roman"/>
          <w:szCs w:val="24"/>
          <w:lang w:val="hr-HR"/>
        </w:rPr>
        <w:t xml:space="preserve">, a </w:t>
      </w:r>
      <w:r w:rsidR="004E7D40" w:rsidRPr="004E7D40">
        <w:rPr>
          <w:rFonts w:hAnsi="Times New Roman" w:ascii="Times New Roman"/>
        </w:rPr>
        <w:t xml:space="preserve">sastoje se od: nagrade stečajnom upravitelju u ukupnom </w:t>
      </w:r>
      <w:r w:rsidR="004E7D40" w:rsidRPr="004E7D40">
        <w:rPr>
          <w:rFonts w:hAnsi="Times New Roman" w:ascii="Times New Roman"/>
          <w:lang w:val="hr-HR"/>
        </w:rPr>
        <w:t>iznosu od 5.000,00 kn bruto, troškova knjigovodstva 1.500,00 kn mjesečno (1.500,00 kn x 6 mjeseci = 9.000,00 kn), troškova platnog prometa, blagajne, telefona, uredskih troškova i troškova ostalih administrativnih poslova 1.000,00 kn mjesečno (1.000,00 kn x 6 mjeseci = 6.000,00 kn). Naime, prema odredbi čl. 94. st. 1. SZ-a, s</w:t>
      </w:r>
      <w:r w:rsidR="004E7D40" w:rsidRPr="004E7D40">
        <w:rPr>
          <w:rFonts w:hAnsi="Times New Roman" w:ascii="Times New Roman"/>
          <w:color w:val="000000"/>
          <w:lang w:val="hr-HR"/>
        </w:rPr>
        <w:t xml:space="preserve">tečajni upravitelj ima pravo na nagradu </w:t>
      </w:r>
      <w:r w:rsidR="004E7D40" w:rsidRPr="004E7D40">
        <w:rPr>
          <w:rFonts w:hAnsi="Times New Roman" w:ascii="Times New Roman"/>
          <w:color w:val="000000"/>
          <w:lang w:val="hr-HR"/>
        </w:rPr>
        <w:lastRenderedPageBreak/>
        <w:t>za svoj rad i naknadu stvarnih troškova. Nagradu stečajnom upravitelju rješenjem određuje sud prema uredbi kojom Vlada Republike Hrvatske utvrđuje kriterije i način obračuna i plaćanja nagrade stečajnim upraviteljima (čl. 94. st. 2. SZ). Sud rješenjem utvrđuje visinu nagrade, uzimajući u obzir obujam i složenost poslova, rad stečajnoga upravitelja na ispitivanju tražbina te vrijednost unovčene stečajne mase (čl. 5. st. 1. Uredbe o kriterijima i načinu obračuna i plaćanja nagrade stečajnim upraviteljima ("Narodne novine" broj 105/15; dalje: Uredba). Nagrada se određuje u bruto iznosu (čl. 15. st. 1. Uredbe).</w:t>
      </w:r>
    </w:p>
    <w:p w:rsidRDefault="004E7D40" w:rsidP="004E7D40" w:rsidR="004E7D40" w:rsidRPr="004E7D40">
      <w:pPr>
        <w:ind w:firstLine="708"/>
        <w:jc w:val="both"/>
        <w:rPr>
          <w:rFonts w:hAnsi="Times New Roman" w:ascii="Times New Roman"/>
          <w:color w:val="000000"/>
        </w:rPr>
      </w:pPr>
    </w:p>
    <w:p w:rsidRDefault="00237D7D" w:rsidP="00237D7D" w:rsidR="00237D7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DC131C">
        <w:rPr>
          <w:rFonts w:hAnsi="Times New Roman" w:ascii="Times New Roman"/>
          <w:szCs w:val="24"/>
          <w:lang w:val="hr-HR"/>
        </w:rPr>
        <w:t xml:space="preserve">Budući da je </w:t>
      </w:r>
      <w:r w:rsidR="00DC131C" w:rsidRPr="00A77FAA">
        <w:rPr>
          <w:rFonts w:hAnsi="Times New Roman" w:ascii="Times New Roman"/>
          <w:szCs w:val="24"/>
          <w:lang w:val="hr-HR"/>
        </w:rPr>
        <w:t>imovin</w:t>
      </w:r>
      <w:r w:rsidR="00DC131C">
        <w:rPr>
          <w:rFonts w:hAnsi="Times New Roman" w:ascii="Times New Roman"/>
          <w:szCs w:val="24"/>
          <w:lang w:val="hr-HR"/>
        </w:rPr>
        <w:t>a</w:t>
      </w:r>
      <w:r w:rsidR="00DC131C" w:rsidRPr="00A77FAA">
        <w:rPr>
          <w:rFonts w:hAnsi="Times New Roman" w:ascii="Times New Roman"/>
          <w:szCs w:val="24"/>
          <w:lang w:val="hr-HR"/>
        </w:rPr>
        <w:t xml:space="preserve"> </w:t>
      </w:r>
      <w:r w:rsidR="00DC131C">
        <w:rPr>
          <w:rFonts w:hAnsi="Times New Roman" w:ascii="Times New Roman"/>
          <w:szCs w:val="24"/>
          <w:lang w:val="hr-HR"/>
        </w:rPr>
        <w:t xml:space="preserve">dužnika u konkretnom slučaju </w:t>
      </w:r>
      <w:r w:rsidR="00DC131C" w:rsidRPr="00A77FAA">
        <w:rPr>
          <w:rFonts w:hAnsi="Times New Roman" w:ascii="Times New Roman"/>
          <w:szCs w:val="24"/>
          <w:lang w:val="hr-HR"/>
        </w:rPr>
        <w:t>dostatna za namirenje predvidivih troškova stečajnoga postupka</w:t>
      </w:r>
      <w:r w:rsidR="00DC131C">
        <w:rPr>
          <w:rFonts w:hAnsi="Times New Roman" w:ascii="Times New Roman"/>
          <w:szCs w:val="24"/>
          <w:lang w:val="hr-HR"/>
        </w:rPr>
        <w:t xml:space="preserve">, to je, uzevši u obzir navedeno, </w:t>
      </w:r>
      <w:r>
        <w:rPr>
          <w:rFonts w:hAnsi="Times New Roman" w:ascii="Times New Roman"/>
          <w:szCs w:val="24"/>
          <w:lang w:val="hr-HR"/>
        </w:rPr>
        <w:t>na temelju odred</w:t>
      </w:r>
      <w:r w:rsidR="00DC131C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>b</w:t>
      </w:r>
      <w:r w:rsidR="00DC131C">
        <w:rPr>
          <w:rFonts w:hAnsi="Times New Roman" w:ascii="Times New Roman"/>
          <w:szCs w:val="24"/>
          <w:lang w:val="hr-HR"/>
        </w:rPr>
        <w:t>a</w:t>
      </w:r>
      <w:r w:rsidR="00517666">
        <w:rPr>
          <w:rFonts w:hAnsi="Times New Roman" w:ascii="Times New Roman"/>
          <w:szCs w:val="24"/>
          <w:lang w:val="hr-HR"/>
        </w:rPr>
        <w:t xml:space="preserve"> čl. 433. SZ-a, </w:t>
      </w:r>
      <w:r w:rsidR="00DC131C">
        <w:rPr>
          <w:rFonts w:hAnsi="Times New Roman" w:ascii="Times New Roman"/>
          <w:szCs w:val="24"/>
          <w:lang w:val="hr-HR"/>
        </w:rPr>
        <w:t>odlučeno kao u izreci ovog rješenja.</w:t>
      </w:r>
    </w:p>
    <w:p w:rsidRDefault="00A77FAA" w:rsidP="002B6470" w:rsidR="00A77FAA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C6F8C" w:rsidP="00A77FAA" w:rsidR="002B6470" w:rsidRPr="00A77FAA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Podredno se napominje</w:t>
      </w:r>
      <w:r w:rsidR="002B6470" w:rsidRPr="00A77FAA">
        <w:rPr>
          <w:rFonts w:hAnsi="Times New Roman" w:ascii="Times New Roman"/>
          <w:szCs w:val="24"/>
          <w:lang w:val="hr-HR"/>
        </w:rPr>
        <w:t xml:space="preserve"> kako će sud, po pravomoćnosti ovog rješenja, odgovarajućom primjenom općih odredbi stečajnoga postupka propisanih Stečajnim zakonom donijeti rješenje o pokretanju prethodnoga postupka odnosno otvaranju stečajnoga postupka.</w:t>
      </w:r>
    </w:p>
    <w:p w:rsidRDefault="00A77FAA" w:rsidP="002F3C53" w:rsidR="00A77FAA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U Zagrebu </w:t>
      </w:r>
      <w:r w:rsidR="0026333A" w:rsidRPr="0073484D">
        <w:rPr>
          <w:rFonts w:hAnsi="Times New Roman" w:ascii="Times New Roman"/>
          <w:szCs w:val="24"/>
          <w:lang w:val="hr-HR"/>
        </w:rPr>
        <w:t>1</w:t>
      </w:r>
      <w:r w:rsidRPr="0073484D">
        <w:rPr>
          <w:rFonts w:hAnsi="Times New Roman" w:ascii="Times New Roman"/>
          <w:szCs w:val="24"/>
          <w:lang w:val="hr-HR"/>
        </w:rPr>
        <w:t xml:space="preserve">. </w:t>
      </w:r>
      <w:r w:rsidR="0026333A" w:rsidRPr="0073484D">
        <w:rPr>
          <w:rFonts w:hAnsi="Times New Roman" w:ascii="Times New Roman"/>
          <w:szCs w:val="24"/>
          <w:lang w:val="hr-HR"/>
        </w:rPr>
        <w:t>lipnja</w:t>
      </w:r>
      <w:r w:rsidRPr="00A77FAA">
        <w:rPr>
          <w:rFonts w:hAnsi="Times New Roman" w:ascii="Times New Roman"/>
          <w:szCs w:val="24"/>
          <w:lang w:val="hr-HR"/>
        </w:rPr>
        <w:t xml:space="preserve"> 2017.</w:t>
      </w:r>
    </w:p>
    <w:p w:rsidRDefault="002F3C53" w:rsidP="002F3C53" w:rsidR="002F3C53" w:rsidRPr="00A77FAA">
      <w:pPr>
        <w:jc w:val="center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SUDAC</w:t>
      </w:r>
    </w:p>
    <w:p w:rsidRDefault="002F3C53" w:rsidP="00636281" w:rsidR="002F3C53" w:rsidRPr="00A77FAA">
      <w:pPr>
        <w:ind w:left="5040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>mr.sc. Ivana Koštarić Fegeš</w:t>
      </w:r>
      <w:r w:rsidR="00636281">
        <w:rPr>
          <w:rFonts w:hAnsi="Times New Roman" w:ascii="Times New Roman"/>
          <w:szCs w:val="24"/>
          <w:lang w:val="hr-HR"/>
        </w:rPr>
        <w:t>, v.r.</w:t>
      </w:r>
    </w:p>
    <w:p w:rsidRDefault="002F3C53" w:rsidP="002F3C53" w:rsidR="002F3C53" w:rsidRPr="00A77F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b/>
          <w:szCs w:val="24"/>
          <w:lang w:val="hr-HR"/>
        </w:rPr>
      </w:pPr>
      <w:r w:rsidRPr="00A77FAA">
        <w:rPr>
          <w:rFonts w:hAnsi="Times New Roman" w:ascii="Times New Roman"/>
          <w:b/>
          <w:szCs w:val="24"/>
          <w:lang w:val="hr-HR"/>
        </w:rPr>
        <w:t>UPUTA O PRAVNOM LIJEKU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 xml:space="preserve">Protiv ovog rješenja, nezadovoljna stranka može uložiti žalbu Visokom trgovačkom sudu Republike Hrvatske u roku od 8 dana </w:t>
      </w:r>
      <w:r w:rsidR="009B3C28" w:rsidRPr="00A77FAA">
        <w:rPr>
          <w:rFonts w:hAnsi="Times New Roman" w:ascii="Times New Roman"/>
          <w:szCs w:val="24"/>
          <w:lang w:val="hr-HR"/>
        </w:rPr>
        <w:t xml:space="preserve">od dostave </w:t>
      </w:r>
      <w:r w:rsidRPr="00A77FAA">
        <w:rPr>
          <w:rFonts w:hAnsi="Times New Roman" w:ascii="Times New Roman"/>
          <w:szCs w:val="24"/>
          <w:lang w:val="hr-HR"/>
        </w:rPr>
        <w:t xml:space="preserve">rješenja, a ulaže se putem ovog suda u 2 primjerka za sud i po 1 za svaku protivnu stranku. </w:t>
      </w:r>
    </w:p>
    <w:p w:rsidRDefault="002F3C53" w:rsidP="002F3C53" w:rsidR="002F3C53" w:rsidRPr="00A77FAA">
      <w:pPr>
        <w:overflowPunct w:val="false"/>
        <w:autoSpaceDE w:val="false"/>
        <w:autoSpaceDN w:val="false"/>
        <w:adjustRightInd w:val="false"/>
        <w:textAlignment w:val="baseline"/>
        <w:rPr>
          <w:rFonts w:hAnsi="Times New Roman" w:ascii="Times New Roman"/>
          <w:szCs w:val="24"/>
          <w:lang w:val="hr-HR"/>
        </w:rPr>
      </w:pPr>
    </w:p>
    <w:p w:rsidRDefault="002F3C53" w:rsidP="002F3C53" w:rsidR="002F3C53" w:rsidRPr="00A77FAA">
      <w:pPr>
        <w:jc w:val="both"/>
        <w:rPr>
          <w:rFonts w:hAnsi="Times New Roman" w:ascii="Times New Roman"/>
          <w:szCs w:val="24"/>
          <w:lang w:val="hr-HR"/>
        </w:rPr>
      </w:pPr>
    </w:p>
    <w:p w:rsidRDefault="00636281" w:rsidP="00636281" w:rsidR="00636281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</w:p>
    <w:p w:rsidRDefault="00636281" w:rsidP="00636281" w:rsidR="00636281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- ovlašteni službenik</w:t>
      </w:r>
    </w:p>
    <w:p w:rsidRDefault="00636281" w:rsidP="00636281" w:rsidR="002F3C53" w:rsidRPr="00A77FA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Petra Čiček</w:t>
      </w: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2F3C53" w:rsidP="00431FD5" w:rsidR="002F3C53" w:rsidRPr="00A77FAA">
      <w:pPr>
        <w:rPr>
          <w:rFonts w:hAnsi="Times New Roman" w:ascii="Times New Roman"/>
          <w:szCs w:val="24"/>
          <w:lang w:val="hr-HR"/>
        </w:rPr>
      </w:pPr>
    </w:p>
    <w:p w:rsidRDefault="00F34093" w:rsidP="006C314D" w:rsidR="00F34093" w:rsidRPr="00A77FAA">
      <w:pPr>
        <w:rPr>
          <w:rFonts w:hAnsi="Times New Roman" w:ascii="Times New Roman"/>
          <w:szCs w:val="24"/>
          <w:lang w:val="hr-HR"/>
        </w:rPr>
      </w:pPr>
    </w:p>
    <w:p w:rsidRDefault="00A20843" w:rsidP="00A20843" w:rsidR="00A2084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91753F" w:rsidP="00A20843" w:rsidR="00F92F0D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p w:rsidRDefault="00464EAF" w:rsidP="002B6470" w:rsidR="00711333" w:rsidRPr="00A77FAA">
      <w:pPr>
        <w:jc w:val="both"/>
        <w:rPr>
          <w:rFonts w:hAnsi="Times New Roman" w:ascii="Times New Roman"/>
          <w:szCs w:val="24"/>
          <w:lang w:val="hr-HR"/>
        </w:rPr>
      </w:pPr>
      <w:r w:rsidRPr="00A77FAA">
        <w:rPr>
          <w:rFonts w:hAnsi="Times New Roman" w:ascii="Times New Roman"/>
          <w:szCs w:val="24"/>
          <w:lang w:val="hr-HR"/>
        </w:rPr>
        <w:tab/>
      </w:r>
    </w:p>
    <w:sectPr w:rsidSect="00BC6732" w:rsidR="00711333" w:rsidRPr="00A77FAA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636281">
      <w:rPr>
        <w:rStyle w:val="Brojstranice"/>
        <w:rFonts w:hAnsi="Times New Roman" w:ascii="Times New Roman"/>
        <w:noProof/>
      </w:rPr>
      <w:t>3</w:t>
    </w:r>
    <w:r w:rsidRPr="00F34093">
      <w:rPr>
        <w:rStyle w:val="Brojstranice"/>
        <w:rFonts w:hAnsi="Times New Roman" w:ascii="Times New Roman"/>
      </w:rPr>
      <w:fldChar w:fldCharType="end"/>
    </w:r>
  </w:p>
  <w:p w:rsidRDefault="002F3C53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85</w:t>
    </w:r>
    <w:r w:rsidR="0068282D">
      <w:rPr>
        <w:rFonts w:hAnsi="Times New Roman" w:ascii="Times New Roman"/>
        <w:szCs w:val="24"/>
      </w:rPr>
      <w:t>. St-</w:t>
    </w:r>
    <w:r w:rsidR="005906EF">
      <w:rPr>
        <w:rFonts w:hAnsi="Times New Roman" w:ascii="Times New Roman"/>
        <w:szCs w:val="24"/>
      </w:rPr>
      <w:t>9326</w:t>
    </w:r>
    <w:r w:rsidR="00BC6732">
      <w:rPr>
        <w:rFonts w:hAnsi="Times New Roman" w:ascii="Times New Roman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99C6D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14003"/>
    <w:rsid w:val="00025631"/>
    <w:rsid w:val="00026EE2"/>
    <w:rsid w:val="00032001"/>
    <w:rsid w:val="00035E27"/>
    <w:rsid w:val="00041293"/>
    <w:rsid w:val="0006762B"/>
    <w:rsid w:val="00073859"/>
    <w:rsid w:val="000B5A32"/>
    <w:rsid w:val="000B609B"/>
    <w:rsid w:val="000C57EC"/>
    <w:rsid w:val="000E49BA"/>
    <w:rsid w:val="000F339C"/>
    <w:rsid w:val="000F60F4"/>
    <w:rsid w:val="000F69EA"/>
    <w:rsid w:val="000F76B5"/>
    <w:rsid w:val="00112B50"/>
    <w:rsid w:val="00130ABF"/>
    <w:rsid w:val="001333B3"/>
    <w:rsid w:val="00140F6C"/>
    <w:rsid w:val="001576A3"/>
    <w:rsid w:val="00161295"/>
    <w:rsid w:val="00163C90"/>
    <w:rsid w:val="001775A2"/>
    <w:rsid w:val="00182088"/>
    <w:rsid w:val="00186B75"/>
    <w:rsid w:val="001901E0"/>
    <w:rsid w:val="00194EBF"/>
    <w:rsid w:val="001A22BB"/>
    <w:rsid w:val="001C44B8"/>
    <w:rsid w:val="001C4CB4"/>
    <w:rsid w:val="001F3C87"/>
    <w:rsid w:val="00214938"/>
    <w:rsid w:val="00234BAC"/>
    <w:rsid w:val="00237CDA"/>
    <w:rsid w:val="00237D7D"/>
    <w:rsid w:val="00257F6E"/>
    <w:rsid w:val="0026333A"/>
    <w:rsid w:val="002755B1"/>
    <w:rsid w:val="00275665"/>
    <w:rsid w:val="00284525"/>
    <w:rsid w:val="00291D59"/>
    <w:rsid w:val="00295991"/>
    <w:rsid w:val="002A0BE2"/>
    <w:rsid w:val="002A2DE3"/>
    <w:rsid w:val="002B6470"/>
    <w:rsid w:val="002C147D"/>
    <w:rsid w:val="002D52B8"/>
    <w:rsid w:val="002E02D4"/>
    <w:rsid w:val="002F3C53"/>
    <w:rsid w:val="00302FCB"/>
    <w:rsid w:val="00323683"/>
    <w:rsid w:val="00324D4E"/>
    <w:rsid w:val="00325BC7"/>
    <w:rsid w:val="00327E9E"/>
    <w:rsid w:val="00335CD1"/>
    <w:rsid w:val="00336929"/>
    <w:rsid w:val="003406C1"/>
    <w:rsid w:val="00340E22"/>
    <w:rsid w:val="003474BF"/>
    <w:rsid w:val="003524DF"/>
    <w:rsid w:val="0036028F"/>
    <w:rsid w:val="0036561D"/>
    <w:rsid w:val="00372F0D"/>
    <w:rsid w:val="00376A41"/>
    <w:rsid w:val="003A137F"/>
    <w:rsid w:val="003A6429"/>
    <w:rsid w:val="003B2F71"/>
    <w:rsid w:val="003C021E"/>
    <w:rsid w:val="003C37CB"/>
    <w:rsid w:val="003C7406"/>
    <w:rsid w:val="003D3B21"/>
    <w:rsid w:val="003E5697"/>
    <w:rsid w:val="00431FD5"/>
    <w:rsid w:val="00440E47"/>
    <w:rsid w:val="00443168"/>
    <w:rsid w:val="00464EAF"/>
    <w:rsid w:val="004717F7"/>
    <w:rsid w:val="004863A8"/>
    <w:rsid w:val="004A0FE4"/>
    <w:rsid w:val="004A4385"/>
    <w:rsid w:val="004B15A9"/>
    <w:rsid w:val="004B4712"/>
    <w:rsid w:val="004C3E80"/>
    <w:rsid w:val="004D2E5F"/>
    <w:rsid w:val="004D31F6"/>
    <w:rsid w:val="004D6EFB"/>
    <w:rsid w:val="004E3CA8"/>
    <w:rsid w:val="004E7D40"/>
    <w:rsid w:val="004F79F7"/>
    <w:rsid w:val="00505B02"/>
    <w:rsid w:val="00517666"/>
    <w:rsid w:val="005337E4"/>
    <w:rsid w:val="00565D6E"/>
    <w:rsid w:val="00583809"/>
    <w:rsid w:val="005906EF"/>
    <w:rsid w:val="005940E9"/>
    <w:rsid w:val="005A2A50"/>
    <w:rsid w:val="005A3213"/>
    <w:rsid w:val="005A713C"/>
    <w:rsid w:val="005B1816"/>
    <w:rsid w:val="005B18D5"/>
    <w:rsid w:val="005B24D8"/>
    <w:rsid w:val="005F7685"/>
    <w:rsid w:val="00626D4C"/>
    <w:rsid w:val="00627967"/>
    <w:rsid w:val="006356C5"/>
    <w:rsid w:val="00636281"/>
    <w:rsid w:val="006370A1"/>
    <w:rsid w:val="0064041D"/>
    <w:rsid w:val="006425EE"/>
    <w:rsid w:val="00676F86"/>
    <w:rsid w:val="0067762B"/>
    <w:rsid w:val="00680F33"/>
    <w:rsid w:val="0068282D"/>
    <w:rsid w:val="00685FBA"/>
    <w:rsid w:val="006A36FF"/>
    <w:rsid w:val="006A5185"/>
    <w:rsid w:val="006C0C9D"/>
    <w:rsid w:val="006C314D"/>
    <w:rsid w:val="006E16E6"/>
    <w:rsid w:val="006E488E"/>
    <w:rsid w:val="006E5A27"/>
    <w:rsid w:val="006F1FA2"/>
    <w:rsid w:val="006F2DB4"/>
    <w:rsid w:val="006F6D4E"/>
    <w:rsid w:val="00700C72"/>
    <w:rsid w:val="00711333"/>
    <w:rsid w:val="007122F4"/>
    <w:rsid w:val="0073484D"/>
    <w:rsid w:val="00763A76"/>
    <w:rsid w:val="00764304"/>
    <w:rsid w:val="00767FB1"/>
    <w:rsid w:val="00781DF4"/>
    <w:rsid w:val="007A29F9"/>
    <w:rsid w:val="007A3924"/>
    <w:rsid w:val="007B28F7"/>
    <w:rsid w:val="007C5E20"/>
    <w:rsid w:val="007C6968"/>
    <w:rsid w:val="00802AC6"/>
    <w:rsid w:val="008470E7"/>
    <w:rsid w:val="0085631A"/>
    <w:rsid w:val="00862D18"/>
    <w:rsid w:val="00871A45"/>
    <w:rsid w:val="0088276B"/>
    <w:rsid w:val="008C06FE"/>
    <w:rsid w:val="008C5861"/>
    <w:rsid w:val="00902EEE"/>
    <w:rsid w:val="0091356F"/>
    <w:rsid w:val="00915528"/>
    <w:rsid w:val="0091753F"/>
    <w:rsid w:val="00946A86"/>
    <w:rsid w:val="009526AF"/>
    <w:rsid w:val="00965B7C"/>
    <w:rsid w:val="009668DE"/>
    <w:rsid w:val="00997BA9"/>
    <w:rsid w:val="009A7E24"/>
    <w:rsid w:val="009B1B77"/>
    <w:rsid w:val="009B215C"/>
    <w:rsid w:val="009B3C28"/>
    <w:rsid w:val="009C3A9B"/>
    <w:rsid w:val="00A02DFD"/>
    <w:rsid w:val="00A101E8"/>
    <w:rsid w:val="00A11C2C"/>
    <w:rsid w:val="00A14843"/>
    <w:rsid w:val="00A20843"/>
    <w:rsid w:val="00A517CE"/>
    <w:rsid w:val="00A73365"/>
    <w:rsid w:val="00A77FAA"/>
    <w:rsid w:val="00A93140"/>
    <w:rsid w:val="00A95334"/>
    <w:rsid w:val="00AB1F90"/>
    <w:rsid w:val="00AB7883"/>
    <w:rsid w:val="00AE42BB"/>
    <w:rsid w:val="00AE6E9B"/>
    <w:rsid w:val="00B03169"/>
    <w:rsid w:val="00B04D13"/>
    <w:rsid w:val="00B168AE"/>
    <w:rsid w:val="00B34AB1"/>
    <w:rsid w:val="00B34C70"/>
    <w:rsid w:val="00B4055C"/>
    <w:rsid w:val="00B43C9A"/>
    <w:rsid w:val="00B5469E"/>
    <w:rsid w:val="00B724C4"/>
    <w:rsid w:val="00B83F9A"/>
    <w:rsid w:val="00BB593D"/>
    <w:rsid w:val="00BB7066"/>
    <w:rsid w:val="00BC09C0"/>
    <w:rsid w:val="00BC3226"/>
    <w:rsid w:val="00BC6732"/>
    <w:rsid w:val="00BD1239"/>
    <w:rsid w:val="00BD5CF6"/>
    <w:rsid w:val="00BD649B"/>
    <w:rsid w:val="00BF0C89"/>
    <w:rsid w:val="00C01640"/>
    <w:rsid w:val="00C17466"/>
    <w:rsid w:val="00C17F3C"/>
    <w:rsid w:val="00C35157"/>
    <w:rsid w:val="00C41446"/>
    <w:rsid w:val="00C4489F"/>
    <w:rsid w:val="00C524B4"/>
    <w:rsid w:val="00C5791F"/>
    <w:rsid w:val="00C624C3"/>
    <w:rsid w:val="00C84468"/>
    <w:rsid w:val="00C94454"/>
    <w:rsid w:val="00CA6259"/>
    <w:rsid w:val="00CB0F3B"/>
    <w:rsid w:val="00CC4566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C131C"/>
    <w:rsid w:val="00DC4BE0"/>
    <w:rsid w:val="00DD0635"/>
    <w:rsid w:val="00DE7483"/>
    <w:rsid w:val="00DF1330"/>
    <w:rsid w:val="00E01B33"/>
    <w:rsid w:val="00E02E12"/>
    <w:rsid w:val="00E05F88"/>
    <w:rsid w:val="00E15098"/>
    <w:rsid w:val="00E32D89"/>
    <w:rsid w:val="00E67442"/>
    <w:rsid w:val="00EA0039"/>
    <w:rsid w:val="00EA4124"/>
    <w:rsid w:val="00EC6F8C"/>
    <w:rsid w:val="00EE5750"/>
    <w:rsid w:val="00F149A4"/>
    <w:rsid w:val="00F2280A"/>
    <w:rsid w:val="00F2613A"/>
    <w:rsid w:val="00F34093"/>
    <w:rsid w:val="00F34F76"/>
    <w:rsid w:val="00F4083A"/>
    <w:rsid w:val="00F62A72"/>
    <w:rsid w:val="00F63DE9"/>
    <w:rsid w:val="00F904E6"/>
    <w:rsid w:val="00F92F0D"/>
    <w:rsid w:val="00F93C00"/>
    <w:rsid w:val="00FA634B"/>
    <w:rsid w:val="00FB55C8"/>
    <w:rsid w:val="00FD0F8B"/>
    <w:rsid w:val="00FE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7D40"/>
    <w:pPr>
      <w:jc w:val="both"/>
    </w:pPr>
    <w:rPr>
      <w:rFonts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E7D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2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628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628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628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628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E7D40"/>
    <w:pPr>
      <w:jc w:val="both"/>
    </w:pPr>
    <w:rPr>
      <w:rFonts w:ascii="Times New Roman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4E7D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362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628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628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628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628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St-9326/2015-23</izvorni_sadrzaj>
    <derivirana_varijabla naziv="DomainObject.Oznaka_1">St-9326/2015-23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9326</izvorni_sadrzaj>
    <derivirana_varijabla naziv="DomainObject.Predmet.Broj_1">9326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1. lipnja 2017.</izvorni_sadrzaj>
    <derivirana_varijabla naziv="DomainObject.Predmet.DatumRjesavanja_1">1. lipnja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St-9326/2015</izvorni_sadrzaj>
    <derivirana_varijabla naziv="DomainObject.Predmet.OznakaBroj_1">St-9326/2015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CONTEXO FORMA d.o.o.</izvorni_sadrzaj>
    <derivirana_varijabla naziv="DomainObject.Predmet.ProtustrankaFormated_1">  CONTEXO FORMA d.o.o.</derivirana_varijabla>
  </DomainObject.Predmet.ProtustrankaFormated>
  <DomainObject.Predmet.ProtustrankaFormatedOIB>
    <izvorni_sadrzaj>  CONTEXO FORMA d.o.o., OIB 96078261453</izvorni_sadrzaj>
    <derivirana_varijabla naziv="DomainObject.Predmet.ProtustrankaFormatedOIB_1">  CONTEXO FORMA d.o.o., OIB 96078261453</derivirana_varijabla>
  </DomainObject.Predmet.ProtustrankaFormatedOIB>
  <DomainObject.Predmet.ProtustrankaFormatedWithAdress>
    <izvorni_sadrzaj> CONTEXO FORMA d.o.o., Hermanova 13/T, 10000 Zagreb</izvorni_sadrzaj>
    <derivirana_varijabla naziv="DomainObject.Predmet.ProtustrankaFormatedWithAdress_1"> CONTEXO FORMA d.o.o., Hermanova 13/T, 10000 Zagreb</derivirana_varijabla>
  </DomainObject.Predmet.ProtustrankaFormatedWithAdress>
  <DomainObject.Predmet.ProtustrankaFormatedWithAdressOIB>
    <izvorni_sadrzaj> CONTEXO FORMA d.o.o., OIB 96078261453, Hermanova 13/T, 10000 Zagreb</izvorni_sadrzaj>
    <derivirana_varijabla naziv="DomainObject.Predmet.ProtustrankaFormatedWithAdressOIB_1"> CONTEXO FORMA d.o.o., OIB 96078261453, Hermanova 13/T, 10000 Zagreb</derivirana_varijabla>
  </DomainObject.Predmet.ProtustrankaFormatedWithAdressOIB>
  <DomainObject.Predmet.ProtustrankaWithAdress>
    <izvorni_sadrzaj>CONTEXO FORMA d.o.o. Hermanova 13/T, 10000 Zagreb</izvorni_sadrzaj>
    <derivirana_varijabla naziv="DomainObject.Predmet.ProtustrankaWithAdress_1">CONTEXO FORMA d.o.o. Hermanova 13/T, 10000 Zagreb</derivirana_varijabla>
  </DomainObject.Predmet.ProtustrankaWithAdress>
  <DomainObject.Predmet.ProtustrankaWithAdressOIB>
    <izvorni_sadrzaj>CONTEXO FORMA d.o.o., OIB 96078261453, Hermanova 13/T, 10000 Zagreb</izvorni_sadrzaj>
    <derivirana_varijabla naziv="DomainObject.Predmet.ProtustrankaWithAdressOIB_1">CONTEXO FORMA d.o.o., OIB 96078261453, Hermanova 13/T, 10000 Zagreb</derivirana_varijabla>
  </DomainObject.Predmet.ProtustrankaWithAdressOIB>
  <DomainObject.Predmet.ProtustrankaNazivFormated>
    <izvorni_sadrzaj>CONTEXO FORMA d.o.o.</izvorni_sadrzaj>
    <derivirana_varijabla naziv="DomainObject.Predmet.ProtustrankaNazivFormated_1">CONTEXO FORMA d.o.o.</derivirana_varijabla>
  </DomainObject.Predmet.ProtustrankaNazivFormated>
  <DomainObject.Predmet.ProtustrankaNazivFormatedOIB>
    <izvorni_sadrzaj>CONTEXO FORMA d.o.o., OIB 96078261453</izvorni_sadrzaj>
    <derivirana_varijabla naziv="DomainObject.Predmet.ProtustrankaNazivFormatedOIB_1">CONTEXO FORMA d.o.o., OIB 96078261453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CONTEXO FORMA d.o.o.</item>
    </izvorni_sadrzaj>
    <derivirana_varijabla naziv="DomainObject.Predmet.ProtuStrankaListFormated_1">
      <item>CONTEXO FORMA d.o.o.</item>
    </derivirana_varijabla>
  </DomainObject.Predmet.ProtuStrankaListFormated>
  <DomainObject.Predmet.ProtuStrankaListFormatedOIB>
    <izvorni_sadrzaj>
      <item>CONTEXO FORMA d.o.o., OIB 96078261453</item>
    </izvorni_sadrzaj>
    <derivirana_varijabla naziv="DomainObject.Predmet.ProtuStrankaListFormatedOIB_1">
      <item>CONTEXO FORMA d.o.o., OIB 96078261453</item>
    </derivirana_varijabla>
  </DomainObject.Predmet.ProtuStrankaListFormatedOIB>
  <DomainObject.Predmet.ProtuStrankaListFormatedWithAdress>
    <izvorni_sadrzaj>
      <item>CONTEXO FORMA d.o.o., Hermanova 13/T, 10000 Zagreb</item>
    </izvorni_sadrzaj>
    <derivirana_varijabla naziv="DomainObject.Predmet.ProtuStrankaListFormatedWithAdress_1">
      <item>CONTEXO FORMA d.o.o., Hermanova 13/T, 10000 Zagreb</item>
    </derivirana_varijabla>
  </DomainObject.Predmet.ProtuStrankaListFormatedWithAdress>
  <DomainObject.Predmet.ProtuStrankaListFormatedWithAdressOIB>
    <izvorni_sadrzaj>
      <item>CONTEXO FORMA d.o.o., OIB 96078261453, Hermanova 13/T, 10000 Zagreb</item>
    </izvorni_sadrzaj>
    <derivirana_varijabla naziv="DomainObject.Predmet.ProtuStrankaListFormatedWithAdressOIB_1">
      <item>CONTEXO FORMA d.o.o., OIB 96078261453, Hermanova 13/T, 10000 Zagreb</item>
    </derivirana_varijabla>
  </DomainObject.Predmet.ProtuStrankaListFormatedWithAdressOIB>
  <DomainObject.Predmet.ProtuStrankaListNazivFormated>
    <izvorni_sadrzaj>
      <item>CONTEXO FORMA d.o.o.</item>
    </izvorni_sadrzaj>
    <derivirana_varijabla naziv="DomainObject.Predmet.ProtuStrankaListNazivFormated_1">
      <item>CONTEXO FORMA d.o.o.</item>
    </derivirana_varijabla>
  </DomainObject.Predmet.ProtuStrankaListNazivFormated>
  <DomainObject.Predmet.ProtuStrankaListNazivFormatedOIB>
    <izvorni_sadrzaj>
      <item>CONTEXO FORMA d.o.o., OIB 96078261453</item>
    </izvorni_sadrzaj>
    <derivirana_varijabla naziv="DomainObject.Predmet.ProtuStrankaListNazivFormatedOIB_1">
      <item>CONTEXO FORMA d.o.o., OIB 96078261453</item>
    </derivirana_varijabla>
  </DomainObject.Predmet.ProtuStrankaListNazivFormatedOIB>
  <DomainObject.Predmet.OstaliListFormated>
    <izvorni_sadrzaj>
      <item>Ante Tustonjić</item>
      <item>Ivica Jukić</item>
    </izvorni_sadrzaj>
    <derivirana_varijabla naziv="DomainObject.Predmet.OstaliListFormated_1">
      <item>Ante Tustonjić</item>
      <item>Ivica Jukić</item>
    </derivirana_varijabla>
  </DomainObject.Predmet.OstaliListFormated>
  <DomainObject.Predmet.OstaliListFormatedOIB>
    <izvorni_sadrzaj>
      <item>Ante Tustonjić, OIB 64615602105</item>
      <item>Ivica Jukić, OIB 36076292268</item>
    </izvorni_sadrzaj>
    <derivirana_varijabla naziv="DomainObject.Predmet.OstaliListFormatedOIB_1">
      <item>Ante Tustonjić, OIB 64615602105</item>
      <item>Ivica Jukić, OIB 36076292268</item>
    </derivirana_varijabla>
  </DomainObject.Predmet.OstaliListFormatedOIB>
  <DomainObject.Predmet.OstaliListFormatedWithAdress>
    <izvorni_sadrzaj>
      <item>Ante Tustonjić, Kozjačić 17, 10000 Zagreb</item>
      <item>Ivica Jukić, Passauerstr. 119, München</item>
    </izvorni_sadrzaj>
    <derivirana_varijabla naziv="DomainObject.Predmet.OstaliListFormatedWithAdress_1">
      <item>Ante Tustonjić, Kozjačić 17, 10000 Zagreb</item>
      <item>Ivica Jukić, Passauerstr. 119, München</item>
    </derivirana_varijabla>
  </DomainObject.Predmet.OstaliListFormatedWithAdress>
  <DomainObject.Predmet.OstaliListFormatedWithAdressOIB>
    <izvorni_sadrzaj>
      <item>Ante Tustonjić, OIB 64615602105, Kozjačić 17, 10000 Zagreb</item>
      <item>Ivica Jukić, OIB 36076292268, Passauerstr. 119, München</item>
    </izvorni_sadrzaj>
    <derivirana_varijabla naziv="DomainObject.Predmet.OstaliListFormatedWithAdressOIB_1">
      <item>Ante Tustonjić, OIB 64615602105, Kozjačić 17, 10000 Zagreb</item>
      <item>Ivica Jukić, OIB 36076292268, Passauerstr. 119, München</item>
    </derivirana_varijabla>
  </DomainObject.Predmet.OstaliListFormatedWithAdressOIB>
  <DomainObject.Predmet.OstaliListNazivFormated>
    <izvorni_sadrzaj>
      <item>Ante Tustonjić</item>
      <item>Ivica Jukić</item>
    </izvorni_sadrzaj>
    <derivirana_varijabla naziv="DomainObject.Predmet.OstaliListNazivFormated_1">
      <item>Ante Tustonjić</item>
      <item>Ivica Jukić</item>
    </derivirana_varijabla>
  </DomainObject.Predmet.OstaliListNazivFormated>
  <DomainObject.Predmet.OstaliListNazivFormatedOIB>
    <izvorni_sadrzaj>
      <item>Ante Tustonjić, OIB 64615602105</item>
      <item>Ivica Jukić, OIB 36076292268</item>
    </izvorni_sadrzaj>
    <derivirana_varijabla naziv="DomainObject.Predmet.OstaliListNazivFormatedOIB_1">
      <item>Ante Tustonjić, OIB 64615602105</item>
      <item>Ivica Jukić, OIB 36076292268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St-9326/2015-23</izvorni_sadrzaj>
    <derivirana_varijabla naziv="DomainObject.PoslovniBrojDokumenta_1">St-9326/2015-23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CONTEXO FORMA d.o.o.</izvorni_sadrzaj>
    <derivirana_varijabla naziv="DomainObject.Predmet.ProtustrankaIDrugi_1">CONTEXO FORMA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CONTEXO FORMA d.o.o., OIB 96078261453, Hermanova 13/T, 10000 Zagreb</izvorni_sadrzaj>
    <derivirana_varijabla naziv="DomainObject.Predmet.ProtustrankaIDrugiAdressOIB_1">CONTEXO FORMA d.o.o., OIB 96078261453, Hermanova 13/T,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1. lipnja 2017.</izvorni_sadrzaj>
    <derivirana_varijabla naziv="DomainObject.Predmet.OdlukaRjesenje.DatumDonosenjaOdluke_1">1. lipnja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St-9326/2015-23</izvorni_sadrzaj>
    <derivirana_varijabla naziv="DomainObject.Predmet.OdlukaRjesenje.Oznaka_1">St-9326/2015-23</derivirana_varijabla>
  </DomainObject.Predmet.OdlukaRjesenje.Oznaka>
  <DomainObject.Predmet.SudioniciListNaziv>
    <izvorni_sadrzaj>
      <item>FINA Regionalni centar Zagreb</item>
      <item>CONTEXO FORMA d.o.o.</item>
      <item>Ante Tustonjić</item>
      <item>Ivica Jukić</item>
    </izvorni_sadrzaj>
    <derivirana_varijabla naziv="DomainObject.Predmet.SudioniciListNaziv_1">
      <item>FINA Regionalni centar Zagreb</item>
      <item>CONTEXO FORMA d.o.o.</item>
      <item>Ante Tustonjić</item>
      <item>Ivica Jukić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Passauerstr. 119,München</item>
    </izvorni_sadrzaj>
    <derivirana_varijabla naziv="DomainObject.Predmet.SudioniciListAdressOIB_1">
      <item>FINA Regionalni centar Zagreb, OIB 85821130368, Trg svibanjskih žrtava 1995. br. 1,10000 Zagreb</item>
      <item>CONTEXO FORMA d.o.o., OIB 96078261453, Hermanova 13/T,10000 Zagreb</item>
      <item>Ante Tustonjić, OIB 64615602105, Kozjačić 17,10000 Zagreb</item>
      <item>Ivica Jukić, OIB 36076292268, Passauerstr. 119,München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96078261453</item>
      <item>, OIB 64615602105</item>
      <item>, OIB 36076292268</item>
    </izvorni_sadrzaj>
    <derivirana_varijabla naziv="DomainObject.Predmet.SudioniciListNazivOIB_1">
      <item>, OIB 85821130368</item>
      <item>, OIB 96078261453</item>
      <item>, OIB 64615602105</item>
      <item>, OIB 36076292268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3</properties:Pages>
  <properties:Words>1201</properties:Words>
  <properties:Characters>6573</properties:Characters>
  <properties:Lines>139</properties:Lines>
  <properties:Paragraphs>25</properties:Paragraphs>
  <properties:TotalTime>325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2017-02-28T12:19:00Z</dcterms:created>
  <dc:creator>Sudsko vijeæe</dc:creator>
  <cp:lastModifiedBy>Petra Čiček</cp:lastModifiedBy>
  <cp:lastPrinted>2017-06-01T11:15:00Z</cp:lastPrinted>
  <dcterms:modified xmlns:xsi="http://www.w3.org/2001/XMLSchema-instance" xsi:type="dcterms:W3CDTF">2017-06-01T11:15:00Z</dcterms:modified>
  <cp:revision>95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St-9326/2015-23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