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c92a" w14:paraId="7eec92a"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r>
      <w:r w:rsidR="0084097B">
        <w:rPr>
          <w:rFonts w:cs="Times New Roman" w:hAnsi="Times New Roman" w:ascii="Times New Roman"/>
          <w:sz w:val="24"/>
          <w:szCs w:val="24"/>
        </w:rPr>
        <w:t>70. St-7012</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75661D">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84097B" w:rsidP="00A67D92" w:rsidR="00A67D9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Zagrebu</w:t>
      </w:r>
      <w:r w:rsidR="0038770A" w:rsidRPr="00E71492">
        <w:rPr>
          <w:rFonts w:cs="Times New Roman" w:hAnsi="Times New Roman" w:ascii="Times New Roman"/>
          <w:sz w:val="24"/>
          <w:szCs w:val="24"/>
        </w:rPr>
        <w:t xml:space="preserve"> po sucu pojedincu</w:t>
      </w:r>
      <w:r w:rsidR="002D0DCF">
        <w:rPr>
          <w:rFonts w:cs="Times New Roman" w:hAnsi="Times New Roman" w:ascii="Times New Roman"/>
          <w:sz w:val="24"/>
          <w:szCs w:val="24"/>
        </w:rPr>
        <w:t xml:space="preserve"> Maji Jurovicki</w:t>
      </w:r>
      <w:r w:rsidR="0038770A"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17677E" w:rsidRPr="0017677E">
        <w:rPr>
          <w:rFonts w:cs="Times New Roman" w:hAnsi="Times New Roman" w:ascii="Times New Roman"/>
          <w:sz w:val="24"/>
          <w:szCs w:val="24"/>
        </w:rPr>
        <w:t xml:space="preserve">po prijedlogu predlagatelja HETA ASSET RESOLUTION AG, OIB: 90730821413, Republika Austrija, Klagenfurt, Alpen-adria Platz 1, zastupani po punomoćniku Vladimiru Mamić, odvjetniku iz OD </w:t>
      </w:r>
      <w:r w:rsidR="0017677E">
        <w:rPr>
          <w:rFonts w:cs="Times New Roman" w:hAnsi="Times New Roman" w:ascii="Times New Roman"/>
          <w:sz w:val="24"/>
          <w:szCs w:val="24"/>
        </w:rPr>
        <w:t>Mamić Perić Reberski R</w:t>
      </w:r>
      <w:r w:rsidR="0017677E" w:rsidRPr="0017677E">
        <w:rPr>
          <w:rFonts w:cs="Times New Roman" w:hAnsi="Times New Roman" w:ascii="Times New Roman"/>
          <w:sz w:val="24"/>
          <w:szCs w:val="24"/>
        </w:rPr>
        <w:t xml:space="preserve">imac d.o.o., Zagreb, </w:t>
      </w:r>
      <w:r w:rsidR="007B13B4">
        <w:rPr>
          <w:rFonts w:cs="Times New Roman" w:hAnsi="Times New Roman" w:ascii="Times New Roman"/>
          <w:sz w:val="24"/>
          <w:szCs w:val="24"/>
        </w:rPr>
        <w:t xml:space="preserve">Ivana Lučića 2a </w:t>
      </w:r>
      <w:r w:rsidR="0017677E" w:rsidRPr="0017677E">
        <w:rPr>
          <w:rFonts w:cs="Times New Roman" w:hAnsi="Times New Roman" w:ascii="Times New Roman"/>
          <w:sz w:val="24"/>
          <w:szCs w:val="24"/>
        </w:rPr>
        <w:t xml:space="preserve">radi prijedloga za otvaranje stečajnog postupka nad dužnikom IN.FO.PRINT d.o.o., OIB: 42991925781, </w:t>
      </w:r>
      <w:r w:rsidR="007B13B4" w:rsidRPr="007B13B4">
        <w:rPr>
          <w:rFonts w:cs="Times New Roman" w:hAnsi="Times New Roman" w:ascii="Times New Roman"/>
          <w:sz w:val="24"/>
          <w:szCs w:val="24"/>
        </w:rPr>
        <w:t>Zagreb,</w:t>
      </w:r>
      <w:r w:rsidR="007B13B4">
        <w:rPr>
          <w:rFonts w:cs="Times New Roman" w:hAnsi="Times New Roman" w:ascii="Times New Roman"/>
          <w:sz w:val="24"/>
          <w:szCs w:val="24"/>
        </w:rPr>
        <w:t xml:space="preserve"> </w:t>
      </w:r>
      <w:r w:rsidR="0017677E" w:rsidRPr="0017677E">
        <w:rPr>
          <w:rFonts w:cs="Times New Roman" w:hAnsi="Times New Roman" w:ascii="Times New Roman"/>
          <w:sz w:val="24"/>
          <w:szCs w:val="24"/>
        </w:rPr>
        <w:t>Šižgoričeva 21,</w:t>
      </w:r>
      <w:r w:rsidR="00A67D92" w:rsidRPr="00A67D92">
        <w:rPr>
          <w:rFonts w:cs="Times New Roman" w:hAnsi="Times New Roman" w:ascii="Times New Roman"/>
          <w:sz w:val="24"/>
          <w:szCs w:val="24"/>
        </w:rPr>
        <w:tab/>
      </w:r>
      <w:r w:rsidR="007B13B4">
        <w:rPr>
          <w:rFonts w:cs="Times New Roman" w:hAnsi="Times New Roman" w:ascii="Times New Roman"/>
          <w:sz w:val="24"/>
          <w:szCs w:val="24"/>
        </w:rPr>
        <w:t xml:space="preserve"> dana 2</w:t>
      </w:r>
      <w:r w:rsidR="008148E6">
        <w:rPr>
          <w:rFonts w:cs="Times New Roman" w:hAnsi="Times New Roman" w:ascii="Times New Roman"/>
          <w:sz w:val="24"/>
          <w:szCs w:val="24"/>
        </w:rPr>
        <w:t>9</w:t>
      </w:r>
      <w:r w:rsidR="007B13B4">
        <w:rPr>
          <w:rFonts w:cs="Times New Roman" w:hAnsi="Times New Roman" w:ascii="Times New Roman"/>
          <w:sz w:val="24"/>
          <w:szCs w:val="24"/>
        </w:rPr>
        <w:t>. kolovoza 2018.</w:t>
      </w:r>
    </w:p>
    <w:p w:rsidRDefault="007B13B4" w:rsidP="00A67D92" w:rsidR="007B13B4" w:rsidRPr="00A67D92">
      <w:pPr>
        <w:pStyle w:val="Bezproreda"/>
        <w:jc w:val="both"/>
        <w:rPr>
          <w:rFonts w:cs="Times New Roman" w:hAnsi="Times New Roman" w:ascii="Times New Roman"/>
          <w:sz w:val="24"/>
          <w:szCs w:val="24"/>
        </w:rPr>
      </w:pPr>
    </w:p>
    <w:p w:rsidRDefault="00A67D92" w:rsidP="00B53AF6" w:rsidR="00A67D92">
      <w:pPr>
        <w:pStyle w:val="Bezproreda"/>
        <w:jc w:val="center"/>
        <w:rPr>
          <w:rFonts w:cs="Times New Roman" w:hAnsi="Times New Roman" w:ascii="Times New Roman"/>
          <w:sz w:val="24"/>
          <w:szCs w:val="24"/>
        </w:rPr>
      </w:pPr>
      <w:r w:rsidRPr="00A67D92">
        <w:rPr>
          <w:rFonts w:cs="Times New Roman" w:hAnsi="Times New Roman" w:ascii="Times New Roman"/>
          <w:sz w:val="24"/>
          <w:szCs w:val="24"/>
        </w:rPr>
        <w:t>r i j e š i o    j e</w:t>
      </w:r>
    </w:p>
    <w:p w:rsidRDefault="002E21E8" w:rsidP="00B53AF6" w:rsidR="002E21E8" w:rsidRPr="00A67D92">
      <w:pPr>
        <w:pStyle w:val="Bezproreda"/>
        <w:jc w:val="center"/>
        <w:rPr>
          <w:rFonts w:cs="Times New Roman" w:hAnsi="Times New Roman" w:ascii="Times New Roman"/>
          <w:sz w:val="24"/>
          <w:szCs w:val="24"/>
        </w:rPr>
      </w:pPr>
    </w:p>
    <w:p w:rsidRDefault="007B13B4" w:rsidP="00B53AF6" w:rsid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Pokreće se prethodni postupak radi utvrđivanja pretpostavki za otvaranje stečajnog postupka nad dužnikom </w:t>
      </w:r>
      <w:r w:rsidR="002936E5" w:rsidRPr="002936E5">
        <w:rPr>
          <w:rFonts w:cs="Times New Roman" w:hAnsi="Times New Roman" w:ascii="Times New Roman"/>
          <w:sz w:val="24"/>
          <w:szCs w:val="24"/>
        </w:rPr>
        <w:t>IN.FO.PRINT d.o.o., OIB: 42991925781, Zagreb, Šižgoričeva 21</w:t>
      </w:r>
      <w:r w:rsidR="002936E5">
        <w:rPr>
          <w:rFonts w:cs="Times New Roman" w:hAnsi="Times New Roman" w:ascii="Times New Roman"/>
          <w:sz w:val="24"/>
          <w:szCs w:val="24"/>
        </w:rPr>
        <w:t>.</w:t>
      </w:r>
    </w:p>
    <w:p w:rsidRDefault="002936E5" w:rsidP="00B53AF6" w:rsidR="002936E5" w:rsidRPr="00B53AF6">
      <w:pPr>
        <w:pStyle w:val="Bezproreda"/>
        <w:jc w:val="both"/>
        <w:rPr>
          <w:rFonts w:cs="Times New Roman" w:hAnsi="Times New Roman" w:ascii="Times New Roman"/>
          <w:sz w:val="24"/>
          <w:szCs w:val="24"/>
        </w:rPr>
      </w:pPr>
    </w:p>
    <w:p w:rsidRDefault="00B53AF6" w:rsidP="002E21E8" w:rsidR="00B53AF6" w:rsidRPr="00B53AF6">
      <w:pPr>
        <w:pStyle w:val="Bezproreda"/>
        <w:jc w:val="center"/>
        <w:rPr>
          <w:rFonts w:cs="Times New Roman" w:hAnsi="Times New Roman" w:ascii="Times New Roman"/>
          <w:sz w:val="24"/>
          <w:szCs w:val="24"/>
        </w:rPr>
      </w:pPr>
      <w:r w:rsidRPr="00B53AF6">
        <w:rPr>
          <w:rFonts w:cs="Times New Roman" w:hAnsi="Times New Roman" w:ascii="Times New Roman"/>
          <w:sz w:val="24"/>
          <w:szCs w:val="24"/>
        </w:rPr>
        <w:t>z a k lj u č i o  j e</w:t>
      </w:r>
    </w:p>
    <w:p w:rsidRDefault="00B53AF6" w:rsidP="00B53AF6" w:rsidR="00B53AF6" w:rsidRPr="00B53AF6">
      <w:pPr>
        <w:pStyle w:val="Bezproreda"/>
        <w:jc w:val="both"/>
        <w:rPr>
          <w:rFonts w:cs="Times New Roman" w:hAnsi="Times New Roman" w:ascii="Times New Roman"/>
          <w:sz w:val="24"/>
          <w:szCs w:val="24"/>
        </w:rPr>
      </w:pPr>
    </w:p>
    <w:p w:rsidRDefault="00B53AF6" w:rsidP="00CC6ED7"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I. </w:t>
      </w:r>
      <w:r w:rsidR="002936E5">
        <w:rPr>
          <w:rFonts w:cs="Times New Roman" w:hAnsi="Times New Roman" w:ascii="Times New Roman"/>
          <w:sz w:val="24"/>
          <w:szCs w:val="24"/>
        </w:rPr>
        <w:t xml:space="preserve">   </w:t>
      </w:r>
      <w:r w:rsidRPr="00B53AF6">
        <w:rPr>
          <w:rFonts w:cs="Times New Roman" w:hAnsi="Times New Roman" w:ascii="Times New Roman"/>
          <w:sz w:val="24"/>
          <w:szCs w:val="24"/>
        </w:rPr>
        <w:t>Naređuje se osobi ovlaštenoj za zastupanje dužnika</w:t>
      </w:r>
      <w:r w:rsidR="00CC6ED7">
        <w:rPr>
          <w:rFonts w:cs="Times New Roman" w:hAnsi="Times New Roman" w:ascii="Times New Roman"/>
          <w:sz w:val="24"/>
          <w:szCs w:val="24"/>
        </w:rPr>
        <w:t xml:space="preserve"> </w:t>
      </w:r>
      <w:r w:rsidR="00CC6ED7" w:rsidRPr="00CC6ED7">
        <w:rPr>
          <w:rFonts w:cs="Times New Roman" w:hAnsi="Times New Roman" w:ascii="Times New Roman"/>
          <w:sz w:val="24"/>
          <w:szCs w:val="24"/>
        </w:rPr>
        <w:t>Ivan</w:t>
      </w:r>
      <w:r w:rsidR="00CC6ED7">
        <w:rPr>
          <w:rFonts w:cs="Times New Roman" w:hAnsi="Times New Roman" w:ascii="Times New Roman"/>
          <w:sz w:val="24"/>
          <w:szCs w:val="24"/>
        </w:rPr>
        <w:t>u</w:t>
      </w:r>
      <w:r w:rsidR="00CC6ED7" w:rsidRPr="00CC6ED7">
        <w:rPr>
          <w:rFonts w:cs="Times New Roman" w:hAnsi="Times New Roman" w:ascii="Times New Roman"/>
          <w:sz w:val="24"/>
          <w:szCs w:val="24"/>
        </w:rPr>
        <w:t xml:space="preserve"> Vidović, OIB: 90574005680 Putkovec, Putkovec 19</w:t>
      </w:r>
      <w:r w:rsidRPr="00B53AF6">
        <w:rPr>
          <w:rFonts w:cs="Times New Roman" w:hAnsi="Times New Roman" w:ascii="Times New Roman"/>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2936E5" w:rsidP="00B53AF6" w:rsidR="002936E5" w:rsidRPr="00B53AF6">
      <w:pPr>
        <w:pStyle w:val="Bezproreda"/>
        <w:jc w:val="both"/>
        <w:rPr>
          <w:rFonts w:cs="Times New Roman" w:hAnsi="Times New Roman" w:ascii="Times New Roman"/>
          <w:sz w:val="24"/>
          <w:szCs w:val="24"/>
        </w:rPr>
      </w:pPr>
    </w:p>
    <w:p w:rsidRDefault="00B53AF6" w:rsidP="00CC6ED7"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II. </w:t>
      </w:r>
      <w:r w:rsidR="002936E5">
        <w:rPr>
          <w:rFonts w:cs="Times New Roman" w:hAnsi="Times New Roman" w:ascii="Times New Roman"/>
          <w:sz w:val="24"/>
          <w:szCs w:val="24"/>
        </w:rPr>
        <w:t xml:space="preserve">   </w:t>
      </w:r>
      <w:r w:rsidRPr="00B53AF6">
        <w:rPr>
          <w:rFonts w:cs="Times New Roman" w:hAnsi="Times New Roman" w:ascii="Times New Roman"/>
          <w:sz w:val="24"/>
          <w:szCs w:val="24"/>
        </w:rPr>
        <w:t xml:space="preserve">Nalaže se osobi ovlaštenoj za zastupanje dužnika </w:t>
      </w:r>
      <w:r w:rsidR="00CC6ED7" w:rsidRPr="00CC6ED7">
        <w:rPr>
          <w:rFonts w:cs="Times New Roman" w:hAnsi="Times New Roman" w:ascii="Times New Roman"/>
          <w:sz w:val="24"/>
          <w:szCs w:val="24"/>
        </w:rPr>
        <w:t xml:space="preserve">Ivan Vidović, OIB: 90574005680 Putkovec, Putkovec 19 </w:t>
      </w:r>
      <w:r w:rsidRPr="00B53AF6">
        <w:rPr>
          <w:rFonts w:cs="Times New Roman" w:hAnsi="Times New Roman" w:ascii="Times New Roman"/>
          <w:sz w:val="24"/>
          <w:szCs w:val="24"/>
        </w:rPr>
        <w:t>u roku 8 dana, dostaviti ovom sudu podatke o pravnoj i činjeničnoj osnovi u odnosu na svaki dio imovine i obveza, te dokaze, osobito isprave kojima se mogu potkrijepiti navedeni podaci i potvrditi da su navedeni podaci točni i potpuni.</w:t>
      </w:r>
    </w:p>
    <w:p w:rsidRDefault="002936E5" w:rsidP="00B53AF6" w:rsidR="002936E5" w:rsidRPr="00B53AF6">
      <w:pPr>
        <w:pStyle w:val="Bezproreda"/>
        <w:jc w:val="both"/>
        <w:rPr>
          <w:rFonts w:cs="Times New Roman" w:hAnsi="Times New Roman" w:ascii="Times New Roman"/>
          <w:sz w:val="24"/>
          <w:szCs w:val="24"/>
        </w:rPr>
      </w:pP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III. </w:t>
      </w:r>
      <w:r w:rsidR="002936E5">
        <w:rPr>
          <w:rFonts w:cs="Times New Roman" w:hAnsi="Times New Roman" w:ascii="Times New Roman"/>
          <w:sz w:val="24"/>
          <w:szCs w:val="24"/>
        </w:rPr>
        <w:t xml:space="preserve">    </w:t>
      </w:r>
      <w:r w:rsidRPr="00B53AF6">
        <w:rPr>
          <w:rFonts w:cs="Times New Roman" w:hAnsi="Times New Roman" w:ascii="Times New Roman"/>
          <w:sz w:val="24"/>
          <w:szCs w:val="24"/>
        </w:rPr>
        <w:t>Ako osoba ovlaštena za zastupanje  dužnika u roku iz točke I. izreke ovog zaključka ne dostavi pisano izvješće o financijsko-gospodarskom stanju dužnika, sud će odrediti saslušanje osobe ovlaštene za zastupanje dužnika.</w:t>
      </w: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U slučaju neodazivanja na saslušanje sud može osobi ovlaštenoj za zastupanje dužnika odrediti dovođenje, a može je i kazniti novčanom kaznom u iznosu do 10.000,00 kn.</w:t>
      </w:r>
    </w:p>
    <w:p w:rsidRDefault="00666AA9" w:rsidP="00B53AF6" w:rsidR="00666AA9" w:rsidRPr="00B53AF6">
      <w:pPr>
        <w:pStyle w:val="Bezproreda"/>
        <w:jc w:val="both"/>
        <w:rPr>
          <w:rFonts w:cs="Times New Roman" w:hAnsi="Times New Roman" w:ascii="Times New Roman"/>
          <w:sz w:val="24"/>
          <w:szCs w:val="24"/>
        </w:rPr>
      </w:pPr>
    </w:p>
    <w:p w:rsidRDefault="00666AA9" w:rsidP="00B53AF6" w:rsidR="00B53AF6">
      <w:pPr>
        <w:pStyle w:val="Bezproreda"/>
        <w:jc w:val="both"/>
        <w:rPr>
          <w:rFonts w:cs="Times New Roman" w:hAnsi="Times New Roman" w:ascii="Times New Roman"/>
          <w:sz w:val="24"/>
          <w:szCs w:val="24"/>
        </w:rPr>
      </w:pPr>
      <w:r>
        <w:rPr>
          <w:rFonts w:cs="Times New Roman" w:hAnsi="Times New Roman" w:ascii="Times New Roman"/>
          <w:sz w:val="24"/>
          <w:szCs w:val="24"/>
        </w:rPr>
        <w:t>IV.    A</w:t>
      </w:r>
      <w:r w:rsidR="00B53AF6" w:rsidRPr="00B53AF6">
        <w:rPr>
          <w:rFonts w:cs="Times New Roman" w:hAnsi="Times New Roman" w:ascii="Times New Roman"/>
          <w:sz w:val="24"/>
          <w:szCs w:val="24"/>
        </w:rPr>
        <w:t>ko osoba ovlaštena za zastupanje dužnika u određenom roku ne dostavi pisano izvješće o financijsko-gospodarskom stanju dužnika ili dostavi netočno ili nepotpuno izvješće odgovara vjerovnicima za štetu koja im je time prouzročena.</w:t>
      </w:r>
    </w:p>
    <w:p w:rsidRDefault="00666AA9" w:rsidP="00B53AF6" w:rsidR="00666AA9" w:rsidRPr="00B53AF6">
      <w:pPr>
        <w:pStyle w:val="Bezproreda"/>
        <w:jc w:val="both"/>
        <w:rPr>
          <w:rFonts w:cs="Times New Roman" w:hAnsi="Times New Roman" w:ascii="Times New Roman"/>
          <w:sz w:val="24"/>
          <w:szCs w:val="24"/>
        </w:rPr>
      </w:pP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V. Osoba ovlaštena za zastupanje dužnika odgovara kazneno za davanje netočnih ili nepotpunih podataka, obavijesti i izvješća kao za davanje lažnog iskaza u postupku pred sudom.</w:t>
      </w:r>
    </w:p>
    <w:p w:rsidRDefault="00666AA9" w:rsidP="00B53AF6" w:rsidR="00666AA9" w:rsidRPr="00B53AF6">
      <w:pPr>
        <w:pStyle w:val="Bezproreda"/>
        <w:jc w:val="both"/>
        <w:rPr>
          <w:rFonts w:cs="Times New Roman" w:hAnsi="Times New Roman" w:ascii="Times New Roman"/>
          <w:sz w:val="24"/>
          <w:szCs w:val="24"/>
        </w:rPr>
      </w:pP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VI. Zakazuje se ročište radi očitovanja o prijedlogu za otvaranje stečajnog postupka za</w:t>
      </w:r>
      <w:r w:rsidR="007329C4">
        <w:rPr>
          <w:rFonts w:cs="Times New Roman" w:hAnsi="Times New Roman" w:ascii="Times New Roman"/>
          <w:sz w:val="24"/>
          <w:szCs w:val="24"/>
        </w:rPr>
        <w:t xml:space="preserve"> dan</w:t>
      </w:r>
    </w:p>
    <w:p w:rsidRDefault="007329C4" w:rsidP="00B53AF6" w:rsidR="007329C4" w:rsidRPr="00B53AF6">
      <w:pPr>
        <w:pStyle w:val="Bezproreda"/>
        <w:jc w:val="both"/>
        <w:rPr>
          <w:rFonts w:cs="Times New Roman" w:hAnsi="Times New Roman" w:ascii="Times New Roman"/>
          <w:sz w:val="24"/>
          <w:szCs w:val="24"/>
        </w:rPr>
      </w:pPr>
    </w:p>
    <w:p w:rsidRDefault="00666AA9" w:rsidP="00B53AF6" w:rsidR="00B53AF6">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w:t>
      </w:r>
      <w:r w:rsidR="00E8100A">
        <w:rPr>
          <w:rFonts w:cs="Times New Roman" w:hAnsi="Times New Roman" w:ascii="Times New Roman"/>
          <w:b/>
          <w:sz w:val="24"/>
          <w:szCs w:val="24"/>
        </w:rPr>
        <w:t>18</w:t>
      </w:r>
      <w:r w:rsidR="00B53AF6" w:rsidRPr="00666AA9">
        <w:rPr>
          <w:rFonts w:cs="Times New Roman" w:hAnsi="Times New Roman" w:ascii="Times New Roman"/>
          <w:b/>
          <w:sz w:val="24"/>
          <w:szCs w:val="24"/>
        </w:rPr>
        <w:t xml:space="preserve">. </w:t>
      </w:r>
      <w:r w:rsidR="00E8100A">
        <w:rPr>
          <w:rFonts w:cs="Times New Roman" w:hAnsi="Times New Roman" w:ascii="Times New Roman"/>
          <w:b/>
          <w:sz w:val="24"/>
          <w:szCs w:val="24"/>
        </w:rPr>
        <w:t>listopad</w:t>
      </w:r>
      <w:r w:rsidR="00B53AF6" w:rsidRPr="00666AA9">
        <w:rPr>
          <w:rFonts w:cs="Times New Roman" w:hAnsi="Times New Roman" w:ascii="Times New Roman"/>
          <w:b/>
          <w:sz w:val="24"/>
          <w:szCs w:val="24"/>
        </w:rPr>
        <w:t>a 201</w:t>
      </w:r>
      <w:r w:rsidR="00E8100A">
        <w:rPr>
          <w:rFonts w:cs="Times New Roman" w:hAnsi="Times New Roman" w:ascii="Times New Roman"/>
          <w:b/>
          <w:sz w:val="24"/>
          <w:szCs w:val="24"/>
        </w:rPr>
        <w:t>8. u 10,3</w:t>
      </w:r>
      <w:r w:rsidR="00B53AF6" w:rsidRPr="00666AA9">
        <w:rPr>
          <w:rFonts w:cs="Times New Roman" w:hAnsi="Times New Roman" w:ascii="Times New Roman"/>
          <w:b/>
          <w:sz w:val="24"/>
          <w:szCs w:val="24"/>
        </w:rPr>
        <w:t>0 sati</w:t>
      </w:r>
    </w:p>
    <w:p w:rsidRDefault="007329C4" w:rsidP="00B53AF6" w:rsidR="007329C4" w:rsidRPr="00666AA9">
      <w:pPr>
        <w:pStyle w:val="Bezproreda"/>
        <w:jc w:val="both"/>
        <w:rPr>
          <w:rFonts w:cs="Times New Roman" w:hAnsi="Times New Roman" w:ascii="Times New Roman"/>
          <w:b/>
          <w:sz w:val="24"/>
          <w:szCs w:val="24"/>
        </w:rPr>
      </w:pPr>
    </w:p>
    <w:p w:rsidRDefault="00B53AF6" w:rsidP="00B53AF6" w:rsidR="00666AA9">
      <w:pPr>
        <w:pStyle w:val="Bezproreda"/>
        <w:jc w:val="both"/>
        <w:rPr>
          <w:rFonts w:cs="Times New Roman" w:hAnsi="Times New Roman" w:ascii="Times New Roman"/>
          <w:sz w:val="24"/>
          <w:szCs w:val="24"/>
        </w:rPr>
      </w:pPr>
      <w:r w:rsidRPr="00B53AF6">
        <w:rPr>
          <w:rFonts w:cs="Times New Roman" w:hAnsi="Times New Roman" w:ascii="Times New Roman"/>
          <w:sz w:val="24"/>
          <w:szCs w:val="24"/>
        </w:rPr>
        <w:t>u zgradi Trgovačkog suda u Zag</w:t>
      </w:r>
      <w:r w:rsidR="00666AA9">
        <w:rPr>
          <w:rFonts w:cs="Times New Roman" w:hAnsi="Times New Roman" w:ascii="Times New Roman"/>
          <w:sz w:val="24"/>
          <w:szCs w:val="24"/>
        </w:rPr>
        <w:t>rebu, Petrinjska 8, soba broj 30</w:t>
      </w:r>
      <w:r w:rsidRPr="00B53AF6">
        <w:rPr>
          <w:rFonts w:cs="Times New Roman" w:hAnsi="Times New Roman" w:ascii="Times New Roman"/>
          <w:sz w:val="24"/>
          <w:szCs w:val="24"/>
        </w:rPr>
        <w:t>/I kat – (dvorišna zgrada),</w:t>
      </w: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na koje ročište se dostavom ovog zaključka pozivaju:</w:t>
      </w:r>
    </w:p>
    <w:p w:rsidRDefault="00AC248F" w:rsidP="00B53AF6" w:rsidR="00AC248F" w:rsidRPr="00B53AF6">
      <w:pPr>
        <w:pStyle w:val="Bezproreda"/>
        <w:jc w:val="both"/>
        <w:rPr>
          <w:rFonts w:cs="Times New Roman" w:hAnsi="Times New Roman" w:ascii="Times New Roman"/>
          <w:sz w:val="24"/>
          <w:szCs w:val="24"/>
        </w:rPr>
      </w:pPr>
    </w:p>
    <w:p w:rsidRDefault="00B53AF6" w:rsidP="00B53AF6" w:rsidR="00666AA9">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 podnositelj prijedloga </w:t>
      </w:r>
      <w:r w:rsidR="00AE4501" w:rsidRPr="00AE4501">
        <w:rPr>
          <w:rFonts w:cs="Times New Roman" w:hAnsi="Times New Roman" w:ascii="Times New Roman"/>
          <w:sz w:val="24"/>
          <w:szCs w:val="24"/>
        </w:rPr>
        <w:t>HETA ASSET RESOLUTION AG, OIB: 90730821413, Republika Austrija, Klagenfurt, Alpen-adria Platz 1, po punomoćniku</w:t>
      </w: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dužnik,</w:t>
      </w: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osoba ovlaštena za zastupanje dužnika po zakonu,</w:t>
      </w: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 </w:t>
      </w:r>
      <w:r w:rsidR="00251DB1" w:rsidRPr="00251DB1">
        <w:rPr>
          <w:rFonts w:cs="Times New Roman" w:hAnsi="Times New Roman" w:ascii="Times New Roman"/>
          <w:sz w:val="24"/>
          <w:szCs w:val="24"/>
        </w:rPr>
        <w:t>Hypo Alpe-Adria-bank d.d.</w:t>
      </w:r>
    </w:p>
    <w:p w:rsidRDefault="00251DB1" w:rsidP="00B53AF6" w:rsidR="00251DB1" w:rsidRPr="00B53AF6">
      <w:pPr>
        <w:pStyle w:val="Bezproreda"/>
        <w:jc w:val="both"/>
        <w:rPr>
          <w:rFonts w:cs="Times New Roman" w:hAnsi="Times New Roman" w:ascii="Times New Roman"/>
          <w:sz w:val="24"/>
          <w:szCs w:val="24"/>
        </w:rPr>
      </w:pP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 xml:space="preserve">VII. Pozvane osobe mogu se o prijedlogu i pisano očitovati. </w:t>
      </w:r>
    </w:p>
    <w:p w:rsidRDefault="00B53AF6" w:rsidP="00B53AF6" w:rsidR="00B53AF6" w:rsidRPr="00B53AF6">
      <w:pPr>
        <w:pStyle w:val="Bezproreda"/>
        <w:jc w:val="both"/>
        <w:rPr>
          <w:rFonts w:cs="Times New Roman" w:hAnsi="Times New Roman" w:ascii="Times New Roman"/>
          <w:sz w:val="24"/>
          <w:szCs w:val="24"/>
        </w:rPr>
      </w:pPr>
    </w:p>
    <w:p w:rsidRDefault="00B53AF6" w:rsidP="00666AA9" w:rsidR="00B53AF6" w:rsidRPr="00B53AF6">
      <w:pPr>
        <w:pStyle w:val="Bezproreda"/>
        <w:jc w:val="center"/>
        <w:rPr>
          <w:rFonts w:cs="Times New Roman" w:hAnsi="Times New Roman" w:ascii="Times New Roman"/>
          <w:sz w:val="24"/>
          <w:szCs w:val="24"/>
        </w:rPr>
      </w:pPr>
      <w:r w:rsidRPr="00B53AF6">
        <w:rPr>
          <w:rFonts w:cs="Times New Roman" w:hAnsi="Times New Roman" w:ascii="Times New Roman"/>
          <w:sz w:val="24"/>
          <w:szCs w:val="24"/>
        </w:rPr>
        <w:t>Obrazloženje</w:t>
      </w:r>
    </w:p>
    <w:p w:rsidRDefault="00B53AF6" w:rsidP="00B53AF6" w:rsidR="00B53AF6" w:rsidRPr="00B53AF6">
      <w:pPr>
        <w:pStyle w:val="Bezproreda"/>
        <w:jc w:val="both"/>
        <w:rPr>
          <w:rFonts w:cs="Times New Roman" w:hAnsi="Times New Roman" w:ascii="Times New Roman"/>
          <w:sz w:val="24"/>
          <w:szCs w:val="24"/>
        </w:rPr>
      </w:pP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ab/>
        <w:t xml:space="preserve">U odnosu na rješenje </w:t>
      </w:r>
    </w:p>
    <w:p w:rsidRDefault="00B53AF6" w:rsidP="00B53AF6" w:rsidR="00B53AF6" w:rsidRPr="00B53AF6">
      <w:pPr>
        <w:pStyle w:val="Bezproreda"/>
        <w:jc w:val="both"/>
        <w:rPr>
          <w:rFonts w:cs="Times New Roman" w:hAnsi="Times New Roman" w:ascii="Times New Roman"/>
          <w:sz w:val="24"/>
          <w:szCs w:val="24"/>
        </w:rPr>
      </w:pPr>
    </w:p>
    <w:p w:rsidRDefault="00AE4501"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Financijska agencija podnijela je zahtjev za provedbu skraćenog stečajnog postupka (dalje: zahtjev) nad dužnikom</w:t>
      </w:r>
      <w:r w:rsidR="00C46735">
        <w:rPr>
          <w:rFonts w:cs="Times New Roman" w:hAnsi="Times New Roman" w:ascii="Times New Roman"/>
          <w:sz w:val="24"/>
          <w:szCs w:val="24"/>
        </w:rPr>
        <w:t xml:space="preserve"> </w:t>
      </w:r>
      <w:r w:rsidR="00C46735" w:rsidRPr="00C46735">
        <w:rPr>
          <w:rFonts w:cs="Times New Roman" w:hAnsi="Times New Roman" w:ascii="Times New Roman"/>
          <w:sz w:val="24"/>
          <w:szCs w:val="24"/>
        </w:rPr>
        <w:t>IN.FO.PRINT d.o.o., OIB: 42991925781, Zagreb, Šižgoričeva 21</w:t>
      </w:r>
      <w:r w:rsidR="00C46735">
        <w:rPr>
          <w:rFonts w:cs="Times New Roman" w:hAnsi="Times New Roman" w:ascii="Times New Roman"/>
          <w:sz w:val="24"/>
          <w:szCs w:val="24"/>
        </w:rPr>
        <w:t>, na temelju odredbe čl. 444</w:t>
      </w:r>
      <w:r w:rsidR="00B53AF6" w:rsidRPr="00B53AF6">
        <w:rPr>
          <w:rFonts w:cs="Times New Roman" w:hAnsi="Times New Roman" w:ascii="Times New Roman"/>
          <w:sz w:val="24"/>
          <w:szCs w:val="24"/>
        </w:rPr>
        <w:t>. st. 1. Stečajnog zakona (“Narodne novine” broj 71/15, dalje: SZ), koji postupak je vođen pred ovim s</w:t>
      </w:r>
      <w:r w:rsidR="00C46735">
        <w:rPr>
          <w:rFonts w:cs="Times New Roman" w:hAnsi="Times New Roman" w:ascii="Times New Roman"/>
          <w:sz w:val="24"/>
          <w:szCs w:val="24"/>
        </w:rPr>
        <w:t>udom pod poslovnim brojem St-3600/2015</w:t>
      </w:r>
      <w:r w:rsidR="00B53AF6" w:rsidRPr="00B53AF6">
        <w:rPr>
          <w:rFonts w:cs="Times New Roman" w:hAnsi="Times New Roman" w:ascii="Times New Roman"/>
          <w:sz w:val="24"/>
          <w:szCs w:val="24"/>
        </w:rPr>
        <w:t xml:space="preserve">. </w:t>
      </w:r>
    </w:p>
    <w:p w:rsidRDefault="00AE4501"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Pravomoćnim rješenjem ovoga suda poslovni broj </w:t>
      </w:r>
      <w:r w:rsidR="00C46735" w:rsidRPr="00C46735">
        <w:rPr>
          <w:rFonts w:cs="Times New Roman" w:hAnsi="Times New Roman" w:ascii="Times New Roman"/>
          <w:sz w:val="24"/>
          <w:szCs w:val="24"/>
        </w:rPr>
        <w:t xml:space="preserve">St-3600/2015. </w:t>
      </w:r>
      <w:r w:rsidR="00A253FF">
        <w:rPr>
          <w:rFonts w:cs="Times New Roman" w:hAnsi="Times New Roman" w:ascii="Times New Roman"/>
          <w:sz w:val="24"/>
          <w:szCs w:val="24"/>
        </w:rPr>
        <w:t>od 02. svibnja 2016</w:t>
      </w:r>
      <w:r w:rsidR="00B53AF6" w:rsidRPr="00B53AF6">
        <w:rPr>
          <w:rFonts w:cs="Times New Roman" w:hAnsi="Times New Roman" w:ascii="Times New Roman"/>
          <w:sz w:val="24"/>
          <w:szCs w:val="24"/>
        </w:rPr>
        <w:t>. obustavljen je skraćeni stečajni postupak nad dužni</w:t>
      </w:r>
      <w:r w:rsidR="00A253FF">
        <w:rPr>
          <w:rFonts w:cs="Times New Roman" w:hAnsi="Times New Roman" w:ascii="Times New Roman"/>
          <w:sz w:val="24"/>
          <w:szCs w:val="24"/>
        </w:rPr>
        <w:t xml:space="preserve">kom na temelju odredaba  </w:t>
      </w:r>
      <w:r w:rsidR="00B53AF6" w:rsidRPr="00B53AF6">
        <w:rPr>
          <w:rFonts w:cs="Times New Roman" w:hAnsi="Times New Roman" w:ascii="Times New Roman"/>
          <w:sz w:val="24"/>
          <w:szCs w:val="24"/>
        </w:rPr>
        <w:t xml:space="preserve">čl. 433. SZ-a uz obrazloženje, u bitnome, kako u konkretnom slučaju nisu ispunjene pretpostavke za provedbu skraćenog stečajnog postupka koji završava otvaranjem i istovremenim zaključenjem skraćenog stečajnog postupka (čl. 431. SZ) jer je vjerovnik, </w:t>
      </w:r>
      <w:r w:rsidR="00A253FF" w:rsidRPr="00A253FF">
        <w:rPr>
          <w:rFonts w:cs="Times New Roman" w:hAnsi="Times New Roman" w:ascii="Times New Roman"/>
          <w:sz w:val="24"/>
          <w:szCs w:val="24"/>
        </w:rPr>
        <w:t>HETA ASSET RESOLUTION AG, OIB: 90730821413, Republika Austrija, Klagenfurt, Alpen-adria Platz 1</w:t>
      </w:r>
      <w:r w:rsidR="00900CA4">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podnio prijedlog za otvaranje stečajnog postupka nad dužnikom te je obavijestio sud kako ima novčanu tražbinu prema dužniku u iznosu od </w:t>
      </w:r>
      <w:r w:rsidR="006B4A9D">
        <w:rPr>
          <w:rFonts w:cs="Times New Roman" w:hAnsi="Times New Roman" w:ascii="Times New Roman"/>
          <w:sz w:val="24"/>
          <w:szCs w:val="24"/>
        </w:rPr>
        <w:t>3.758.860,57 EUR-a.</w:t>
      </w:r>
    </w:p>
    <w:p w:rsidRDefault="00AE4501"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E4501"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Uzevši u obzir navedeno, sud je, na temelju odredbe čl. 115. st. 1. u vezi s odredbom čl. 433. SZ-a, odlučio kao u izreci ovog rješenja.</w:t>
      </w:r>
    </w:p>
    <w:p w:rsidRDefault="00B53AF6" w:rsidP="00B53AF6" w:rsidR="00B53AF6" w:rsidRPr="00B53AF6">
      <w:pPr>
        <w:pStyle w:val="Bezproreda"/>
        <w:jc w:val="both"/>
        <w:rPr>
          <w:rFonts w:cs="Times New Roman" w:hAnsi="Times New Roman" w:ascii="Times New Roman"/>
          <w:sz w:val="24"/>
          <w:szCs w:val="24"/>
        </w:rPr>
      </w:pP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U odnosu na zaključak</w:t>
      </w:r>
    </w:p>
    <w:p w:rsidRDefault="00B53AF6" w:rsidP="00B53AF6" w:rsidR="00B53AF6" w:rsidRPr="00B53AF6">
      <w:pPr>
        <w:pStyle w:val="Bezproreda"/>
        <w:jc w:val="both"/>
        <w:rPr>
          <w:rFonts w:cs="Times New Roman" w:hAnsi="Times New Roman" w:ascii="Times New Roman"/>
          <w:sz w:val="24"/>
          <w:szCs w:val="24"/>
        </w:rPr>
      </w:pPr>
    </w:p>
    <w:p w:rsidRDefault="00AE4501" w:rsidP="00B53AF6" w:rsidR="00926B7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Prema odredbi čl. 117. st. 1. SZ-a osobe ovlaštene za zastupanje dužnika po zakonu dužne su nakon podnošenja prijedloga za otvaranje stečajnog postupka stečajnim tijelima na </w:t>
      </w:r>
      <w:r w:rsidR="00B53AF6" w:rsidRPr="00B53AF6">
        <w:rPr>
          <w:rFonts w:cs="Times New Roman" w:hAnsi="Times New Roman" w:ascii="Times New Roman"/>
          <w:sz w:val="24"/>
          <w:szCs w:val="24"/>
        </w:rPr>
        <w:lastRenderedPageBreak/>
        <w:t xml:space="preserve">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 </w:t>
      </w:r>
    </w:p>
    <w:p w:rsidRDefault="00926B74"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U konkretnom slučaju sud nije mogao utvrditi imovinu dužnika na temelju navoda iz prijedloga za otvaranje stečajnog postupka, odnosno iz </w:t>
      </w:r>
      <w:r>
        <w:rPr>
          <w:rFonts w:cs="Times New Roman" w:hAnsi="Times New Roman" w:ascii="Times New Roman"/>
          <w:sz w:val="24"/>
          <w:szCs w:val="24"/>
        </w:rPr>
        <w:t>drugih javno dostupnih podataka pa je zboga</w:t>
      </w:r>
      <w:r w:rsidR="00B53AF6" w:rsidRPr="00B53AF6">
        <w:rPr>
          <w:rFonts w:cs="Times New Roman" w:hAnsi="Times New Roman" w:ascii="Times New Roman"/>
          <w:sz w:val="24"/>
          <w:szCs w:val="24"/>
        </w:rPr>
        <w:t>, na temelju odredaba čl. 117. st. 1. i. 2. SZ-a,  naređeno osobi ovlaštenoj za zastupanje dužnika dostaviti pisano izvješće o financijsko-gospodarskom stanju dužnika, u kojem će biti navedena cjelokupna imovina dužnika (točka. I. zaključka).</w:t>
      </w:r>
    </w:p>
    <w:p w:rsidRDefault="006B4A9D"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Odluka iz točke II. izreke zaključka temelji se na odredbi čl. 17. st. 2. SZ-a.</w:t>
      </w:r>
    </w:p>
    <w:p w:rsidRDefault="00926B74"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926B74"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0417F6" w:rsidP="00B53AF6" w:rsidR="00B53AF6" w:rsidRP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Slijedom navedenog, sud je temelju odredbe čl. 123. st. 1. SZ-a zakazao ročište radi očitovanja  o prijedlogu za otvaranje stečajnog postupka (točka VI. izreke zaključka).</w:t>
      </w:r>
    </w:p>
    <w:p w:rsidRDefault="000417F6" w:rsidP="00B53AF6" w:rsidR="00B53AF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B53AF6" w:rsidRPr="00B53AF6">
        <w:rPr>
          <w:rFonts w:cs="Times New Roman" w:hAnsi="Times New Roman" w:ascii="Times New Roman"/>
          <w:sz w:val="24"/>
          <w:szCs w:val="24"/>
        </w:rPr>
        <w:t>Budući da se prema odredbi čl. 123. st. 2. SZ-a osobe koje su pozvane na navedeno ročište o prijedlogu se mogu očitovati i pisano, odlučeno je kao u točki VII. izreke ovog zaključka.</w:t>
      </w:r>
    </w:p>
    <w:p w:rsidRDefault="001F0619" w:rsidP="00B53AF6" w:rsidR="001F0619" w:rsidRPr="00B53AF6">
      <w:pPr>
        <w:pStyle w:val="Bezproreda"/>
        <w:jc w:val="both"/>
        <w:rPr>
          <w:rFonts w:cs="Times New Roman" w:hAnsi="Times New Roman" w:ascii="Times New Roman"/>
          <w:sz w:val="24"/>
          <w:szCs w:val="24"/>
        </w:rPr>
      </w:pPr>
    </w:p>
    <w:p w:rsidRDefault="00B53AF6" w:rsidP="001F0619" w:rsidR="00B53AF6" w:rsidRPr="00B53AF6">
      <w:pPr>
        <w:pStyle w:val="Bezproreda"/>
        <w:jc w:val="center"/>
        <w:rPr>
          <w:rFonts w:cs="Times New Roman" w:hAnsi="Times New Roman" w:ascii="Times New Roman"/>
          <w:sz w:val="24"/>
          <w:szCs w:val="24"/>
        </w:rPr>
      </w:pPr>
      <w:r w:rsidRPr="00B53AF6">
        <w:rPr>
          <w:rFonts w:cs="Times New Roman" w:hAnsi="Times New Roman" w:ascii="Times New Roman"/>
          <w:sz w:val="24"/>
          <w:szCs w:val="24"/>
        </w:rPr>
        <w:t xml:space="preserve">U Zagrebu </w:t>
      </w:r>
      <w:r w:rsidR="000417F6" w:rsidRPr="000417F6">
        <w:rPr>
          <w:rFonts w:cs="Times New Roman" w:hAnsi="Times New Roman" w:ascii="Times New Roman"/>
          <w:sz w:val="24"/>
          <w:szCs w:val="24"/>
        </w:rPr>
        <w:t>2</w:t>
      </w:r>
      <w:r w:rsidR="008148E6">
        <w:rPr>
          <w:rFonts w:cs="Times New Roman" w:hAnsi="Times New Roman" w:ascii="Times New Roman"/>
          <w:sz w:val="24"/>
          <w:szCs w:val="24"/>
        </w:rPr>
        <w:t>9</w:t>
      </w:r>
      <w:r w:rsidR="000417F6" w:rsidRPr="000417F6">
        <w:rPr>
          <w:rFonts w:cs="Times New Roman" w:hAnsi="Times New Roman" w:ascii="Times New Roman"/>
          <w:sz w:val="24"/>
          <w:szCs w:val="24"/>
        </w:rPr>
        <w:t>. kolovoza 2018.</w:t>
      </w:r>
    </w:p>
    <w:p w:rsidRDefault="00B53AF6" w:rsidP="00B53AF6" w:rsidR="00B53AF6" w:rsidRPr="00B53AF6">
      <w:pPr>
        <w:pStyle w:val="Bezproreda"/>
        <w:jc w:val="both"/>
        <w:rPr>
          <w:rFonts w:cs="Times New Roman" w:hAnsi="Times New Roman" w:ascii="Times New Roman"/>
          <w:sz w:val="24"/>
          <w:szCs w:val="24"/>
        </w:rPr>
      </w:pPr>
    </w:p>
    <w:p w:rsidRDefault="00B53AF6" w:rsidP="001F0619" w:rsidR="00B53AF6">
      <w:pPr>
        <w:pStyle w:val="Bezproreda"/>
        <w:jc w:val="right"/>
        <w:rPr>
          <w:rFonts w:cs="Times New Roman" w:hAnsi="Times New Roman" w:ascii="Times New Roman"/>
          <w:sz w:val="24"/>
          <w:szCs w:val="24"/>
        </w:rPr>
      </w:pPr>
      <w:r w:rsidRPr="00B53AF6">
        <w:rPr>
          <w:rFonts w:cs="Times New Roman" w:hAnsi="Times New Roman" w:ascii="Times New Roman"/>
          <w:sz w:val="24"/>
          <w:szCs w:val="24"/>
        </w:rPr>
        <w:tab/>
      </w:r>
      <w:r w:rsidRPr="00B53AF6">
        <w:rPr>
          <w:rFonts w:cs="Times New Roman" w:hAnsi="Times New Roman" w:ascii="Times New Roman"/>
          <w:sz w:val="24"/>
          <w:szCs w:val="24"/>
        </w:rPr>
        <w:tab/>
      </w:r>
      <w:r w:rsidRPr="00B53AF6">
        <w:rPr>
          <w:rFonts w:cs="Times New Roman" w:hAnsi="Times New Roman" w:ascii="Times New Roman"/>
          <w:sz w:val="24"/>
          <w:szCs w:val="24"/>
        </w:rPr>
        <w:tab/>
        <w:t>Sudac:</w:t>
      </w:r>
    </w:p>
    <w:p w:rsidRDefault="000417F6" w:rsidP="001F0619" w:rsidR="000417F6" w:rsidRPr="00B53AF6">
      <w:pPr>
        <w:pStyle w:val="Bezproreda"/>
        <w:jc w:val="right"/>
        <w:rPr>
          <w:rFonts w:cs="Times New Roman" w:hAnsi="Times New Roman" w:ascii="Times New Roman"/>
          <w:sz w:val="24"/>
          <w:szCs w:val="24"/>
        </w:rPr>
      </w:pPr>
    </w:p>
    <w:p w:rsidRDefault="00B53AF6" w:rsidP="001F0619" w:rsidR="00B53AF6">
      <w:pPr>
        <w:pStyle w:val="Bezproreda"/>
        <w:jc w:val="right"/>
        <w:rPr>
          <w:rFonts w:cs="Times New Roman" w:hAnsi="Times New Roman" w:ascii="Times New Roman"/>
          <w:sz w:val="24"/>
          <w:szCs w:val="24"/>
        </w:rPr>
      </w:pPr>
      <w:r w:rsidRPr="00B53AF6">
        <w:rPr>
          <w:rFonts w:cs="Times New Roman" w:hAnsi="Times New Roman" w:ascii="Times New Roman"/>
          <w:sz w:val="24"/>
          <w:szCs w:val="24"/>
        </w:rPr>
        <w:t xml:space="preserve"> </w:t>
      </w:r>
      <w:r w:rsidR="001F0619" w:rsidRPr="001F0619">
        <w:rPr>
          <w:rFonts w:cs="Times New Roman" w:hAnsi="Times New Roman" w:ascii="Times New Roman"/>
          <w:sz w:val="24"/>
          <w:szCs w:val="24"/>
        </w:rPr>
        <w:t>Maja Jurovicki</w:t>
      </w:r>
      <w:r w:rsidR="00FF4065">
        <w:rPr>
          <w:rFonts w:cs="Times New Roman" w:hAnsi="Times New Roman" w:ascii="Times New Roman"/>
          <w:sz w:val="24"/>
          <w:szCs w:val="24"/>
        </w:rPr>
        <w:t>, v.r.</w:t>
      </w:r>
    </w:p>
    <w:p w:rsidRDefault="000417F6" w:rsidP="001F0619" w:rsidR="000417F6">
      <w:pPr>
        <w:pStyle w:val="Bezproreda"/>
        <w:jc w:val="right"/>
        <w:rPr>
          <w:rFonts w:cs="Times New Roman" w:hAnsi="Times New Roman" w:ascii="Times New Roman"/>
          <w:sz w:val="24"/>
          <w:szCs w:val="24"/>
        </w:rPr>
      </w:pPr>
    </w:p>
    <w:p w:rsidRDefault="001F0619" w:rsidP="001F0619" w:rsidR="001F0619">
      <w:pPr>
        <w:pStyle w:val="Bezproreda"/>
        <w:jc w:val="right"/>
        <w:rPr>
          <w:rFonts w:cs="Times New Roman" w:hAnsi="Times New Roman" w:ascii="Times New Roman"/>
          <w:sz w:val="24"/>
          <w:szCs w:val="24"/>
        </w:rPr>
      </w:pPr>
    </w:p>
    <w:p w:rsidRDefault="001F0619" w:rsidP="001F0619" w:rsidR="001F0619" w:rsidRPr="00B53AF6">
      <w:pPr>
        <w:pStyle w:val="Bezproreda"/>
        <w:jc w:val="right"/>
        <w:rPr>
          <w:rFonts w:cs="Times New Roman" w:hAnsi="Times New Roman" w:ascii="Times New Roman"/>
          <w:sz w:val="24"/>
          <w:szCs w:val="24"/>
        </w:rPr>
      </w:pPr>
    </w:p>
    <w:p w:rsidRDefault="001F0619"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UPUTA O PRAVNOM LIJEKU:</w:t>
      </w:r>
    </w:p>
    <w:p w:rsidRDefault="00B53AF6" w:rsidP="00B53AF6" w:rsidR="00B53AF6" w:rsidRP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Protiv ovog rješenja nije dopuštena posebna žalba (čl. 115. st. 1. SZ)</w:t>
      </w:r>
    </w:p>
    <w:p w:rsidRDefault="00B53AF6" w:rsidP="00B53AF6" w:rsidR="00B53AF6">
      <w:pPr>
        <w:pStyle w:val="Bezproreda"/>
        <w:jc w:val="both"/>
        <w:rPr>
          <w:rFonts w:cs="Times New Roman" w:hAnsi="Times New Roman" w:ascii="Times New Roman"/>
          <w:sz w:val="24"/>
          <w:szCs w:val="24"/>
        </w:rPr>
      </w:pPr>
      <w:r w:rsidRPr="00B53AF6">
        <w:rPr>
          <w:rFonts w:cs="Times New Roman" w:hAnsi="Times New Roman" w:ascii="Times New Roman"/>
          <w:sz w:val="24"/>
          <w:szCs w:val="24"/>
        </w:rPr>
        <w:t>Protiv zaključka nije dopušten pravni lijek (čl. 19. st. 7. SZ)</w:t>
      </w:r>
    </w:p>
    <w:p w:rsidRDefault="000417F6" w:rsidP="00B53AF6" w:rsidR="000417F6" w:rsidRPr="00B53AF6">
      <w:pPr>
        <w:pStyle w:val="Bezproreda"/>
        <w:jc w:val="both"/>
        <w:rPr>
          <w:rFonts w:cs="Times New Roman" w:hAnsi="Times New Roman" w:ascii="Times New Roman"/>
          <w:sz w:val="24"/>
          <w:szCs w:val="24"/>
        </w:rPr>
      </w:pPr>
    </w:p>
    <w:p w:rsidRDefault="00B53AF6" w:rsidP="00B53AF6" w:rsidR="00B53AF6" w:rsidRPr="00B53AF6">
      <w:pPr>
        <w:pStyle w:val="Bezproreda"/>
        <w:jc w:val="both"/>
        <w:rPr>
          <w:rFonts w:cs="Times New Roman" w:hAnsi="Times New Roman" w:ascii="Times New Roman"/>
          <w:sz w:val="24"/>
          <w:szCs w:val="24"/>
        </w:rPr>
      </w:pPr>
    </w:p>
    <w:p w:rsidRDefault="00FF4065" w:rsidP="004F5146" w:rsidR="00FF4065">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FF4065" w:rsidP="004F5146" w:rsidR="00FF4065">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1F0619" w:rsidP="00B53AF6" w:rsidR="001F0619">
      <w:pPr>
        <w:pStyle w:val="Bezproreda"/>
        <w:jc w:val="both"/>
        <w:rPr>
          <w:rFonts w:cs="Times New Roman" w:hAnsi="Times New Roman" w:ascii="Times New Roman"/>
          <w:sz w:val="24"/>
          <w:szCs w:val="24"/>
        </w:rPr>
      </w:pPr>
    </w:p>
    <w:p w:rsidRDefault="001F0619" w:rsidP="00B53AF6" w:rsidR="001F0619">
      <w:pPr>
        <w:pStyle w:val="Bezproreda"/>
        <w:jc w:val="both"/>
        <w:rPr>
          <w:rFonts w:cs="Times New Roman" w:hAnsi="Times New Roman" w:ascii="Times New Roman"/>
          <w:sz w:val="24"/>
          <w:szCs w:val="24"/>
        </w:rPr>
      </w:pPr>
    </w:p>
    <w:sectPr w:rsidSect="008740FE" w:rsidR="001F061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FF4065">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AC248F">
          <w:rPr>
            <w:rFonts w:cs="Times New Roman" w:hAnsi="Times New Roman" w:ascii="Times New Roman"/>
            <w:sz w:val="24"/>
            <w:szCs w:val="24"/>
          </w:rPr>
          <w:t>70. St-7012</w:t>
        </w:r>
        <w:r w:rsidRPr="00F363B4">
          <w:rPr>
            <w:rFonts w:cs="Times New Roman" w:hAnsi="Times New Roman" w:ascii="Times New Roman"/>
            <w:sz w:val="24"/>
            <w:szCs w:val="24"/>
          </w:rPr>
          <w:t>/201</w:t>
        </w:r>
        <w:r w:rsidR="006F1BA4">
          <w:rPr>
            <w:rFonts w:cs="Times New Roman" w:hAnsi="Times New Roman" w:ascii="Times New Roman"/>
            <w:sz w:val="24"/>
            <w:szCs w:val="24"/>
          </w:rPr>
          <w:t>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1205"/>
    <w:rsid w:val="00003F0B"/>
    <w:rsid w:val="000417F6"/>
    <w:rsid w:val="000863FD"/>
    <w:rsid w:val="000C0E7F"/>
    <w:rsid w:val="000C71E8"/>
    <w:rsid w:val="00122559"/>
    <w:rsid w:val="0014660F"/>
    <w:rsid w:val="0016474B"/>
    <w:rsid w:val="00171381"/>
    <w:rsid w:val="00175C5C"/>
    <w:rsid w:val="0017677E"/>
    <w:rsid w:val="001841C4"/>
    <w:rsid w:val="001A609C"/>
    <w:rsid w:val="001D6C98"/>
    <w:rsid w:val="001E4BED"/>
    <w:rsid w:val="001F0619"/>
    <w:rsid w:val="00251DB1"/>
    <w:rsid w:val="002936E5"/>
    <w:rsid w:val="002B59FE"/>
    <w:rsid w:val="002D0DCF"/>
    <w:rsid w:val="002D3F66"/>
    <w:rsid w:val="002D5168"/>
    <w:rsid w:val="002D709F"/>
    <w:rsid w:val="002E21E8"/>
    <w:rsid w:val="002F1EDB"/>
    <w:rsid w:val="00305FBD"/>
    <w:rsid w:val="0034236D"/>
    <w:rsid w:val="00353571"/>
    <w:rsid w:val="003600A5"/>
    <w:rsid w:val="00367A66"/>
    <w:rsid w:val="00371E6F"/>
    <w:rsid w:val="0038770A"/>
    <w:rsid w:val="003979E0"/>
    <w:rsid w:val="003A0C09"/>
    <w:rsid w:val="003A28DA"/>
    <w:rsid w:val="00422F77"/>
    <w:rsid w:val="00442E94"/>
    <w:rsid w:val="00450743"/>
    <w:rsid w:val="0047652B"/>
    <w:rsid w:val="00492261"/>
    <w:rsid w:val="00494F45"/>
    <w:rsid w:val="004C7A2C"/>
    <w:rsid w:val="004D0F91"/>
    <w:rsid w:val="004E6A9E"/>
    <w:rsid w:val="00532F75"/>
    <w:rsid w:val="00555E82"/>
    <w:rsid w:val="005743A9"/>
    <w:rsid w:val="00574DDE"/>
    <w:rsid w:val="0058520B"/>
    <w:rsid w:val="005A41D4"/>
    <w:rsid w:val="005C6BD1"/>
    <w:rsid w:val="005D796C"/>
    <w:rsid w:val="0060766D"/>
    <w:rsid w:val="00607697"/>
    <w:rsid w:val="00641DF5"/>
    <w:rsid w:val="00656A09"/>
    <w:rsid w:val="00666AA9"/>
    <w:rsid w:val="00667389"/>
    <w:rsid w:val="00670481"/>
    <w:rsid w:val="00694FCE"/>
    <w:rsid w:val="006B3A3D"/>
    <w:rsid w:val="006B4A9D"/>
    <w:rsid w:val="006C7DAD"/>
    <w:rsid w:val="006F1B61"/>
    <w:rsid w:val="006F1BA4"/>
    <w:rsid w:val="006F21C8"/>
    <w:rsid w:val="007329C4"/>
    <w:rsid w:val="00740D23"/>
    <w:rsid w:val="0075661D"/>
    <w:rsid w:val="007673F8"/>
    <w:rsid w:val="007B13B4"/>
    <w:rsid w:val="008148E6"/>
    <w:rsid w:val="00834CD6"/>
    <w:rsid w:val="0084097B"/>
    <w:rsid w:val="0085588C"/>
    <w:rsid w:val="00856AF6"/>
    <w:rsid w:val="008740FE"/>
    <w:rsid w:val="0087509A"/>
    <w:rsid w:val="008936E3"/>
    <w:rsid w:val="008E2375"/>
    <w:rsid w:val="00900CA4"/>
    <w:rsid w:val="00926B74"/>
    <w:rsid w:val="00930901"/>
    <w:rsid w:val="0095584F"/>
    <w:rsid w:val="00965AF9"/>
    <w:rsid w:val="009666FE"/>
    <w:rsid w:val="00966BA1"/>
    <w:rsid w:val="0097184D"/>
    <w:rsid w:val="00972692"/>
    <w:rsid w:val="009918E8"/>
    <w:rsid w:val="00A20A9A"/>
    <w:rsid w:val="00A253FF"/>
    <w:rsid w:val="00A461AC"/>
    <w:rsid w:val="00A67D92"/>
    <w:rsid w:val="00A8321C"/>
    <w:rsid w:val="00AA6F36"/>
    <w:rsid w:val="00AC248F"/>
    <w:rsid w:val="00AE4501"/>
    <w:rsid w:val="00B10CAC"/>
    <w:rsid w:val="00B20749"/>
    <w:rsid w:val="00B53AF6"/>
    <w:rsid w:val="00B95BCB"/>
    <w:rsid w:val="00BC1BFE"/>
    <w:rsid w:val="00BC3876"/>
    <w:rsid w:val="00C10ED0"/>
    <w:rsid w:val="00C16C7F"/>
    <w:rsid w:val="00C4436D"/>
    <w:rsid w:val="00C46735"/>
    <w:rsid w:val="00C577C9"/>
    <w:rsid w:val="00CA6C8A"/>
    <w:rsid w:val="00CC6ED7"/>
    <w:rsid w:val="00D02B97"/>
    <w:rsid w:val="00D6488A"/>
    <w:rsid w:val="00D669E7"/>
    <w:rsid w:val="00D74C4E"/>
    <w:rsid w:val="00D8030D"/>
    <w:rsid w:val="00D8429D"/>
    <w:rsid w:val="00DA6968"/>
    <w:rsid w:val="00DB6ECE"/>
    <w:rsid w:val="00E57508"/>
    <w:rsid w:val="00E60FC0"/>
    <w:rsid w:val="00E70E5C"/>
    <w:rsid w:val="00E71492"/>
    <w:rsid w:val="00E8100A"/>
    <w:rsid w:val="00E96970"/>
    <w:rsid w:val="00ED1B30"/>
    <w:rsid w:val="00EE1EC6"/>
    <w:rsid w:val="00F363B4"/>
    <w:rsid w:val="00F501B5"/>
    <w:rsid w:val="00F5634C"/>
    <w:rsid w:val="00F737CC"/>
    <w:rsid w:val="00FD1F45"/>
    <w:rsid w:val="00FF40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FF4065"/>
    <w:rPr>
      <w:color w:val="808080"/>
      <w:bdr w:space="0" w:sz="0" w:color="auto" w:val="none"/>
      <w:shd w:fill="auto" w:color="auto" w:val="clear"/>
    </w:rPr>
  </w:style>
  <w:style w:customStyle="true" w:styleId="eSPISCCParagraphDefaultFont" w:type="character">
    <w:name w:val="eSPIS_CC_Paragraph Default Font"/>
    <w:basedOn w:val="Zadanifontodlomka"/>
    <w:rsid w:val="00FF40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406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40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40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FF4065"/>
    <w:rPr>
      <w:color w:val="808080"/>
      <w:bdr w:color="auto" w:space="0" w:sz="0" w:val="none"/>
      <w:shd w:color="auto" w:fill="auto" w:val="clear"/>
    </w:rPr>
  </w:style>
  <w:style w:customStyle="1" w:styleId="eSPISCCParagraphDefaultFont" w:type="character">
    <w:name w:val="eSPIS_CC_Paragraph Default Font"/>
    <w:basedOn w:val="Zadanifontodlomka"/>
    <w:rsid w:val="00FF40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406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40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40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7012</izvorni_sadrzaj>
    <derivirana_varijabla naziv="DomainObject.Predmet.Broj_1">7012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St-7012/2016</izvorni_sadrzaj>
    <derivirana_varijabla naziv="DomainObject.Predmet.OznakaBroj_1">St-7012/2016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IN.FO.PRINT d.o.o. zastupanog po punomoćniku Ivan Vidović</izvorni_sadrzaj>
    <derivirana_varijabla naziv="DomainObject.Predmet.ProtustrankaFormated_1">  IN.FO.PRINT d.o.o. zastupanog po punomoćniku Ivan Vidović</derivirana_varijabla>
  </DomainObject.Predmet.ProtustrankaFormated>
  <DomainObject.Predmet.ProtustrankaFormatedOIB>
    <izvorni_sadrzaj>  IN.FO.PRINT d.o.o., OIB 42991925781 zastupanog po punomoćniku Ivan Vidović</izvorni_sadrzaj>
    <derivirana_varijabla naziv="DomainObject.Predmet.ProtustrankaFormatedOIB_1">  IN.FO.PRINT d.o.o., OIB 42991925781 zastupanog po punomoćniku Ivan Vidović</derivirana_varijabla>
  </DomainObject.Predmet.ProtustrankaFormatedOIB>
  <DomainObject.Predmet.ProtustrankaFormatedWithAdress>
    <izvorni_sadrzaj> IN.FO.PRINT d.o.o., Šižgoričeva 21, 10000 Zagreb zastupanog po punomoćniku Ivan Vidović</izvorni_sadrzaj>
    <derivirana_varijabla naziv="DomainObject.Predmet.ProtustrankaFormatedWithAdress_1"> IN.FO.PRINT d.o.o., Šižgoričeva 21, 10000 Zagreb zastupanog po punomoćniku Ivan Vidović</derivirana_varijabla>
  </DomainObject.Predmet.ProtustrankaFormatedWithAdress>
  <DomainObject.Predmet.ProtustrankaFormatedWithAdressOIB>
    <izvorni_sadrzaj> IN.FO.PRINT d.o.o., OIB 42991925781, Šižgoričeva 21, 10000 Zagreb zastupanog po punomoćniku Ivan Vidović</izvorni_sadrzaj>
    <derivirana_varijabla naziv="DomainObject.Predmet.ProtustrankaFormatedWithAdressOIB_1"> IN.FO.PRINT d.o.o., OIB 42991925781, Šižgoričeva 21, 10000 Zagreb zastupanog po punomoćniku Ivan Vidović</derivirana_varijabla>
  </DomainObject.Predmet.ProtustrankaFormatedWithAdressOIB>
  <DomainObject.Predmet.ProtustrankaWithAdress>
    <izvorni_sadrzaj>IN.FO.PRINT d.o.o. Šižgoričeva 21, 10000 Zagreb</izvorni_sadrzaj>
    <derivirana_varijabla naziv="DomainObject.Predmet.ProtustrankaWithAdress_1">IN.FO.PRINT d.o.o. Šižgoričeva 21, 10000 Zagreb</derivirana_varijabla>
  </DomainObject.Predmet.ProtustrankaWithAdress>
  <DomainObject.Predmet.ProtustrankaWithAdressOIB>
    <izvorni_sadrzaj>IN.FO.PRINT d.o.o., OIB 42991925781, Šižgoričeva 21, 10000 Zagreb</izvorni_sadrzaj>
    <derivirana_varijabla naziv="DomainObject.Predmet.ProtustrankaWithAdressOIB_1">IN.FO.PRINT d.o.o., OIB 42991925781, Šižgoričeva 21, 10000 Zagreb</derivirana_varijabla>
  </DomainObject.Predmet.ProtustrankaWithAdressOIB>
  <DomainObject.Predmet.ProtustrankaNazivFormated>
    <izvorni_sadrzaj>IN.FO.PRINT d.o.o.</izvorni_sadrzaj>
    <derivirana_varijabla naziv="DomainObject.Predmet.ProtustrankaNazivFormated_1">IN.FO.PRINT d.o.o.</derivirana_varijabla>
  </DomainObject.Predmet.ProtustrankaNazivFormated>
  <DomainObject.Predmet.ProtustrankaNazivFormatedOIB>
    <izvorni_sadrzaj>IN.FO.PRINT d.o.o., OIB 42991925781</izvorni_sadrzaj>
    <derivirana_varijabla naziv="DomainObject.Predmet.ProtustrankaNazivFormatedOIB_1">IN.FO.PRINT d.o.o., OIB 42991925781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MAMIĆ PERIĆ REBERSKI RIMAC Odvjetničko društvo, društvo s ograničenom odgovornošću</izvorni_sadrzaj>
    <derivirana_varijabla naziv="DomainObject.Predmet.StrankaFormated_1">  FINA Regionalni centar Zagreb; HETA ASSET RESOLUTION AG zastupanog po punomoćniku MAMIĆ PERIĆ REBERSKI RIMAC Odvjetničko društvo, društvo s ograničenom odgovornošću</derivirana_varijabla>
  </DomainObject.Predmet.StrankaFormated>
  <DomainObject.Predmet.StrankaFormatedOIB>
    <izvorni_sadrzaj>  FINA Regionalni centar Zagreb, OIB 85821130368; HETA ASSET RESOLUTION AG, OIB 90730821413 zastupanog po punomoćniku MAMIĆ PERIĆ REBERSKI RIMAC Odvjetničko društvo, društvo s ograničenom odgovornošću</izvorni_sadrzaj>
    <derivirana_varijabla naziv="DomainObject.Predmet.StrankaFormatedOIB_1">  FINA Regionalni centar Zagreb, OIB 85821130368; HETA ASSET RESOLUTION AG, OIB 90730821413 zastupanog po punomoćniku MAMIĆ PERIĆ REBERSKI RIMAC Odvjetničko društvo, društvo s ograničenom odgovornošću</derivirana_varijabla>
  </DomainObject.Predmet.StrankaFormatedOIB>
  <DomainObject.Predmet.StrankaFormatedWithAdress>
    <izvorni_sadrzaj> FINA Regionalni centar Zagreb, Trg svibanjskih žrtava 1995. 1, 10000 Zagreb; HETA ASSET RESOLUTION AG, Alpen-adria Platz 1, 9020 Klagenfurt zastupanog po punomoćniku MAMIĆ PERIĆ REBERSKI RIMAC Odvjetničko društvo, društvo s ograničenom odgovornošću</izvorni_sadrzaj>
    <derivirana_varijabla naziv="DomainObject.Predmet.StrankaFormatedWithAdress_1"> FINA Regionalni centar Zagreb, Trg svibanjskih žrtava 1995. 1, 10000 Zagreb;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FINA Regionalni centar Zagreb, OIB 85821130368, Trg svibanjskih žrtava 1995. 1, 10000 Zagreb;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FINA Regionalni centar Zagreb, OIB 85821130368, Trg svibanjskih žrtava 1995. 1, 10000 Zagreb;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FINA Regionalni centar Zagreb Trg svibanjskih žrtava 1995. 1,10000 Zagreb,HETA ASSET RESOLUTION AG Alpen-adria Platz 1,9020 Klagenfurt</izvorni_sadrzaj>
    <derivirana_varijabla naziv="DomainObject.Predmet.StrankaWithAdress_1">FINA Regionalni centar Zagreb Trg svibanjskih žrtava 1995. 1,10000 Zagreb,HETA ASSET RESOLUTION AG Alpen-adria Platz 1,9020 Klagenfurt</derivirana_varijabla>
  </DomainObject.Predmet.StrankaWithAdress>
  <DomainObject.Predmet.StrankaWithAdressOIB>
    <izvorni_sadrzaj>FINA Regionalni centar Zagreb, OIB 85821130368, Trg svibanjskih žrtava 1995. 1,10000 Zagreb,HETA ASSET RESOLUTION AG, OIB 90730821413, Alpen-adria Platz 1,9020 Klagenfurt</izvorni_sadrzaj>
    <derivirana_varijabla naziv="DomainObject.Predmet.StrankaWithAdressOIB_1">FINA Regionalni centar Zagreb, OIB 85821130368, Trg svibanjskih žrtava 1995. 1,10000 Zagreb,HETA ASSET RESOLUTION AG, OIB 90730821413, Alpen-adria Platz 1,9020 Klagenfurt</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HETA ASSET RESOLUTION AG zastupanog po punomoćniku MAMIĆ PERIĆ REBERSKI RIMAC Odvjetničko društvo, društvo s ograničenom odgovornošću</item>
    </izvorni_sadrzaj>
    <derivirana_varijabla naziv="DomainObject.Predmet.StrankaListFormated_1">
      <item>FINA Regionalni centar Zagreb</item>
      <item>HETA ASSET RESOLUTION AG zastupanog po punomoćniku MAMIĆ PERIĆ REBERSKI RIMAC Odvjetničko društvo, društvo s ograničenom odgovornošću</item>
    </derivirana_varijabla>
  </DomainObject.Predmet.StrankaListFormated>
  <DomainObject.Predmet.StrankaListFormatedOIB>
    <izvorni_sadrzaj>
      <item>FINA Regionalni centar Zagreb, OIB 85821130368</item>
      <item>HETA ASSET RESOLUTION AG, OIB 90730821413 zastupanog po punomoćniku MAMIĆ PERIĆ REBERSKI RIMAC Odvjetničko društvo, društvo s ograničenom odgovornošću</item>
    </izvorni_sadrzaj>
    <derivirana_varijabla naziv="DomainObject.Predmet.StrankaListFormatedOIB_1">
      <item>FINA Regionalni centar Zagreb, OIB 85821130368</item>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FINA Regionalni centar Zagreb, Trg svibanjskih žrtava 1995. 1, 10000 Zagreb</item>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FINA Regionalni centar Zagreb, Trg svibanjskih žrtava 1995. 1, 10000 Zagreb</item>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FINA Regionalni centar Zagreb, OIB 85821130368, Trg svibanjskih žrtava 1995. 1, 10000 Zagreb</item>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FINA Regionalni centar Zagreb, OIB 85821130368, Trg svibanjskih žrtava 1995. 1, 10000 Zagreb</item>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IN.FO.PRINT d.o.o. zastupanog po punomoćniku Ivan Vidović</item>
    </izvorni_sadrzaj>
    <derivirana_varijabla naziv="DomainObject.Predmet.ProtuStrankaListFormated_1">
      <item>IN.FO.PRINT d.o.o. zastupanog po punomoćniku Ivan Vidović</item>
    </derivirana_varijabla>
  </DomainObject.Predmet.ProtuStrankaListFormated>
  <DomainObject.Predmet.ProtuStrankaListFormatedOIB>
    <izvorni_sadrzaj>
      <item>IN.FO.PRINT d.o.o., OIB 42991925781 zastupanog po punomoćniku Ivan Vidović</item>
    </izvorni_sadrzaj>
    <derivirana_varijabla naziv="DomainObject.Predmet.ProtuStrankaListFormatedOIB_1">
      <item>IN.FO.PRINT d.o.o., OIB 42991925781 zastupanog po punomoćniku Ivan Vidović</item>
    </derivirana_varijabla>
  </DomainObject.Predmet.ProtuStrankaListFormatedOIB>
  <DomainObject.Predmet.ProtuStrankaListFormatedWithAdress>
    <izvorni_sadrzaj>
      <item>IN.FO.PRINT d.o.o., Šižgoričeva 21, 10000 Zagreb zastupanog po punomoćniku Ivan Vidović</item>
    </izvorni_sadrzaj>
    <derivirana_varijabla naziv="DomainObject.Predmet.ProtuStrankaListFormatedWithAdress_1">
      <item>IN.FO.PRINT d.o.o., Šižgoričeva 21, 10000 Zagreb zastupanog po punomoćniku Ivan Vidović</item>
    </derivirana_varijabla>
  </DomainObject.Predmet.ProtuStrankaListFormatedWithAdress>
  <DomainObject.Predmet.ProtuStrankaListFormatedWithAdressOIB>
    <izvorni_sadrzaj>
      <item>IN.FO.PRINT d.o.o., OIB 42991925781, Šižgoričeva 21, 10000 Zagreb zastupanog po punomoćniku Ivan Vidović</item>
    </izvorni_sadrzaj>
    <derivirana_varijabla naziv="DomainObject.Predmet.ProtuStrankaListFormatedWithAdressOIB_1">
      <item>IN.FO.PRINT d.o.o., OIB 42991925781, Šižgoričeva 21, 10000 Zagreb zastupanog po punomoćniku Ivan Vidović</item>
    </derivirana_varijabla>
  </DomainObject.Predmet.ProtuStrankaListFormatedWithAdressOIB>
  <DomainObject.Predmet.ProtuStrankaListNazivFormated>
    <izvorni_sadrzaj>
      <item>IN.FO.PRINT d.o.o.</item>
    </izvorni_sadrzaj>
    <derivirana_varijabla naziv="DomainObject.Predmet.ProtuStrankaListNazivFormated_1">
      <item>IN.FO.PRINT d.o.o.</item>
    </derivirana_varijabla>
  </DomainObject.Predmet.ProtuStrankaListNazivFormated>
  <DomainObject.Predmet.ProtuStrankaListNazivFormatedOIB>
    <izvorni_sadrzaj>
      <item>IN.FO.PRINT d.o.o., OIB 42991925781</item>
    </izvorni_sadrzaj>
    <derivirana_varijabla naziv="DomainObject.Predmet.ProtuStrankaListNazivFormatedOIB_1">
      <item>IN.FO.PRINT d.o.o., OIB 42991925781</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Ivan Vidović punomoćnik sudionika u postupku IN.FO.PRINT d.o.o.</item>
    </izvorni_sadrzaj>
    <derivirana_varijabla naziv="DomainObject.Predmet.OstaliListFormated_1">
      <item>MAMIĆ PERIĆ REBERSKI RIMAC Odvjetničko društvo, društvo s ograničenom odgovornošću punomoćnik sudionika u postupku HETA ASSET RESOLUTION AG</item>
      <item>Ivan Vidović punomoćnik sudionika u postupku IN.FO.PRINT d.o.o.</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Ivan Vidović, OIB 90574005680 punomoćnik sudionika u postupku IN.FO.PRINT d.o.o.</item>
    </izvorni_sadrzaj>
    <derivirana_varijabla naziv="DomainObject.Predmet.OstaliListFormatedOIB_1">
      <item>MAMIĆ PERIĆ REBERSKI RIMAC Odvjetničko društvo, društvo s ograničenom odgovornošću, OIB 32802230502 punomoćnik sudionika u postupku HETA ASSET RESOLUTION AG</item>
      <item>Ivan Vidović, OIB 90574005680 punomoćnik sudionika u postupku IN.FO.PRINT d.o.o.</item>
    </derivirana_varijabla>
  </DomainObject.Predmet.OstaliListFormatedOIB>
  <DomainObject.Predmet.OstaliListFormatedWithAdress>
    <izvorni_sadrzaj>
      <item>MAMIĆ PERIĆ REBERSKI RIMAC Odvjetničko društvo, društvo s ograničenom odgovornošću, Ivana Lučića 2A , 10000 Zagreb punomoćnik sudionika u postupku HETA ASSET RESOLUTION AG</item>
      <item>Ivan Vidović, Putkovec 19, 49225 Putkovec punomoćnik sudionika u postupku IN.FO.PRINT d.o.o.</item>
    </izvorni_sadrzaj>
    <derivirana_varijabla naziv="DomainObject.Predmet.OstaliListFormatedWithAdress_1">
      <item>MAMIĆ PERIĆ REBERSKI RIMAC Odvjetničko društvo, društvo s ograničenom odgovornošću, Ivana Lučića 2A , 10000 Zagreb punomoćnik sudionika u postupku HETA ASSET RESOLUTION AG</item>
      <item>Ivan Vidović, Putkovec 19, 49225 Putkovec punomoćnik sudionika u postupku IN.FO.PRINT d.o.o.</item>
    </derivirana_varijabla>
  </DomainObject.Predmet.OstaliListFormatedWithAdress>
  <DomainObject.Predmet.OstaliListFormatedWithAdressOIB>
    <izvorni_sadrzaj>
      <item>MAMIĆ PERIĆ REBERSKI RIMAC Odvjetničko društvo, društvo s ograničenom odgovornošću, OIB 32802230502, Ivana Lučića 2A , 10000 Zagreb punomoćnik sudionika u postupku HETA ASSET RESOLUTION AG</item>
      <item>Ivan Vidović, OIB 90574005680, Putkovec 19, 49225 Putkovec punomoćnik sudionika u postupku IN.FO.PRINT d.o.o.</item>
    </izvorni_sadrzaj>
    <derivirana_varijabla naziv="DomainObject.Predmet.OstaliListFormatedWithAdressOIB_1">
      <item>MAMIĆ PERIĆ REBERSKI RIMAC Odvjetničko društvo, društvo s ograničenom odgovornošću, OIB 32802230502, Ivana Lučića 2A , 10000 Zagreb punomoćnik sudionika u postupku HETA ASSET RESOLUTION AG</item>
      <item>Ivan Vidović, OIB 90574005680, Putkovec 19, 49225 Putkovec punomoćnik sudionika u postupku IN.FO.PRINT d.o.o.</item>
    </derivirana_varijabla>
  </DomainObject.Predmet.OstaliListFormatedWithAdressOIB>
  <DomainObject.Predmet.OstaliListNazivFormated>
    <izvorni_sadrzaj>
      <item>MAMIĆ PERIĆ REBERSKI RIMAC Odvjetničko društvo, društvo s ograničenom odgovornošću</item>
      <item>Ivan Vidović</item>
    </izvorni_sadrzaj>
    <derivirana_varijabla naziv="DomainObject.Predmet.OstaliListNazivFormated_1">
      <item>MAMIĆ PERIĆ REBERSKI RIMAC Odvjetničko društvo, društvo s ograničenom odgovornošću</item>
      <item>Ivan Vidović</item>
    </derivirana_varijabla>
  </DomainObject.Predmet.OstaliListNazivFormated>
  <DomainObject.Predmet.OstaliListNazivFormatedOIB>
    <izvorni_sadrzaj>
      <item>MAMIĆ PERIĆ REBERSKI RIMAC Odvjetničko društvo, društvo s ograničenom odgovornošću, OIB 32802230502</item>
      <item>Ivan Vidović, OIB 90574005680</item>
    </izvorni_sadrzaj>
    <derivirana_varijabla naziv="DomainObject.Predmet.OstaliListNazivFormatedOIB_1">
      <item>MAMIĆ PERIĆ REBERSKI RIMAC Odvjetničko društvo, društvo s ograničenom odgovornošću, OIB 32802230502</item>
      <item>Ivan Vidović, OIB 90574005680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IN.FO.PRINT d.o.o.</izvorni_sadrzaj>
    <derivirana_varijabla naziv="DomainObject.Predmet.ProtustrankaIDrugi_1">IN.FO.PRINT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IN.FO.PRINT d.o.o., OIB 42991925781, Šižgoričeva 21, 10000 Zagreb</izvorni_sadrzaj>
    <derivirana_varijabla naziv="DomainObject.Predmet.ProtustrankaIDrugiAdressOIB_1">IN.FO.PRINT d.o.o., OIB 42991925781, Šižgoričeva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IN.FO.PRINT d.o.o.</item>
      <item>FINA Regionalni centar Zagreb</item>
      <item>HETA ASSET RESOLUTION AG</item>
      <item>MAMIĆ PERIĆ REBERSKI RIMAC Odvjetničko društvo, društvo s ograničenom odgovornošću</item>
      <item>Ivan Vidović</item>
    </izvorni_sadrzaj>
    <derivirana_varijabla naziv="DomainObject.Predmet.SudioniciListNaziv_1">
      <item>IN.FO.PRINT d.o.o.</item>
      <item>FINA Regionalni centar Zagreb</item>
      <item>HETA ASSET RESOLUTION AG</item>
      <item>MAMIĆ PERIĆ REBERSKI RIMAC Odvjetničko društvo, društvo s ograničenom odgovornošću</item>
      <item>Ivan Vidović</item>
    </derivirana_varijabla>
  </DomainObject.Predmet.SudioniciListNaziv>
  <DomainObject.Predmet.SudioniciListAdressOIB>
    <izvorni_sadrzaj>
      <item>IN.FO.PRINT d.o.o., OIB 42991925781, Šižgoričeva 21,10000 Zagreb</item>
      <item>FINA Regionalni centar Zagreb, OIB 85821130368, Trg svibanjskih žrtava 1995. 1,10000 Zagreb</item>
      <item>HETA ASSET RESOLUTION AG, OIB 90730821413, Alpen-adria Platz 1,9020 Klagenfurt</item>
      <item>MAMIĆ PERIĆ REBERSKI RIMAC Odvjetničko društvo, društvo s ograničenom odgovornošću, OIB 32802230502, Ivana Lučića 2A ,10000 Zagreb</item>
      <item>Ivan Vidović, OIB 90574005680, Putkovec 19,49225 Putkovec</item>
    </izvorni_sadrzaj>
    <derivirana_varijabla naziv="DomainObject.Predmet.SudioniciListAdressOIB_1">
      <item>IN.FO.PRINT d.o.o., OIB 42991925781, Šižgoričeva 21,10000 Zagreb</item>
      <item>FINA Regionalni centar Zagreb, OIB 85821130368, Trg svibanjskih žrtava 1995. 1,10000 Zagreb</item>
      <item>HETA ASSET RESOLUTION AG, OIB 90730821413, Alpen-adria Platz 1,9020 Klagenfurt</item>
      <item>MAMIĆ PERIĆ REBERSKI RIMAC Odvjetničko društvo, društvo s ograničenom odgovornošću, OIB 32802230502, Ivana Lučića 2A ,10000 Zagreb</item>
      <item>Ivan Vidović, OIB 90574005680, Putkovec 19,49225 Putkovec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42991925781</item>
      <item>, OIB 85821130368</item>
      <item>, OIB 90730821413</item>
      <item>, OIB 32802230502</item>
      <item>, OIB 90574005680</item>
    </izvorni_sadrzaj>
    <derivirana_varijabla naziv="DomainObject.Predmet.SudioniciListNazivOIB_1">
      <item>, OIB 42991925781</item>
      <item>, OIB 85821130368</item>
      <item>, OIB 90730821413</item>
      <item>, OIB 32802230502</item>
      <item>, OIB 90574005680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5901</properties:Characters>
  <properties:Lines>138</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2018-08-28T08:31:00Z</dcterms:created>
  <dc:creator>Tamara Hržić</dc:creator>
  <cp:lastModifiedBy>Mirjana Gašparić</cp:lastModifiedBy>
  <cp:lastPrinted>2018-08-29T09:20:00Z</cp:lastPrinted>
  <dcterms:modified xmlns:xsi="http://www.w3.org/2001/XMLSchema-instance" xsi:type="dcterms:W3CDTF">2018-08-29T09:21:00Z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(St-7012-16 RJEŠENJE  PRETHODNI NAKON OBUSTAVE SKRAĆENOG STEČAJA BANKA.docx)</vt:lpwstr>
  </prop:property>
  <prop:property name="CC_coloring" pid="4" fmtid="{D5CDD505-2E9C-101B-9397-08002B2CF9AE}">
    <vt:bool>false</vt:bool>
  </prop:property>
  <prop:property name="BrojStranica" pid="5" fmtid="{D5CDD505-2E9C-101B-9397-08002B2CF9AE}">
    <vt:i4>3</vt:i4>
  </prop:property>
</prop:Properties>
</file>