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4b904" w14:paraId="ab4b904" w:rsidRDefault="00D82A33" w:rsidP="0026721B" w:rsidR="0026721B">
      <w:pPr>
        <w:tabs>
          <w:tab w:pos="0" w:val="right"/>
        </w:tabs>
        <w:spacing w:lineRule="auto" w:line="240" w:after="0"/>
        <w15:collapsed w:val="false"/>
        <w:rPr>
          <w:rFonts w:eastAsia="Times New Roman" w:hAnsi="Times New Roman" w:ascii="Times New Roman"/>
          <w:bCs/>
          <w:sz w:val="24"/>
          <w:szCs w:val="24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="002672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26721B">
        <w:rPr>
          <w:noProof/>
          <w:lang w:eastAsia="hr-HR"/>
        </w:rPr>
        <w:t xml:space="preserve">    </w:t>
      </w:r>
      <w:r w:rsidR="0026721B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6721B" w:rsidP="0026721B" w:rsidR="0026721B" w:rsidRPr="009D2FDA">
      <w:pPr>
        <w:tabs>
          <w:tab w:pos="0" w:val="right"/>
        </w:tabs>
        <w:spacing w:lineRule="auto" w:line="240" w:after="0"/>
        <w:rPr>
          <w:rFonts w:eastAsia="Times New Roman" w:hAnsi="Times New Roman" w:ascii="Times New Roman"/>
          <w:bCs/>
          <w:sz w:val="24"/>
          <w:szCs w:val="24"/>
        </w:rPr>
      </w:pPr>
      <w:r>
        <w:rPr>
          <w:rFonts w:eastAsia="Times New Roman" w:hAnsi="Times New Roman" w:ascii="Times New Roman"/>
          <w:bCs/>
          <w:sz w:val="24"/>
          <w:szCs w:val="24"/>
        </w:rPr>
        <w:t xml:space="preserve">          Republika H</w:t>
      </w:r>
      <w:r w:rsidRPr="009D2FDA">
        <w:rPr>
          <w:rFonts w:eastAsia="Times New Roman" w:hAnsi="Times New Roman" w:ascii="Times New Roman"/>
          <w:bCs/>
          <w:sz w:val="24"/>
          <w:szCs w:val="24"/>
        </w:rPr>
        <w:t>rvatska</w:t>
      </w:r>
    </w:p>
    <w:p w:rsidRDefault="0026721B" w:rsidP="0026721B" w:rsidR="0026721B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bCs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         Trgovački sud u Z</w:t>
      </w:r>
      <w:r w:rsidRPr="009D2FDA">
        <w:rPr>
          <w:rFonts w:eastAsia="Times New Roman" w:hAnsi="Times New Roman" w:ascii="Times New Roman"/>
          <w:sz w:val="24"/>
          <w:szCs w:val="24"/>
        </w:rPr>
        <w:t>adru</w:t>
      </w:r>
    </w:p>
    <w:p w:rsidRDefault="0026721B" w:rsidP="0026721B" w:rsidR="00D82A33" w:rsidRPr="0026721B">
      <w:pPr>
        <w:spacing w:after="0"/>
      </w:pPr>
      <w:r>
        <w:rPr>
          <w:rFonts w:eastAsia="Times New Roman" w:hAnsi="Times New Roman" w:ascii="Times New Roman"/>
          <w:bCs/>
          <w:sz w:val="24"/>
          <w:szCs w:val="24"/>
        </w:rPr>
        <w:t xml:space="preserve">     </w:t>
      </w:r>
      <w:r>
        <w:rPr>
          <w:rFonts w:eastAsia="Times New Roman" w:hAnsi="Times New Roman" w:ascii="Times New Roman"/>
          <w:sz w:val="24"/>
          <w:szCs w:val="24"/>
        </w:rPr>
        <w:t>Zadar, Dr. Franje Tuđmana</w:t>
      </w:r>
    </w:p>
    <w:p w:rsidRDefault="007177D3" w:rsidP="00D82A33" w:rsidR="007177D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2A33" w:rsidP="00D82A33" w:rsidR="00D82A33" w:rsidRPr="00D82A3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D82A33" w:rsidP="00D82A33" w:rsidR="00D82A33" w:rsidRPr="00D82A3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2A33" w:rsidP="00D82A33" w:rsidR="00D82A33" w:rsidRPr="00D82A3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D82A33" w:rsidP="00D82A33" w:rsidR="00D82A33" w:rsidRPr="00D82A3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2A33" w:rsidP="00D82A33" w:rsidR="00D82A33" w:rsidRPr="00D82A3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odlučujući o prijedlogu Financijske agencije, Regionalnog centra Split, Podružnice </w:t>
      </w:r>
      <w:r w:rsidR="006D7B3A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stečajnoga postupka nad dužnikom </w:t>
      </w:r>
      <w:r w:rsidR="006D7B3A">
        <w:rPr>
          <w:rFonts w:cs="Times New Roman" w:eastAsia="Times New Roman" w:hAnsi="Times New Roman" w:ascii="Times New Roman"/>
          <w:sz w:val="24"/>
          <w:szCs w:val="24"/>
          <w:lang w:eastAsia="hr-HR"/>
        </w:rPr>
        <w:t>FAGUS LIKA j.</w:t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proofErr w:type="spellStart"/>
      <w:r w:rsidR="006D7B3A">
        <w:rPr>
          <w:rFonts w:cs="Times New Roman" w:eastAsia="Times New Roman" w:hAnsi="Times New Roman" w:ascii="Times New Roman"/>
          <w:sz w:val="24"/>
          <w:szCs w:val="24"/>
          <w:lang w:eastAsia="hr-HR"/>
        </w:rPr>
        <w:t>Neteka</w:t>
      </w:r>
      <w:proofErr w:type="spellEnd"/>
      <w:r w:rsidR="006D7B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(Općina Gračac)</w:t>
      </w:r>
      <w:r w:rsidR="0026721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6D7B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6D7B3A">
        <w:rPr>
          <w:rFonts w:cs="Times New Roman" w:eastAsia="Times New Roman" w:hAnsi="Times New Roman" w:ascii="Times New Roman"/>
          <w:sz w:val="24"/>
          <w:szCs w:val="24"/>
          <w:lang w:eastAsia="hr-HR"/>
        </w:rPr>
        <w:t>Neteka</w:t>
      </w:r>
      <w:proofErr w:type="spellEnd"/>
      <w:r w:rsidR="006D7B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5/D</w:t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D7B3A">
        <w:rPr>
          <w:rFonts w:cs="Times New Roman" w:eastAsia="Times New Roman" w:hAnsi="Times New Roman" w:ascii="Times New Roman"/>
          <w:sz w:val="24"/>
          <w:szCs w:val="24"/>
          <w:lang w:eastAsia="hr-HR"/>
        </w:rPr>
        <w:t>76856679297</w:t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6721B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D82A33" w:rsidP="00D82A33" w:rsidR="00D82A33" w:rsidRPr="00D82A33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D82A33" w:rsidP="00D82A33" w:rsidR="00D82A33" w:rsidRPr="00D82A3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D82A33" w:rsidP="00D82A33" w:rsidR="00D82A33" w:rsidRPr="00D82A3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2A33" w:rsidP="00D82A33" w:rsidR="00D82A33" w:rsidRPr="00D82A33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stečajnim dužnikom </w:t>
      </w:r>
      <w:r w:rsidR="006D7B3A">
        <w:rPr>
          <w:rFonts w:cs="Times New Roman" w:eastAsia="Times New Roman" w:hAnsi="Times New Roman" w:ascii="Times New Roman"/>
          <w:sz w:val="24"/>
          <w:szCs w:val="24"/>
          <w:lang w:eastAsia="hr-HR"/>
        </w:rPr>
        <w:t>FAGUS LIKA j.</w:t>
      </w:r>
      <w:r w:rsidR="006D7B3A"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proofErr w:type="spellStart"/>
      <w:r w:rsidR="006D7B3A">
        <w:rPr>
          <w:rFonts w:cs="Times New Roman" w:eastAsia="Times New Roman" w:hAnsi="Times New Roman" w:ascii="Times New Roman"/>
          <w:sz w:val="24"/>
          <w:szCs w:val="24"/>
          <w:lang w:eastAsia="hr-HR"/>
        </w:rPr>
        <w:t>Neteka</w:t>
      </w:r>
      <w:proofErr w:type="spellEnd"/>
      <w:r w:rsidR="006D7B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(Općina Gračac)</w:t>
      </w:r>
      <w:r w:rsidR="002672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6D7B3A">
        <w:rPr>
          <w:rFonts w:cs="Times New Roman" w:eastAsia="Times New Roman" w:hAnsi="Times New Roman" w:ascii="Times New Roman"/>
          <w:sz w:val="24"/>
          <w:szCs w:val="24"/>
          <w:lang w:eastAsia="hr-HR"/>
        </w:rPr>
        <w:t>Neteka</w:t>
      </w:r>
      <w:proofErr w:type="spellEnd"/>
      <w:r w:rsidR="006D7B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5/D</w:t>
      </w:r>
      <w:r w:rsidR="006D7B3A"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D7B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76856679297 </w:t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danom </w:t>
      </w:r>
      <w:r w:rsidR="0026721B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u </w:t>
      </w:r>
      <w:r w:rsidR="0026721B">
        <w:rPr>
          <w:rFonts w:cs="Times New Roman" w:eastAsia="Times New Roman" w:hAnsi="Times New Roman" w:ascii="Times New Roman"/>
          <w:sz w:val="24"/>
          <w:szCs w:val="24"/>
          <w:lang w:eastAsia="hr-HR"/>
        </w:rPr>
        <w:t>11,30</w:t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kada će ovo rješenje biti objavljeno na </w:t>
      </w:r>
      <w:r w:rsidR="007177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mrežnoj stranici e-Oglasna ploča sudova. </w:t>
      </w:r>
    </w:p>
    <w:p w:rsidRDefault="00D82A33" w:rsidP="00D82A33" w:rsidR="007177D3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>II. Stečajnim upraviteljem dužnika imenuje se</w:t>
      </w:r>
      <w:r w:rsidR="007177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A38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Ante </w:t>
      </w:r>
      <w:proofErr w:type="spellStart"/>
      <w:r w:rsidR="00DA386F">
        <w:rPr>
          <w:rFonts w:cs="Times New Roman" w:eastAsia="Times New Roman" w:hAnsi="Times New Roman" w:ascii="Times New Roman"/>
          <w:sz w:val="24"/>
          <w:szCs w:val="24"/>
          <w:lang w:eastAsia="hr-HR"/>
        </w:rPr>
        <w:t>Vukašina</w:t>
      </w:r>
      <w:proofErr w:type="spellEnd"/>
      <w:r w:rsidR="00DA38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Zadra, Dr. Franje Tuđmana 46 C, OIB:65643961597.</w:t>
      </w:r>
    </w:p>
    <w:p w:rsidRDefault="00D82A33" w:rsidP="00D82A33" w:rsidR="006D7B3A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>III.</w:t>
      </w:r>
      <w:r w:rsidRPr="00D82A3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stečajni postupak nad stečajnim dužnikom </w:t>
      </w:r>
      <w:r w:rsidR="006D7B3A">
        <w:rPr>
          <w:rFonts w:cs="Times New Roman" w:eastAsia="Times New Roman" w:hAnsi="Times New Roman" w:ascii="Times New Roman"/>
          <w:sz w:val="24"/>
          <w:szCs w:val="24"/>
          <w:lang w:eastAsia="hr-HR"/>
        </w:rPr>
        <w:t>FAGUS LIKA j.</w:t>
      </w:r>
      <w:r w:rsidR="006D7B3A"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proofErr w:type="spellStart"/>
      <w:r w:rsidR="006D7B3A">
        <w:rPr>
          <w:rFonts w:cs="Times New Roman" w:eastAsia="Times New Roman" w:hAnsi="Times New Roman" w:ascii="Times New Roman"/>
          <w:sz w:val="24"/>
          <w:szCs w:val="24"/>
          <w:lang w:eastAsia="hr-HR"/>
        </w:rPr>
        <w:t>Neteka</w:t>
      </w:r>
      <w:proofErr w:type="spellEnd"/>
      <w:r w:rsidR="006D7B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(Općina Gračac)</w:t>
      </w:r>
      <w:r w:rsidR="002672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6D7B3A">
        <w:rPr>
          <w:rFonts w:cs="Times New Roman" w:eastAsia="Times New Roman" w:hAnsi="Times New Roman" w:ascii="Times New Roman"/>
          <w:sz w:val="24"/>
          <w:szCs w:val="24"/>
          <w:lang w:eastAsia="hr-HR"/>
        </w:rPr>
        <w:t>Neteka</w:t>
      </w:r>
      <w:proofErr w:type="spellEnd"/>
      <w:r w:rsidR="006D7B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5/D</w:t>
      </w:r>
      <w:r w:rsidR="006D7B3A"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D7B3A">
        <w:rPr>
          <w:rFonts w:cs="Times New Roman" w:eastAsia="Times New Roman" w:hAnsi="Times New Roman" w:ascii="Times New Roman"/>
          <w:sz w:val="24"/>
          <w:szCs w:val="24"/>
          <w:lang w:eastAsia="hr-HR"/>
        </w:rPr>
        <w:t>76856679297</w:t>
      </w:r>
    </w:p>
    <w:p w:rsidRDefault="00D82A33" w:rsidP="00D82A33" w:rsidR="00D82A33" w:rsidRPr="00D82A33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>IV. Dio nastalih troškova postupka isplatit</w:t>
      </w:r>
      <w:r w:rsidR="007177D3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će se iz Fonda za namirenje troškova stečajnoga postupka iz članka 111. Stečajnog zakona.</w:t>
      </w:r>
    </w:p>
    <w:p w:rsidRDefault="00D82A33" w:rsidP="00D82A33" w:rsidR="00D82A33" w:rsidRPr="00D82A33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V. Ovo rješenje o otvaranju i istovremenom zaključenju stečajnoga postupka nad dužnikom će se neposredno po objavi istog na mrežnoj stranici e-Oglasna ploča sudova dostaviti sudskom registru ovog suda radi provedbe upisa činjenice otvaranja stečajnoga postupka nad dužnikom, kao i po pravomoćnosti istog radi upisa činjenice zaključenja stečajnoga postupka nad dužnikom i brisanja dužnika iz sudskog registra. </w:t>
      </w:r>
    </w:p>
    <w:p w:rsidRDefault="00D82A33" w:rsidP="00D82A33" w:rsidR="00D82A33" w:rsidRPr="00D82A33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>VI. 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D82A33" w:rsidP="00D82A33" w:rsidR="00D82A33" w:rsidRPr="00D82A3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2A33" w:rsidP="00D82A33" w:rsidR="00D82A33" w:rsidRPr="00D82A3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D82A33" w:rsidP="00D82A33" w:rsidR="00D82A33" w:rsidRPr="00D82A33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177D3" w:rsidP="00D82A33" w:rsidR="007177D3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Nadležna jedinica </w:t>
      </w:r>
      <w:r w:rsidR="00D82A33" w:rsidRPr="00D82A33">
        <w:rPr>
          <w:rFonts w:cs="Times New Roman" w:eastAsia="Calibri" w:hAnsi="Times New Roman" w:ascii="Times New Roman"/>
          <w:sz w:val="24"/>
          <w:szCs w:val="24"/>
        </w:rPr>
        <w:t xml:space="preserve">Financijske agencije </w:t>
      </w:r>
      <w:r>
        <w:rPr>
          <w:rFonts w:cs="Times New Roman" w:eastAsia="Calibri" w:hAnsi="Times New Roman" w:ascii="Times New Roman"/>
          <w:sz w:val="24"/>
          <w:szCs w:val="24"/>
        </w:rPr>
        <w:t>je</w:t>
      </w:r>
      <w:r w:rsidR="00D82A33" w:rsidRPr="00D82A33">
        <w:rPr>
          <w:rFonts w:cs="Times New Roman" w:eastAsia="Calibri" w:hAnsi="Times New Roman" w:ascii="Times New Roman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</w:rPr>
        <w:t>2</w:t>
      </w:r>
      <w:r w:rsidR="006D7B3A">
        <w:rPr>
          <w:rFonts w:cs="Times New Roman" w:eastAsia="Calibri" w:hAnsi="Times New Roman" w:ascii="Times New Roman"/>
          <w:sz w:val="24"/>
          <w:szCs w:val="24"/>
        </w:rPr>
        <w:t>1</w:t>
      </w:r>
      <w:r w:rsidR="00D82A33">
        <w:rPr>
          <w:rFonts w:cs="Times New Roman" w:eastAsia="Calibri" w:hAnsi="Times New Roman" w:ascii="Times New Roman"/>
          <w:sz w:val="24"/>
          <w:szCs w:val="24"/>
        </w:rPr>
        <w:t>. lipnja 2017</w:t>
      </w:r>
      <w:r w:rsidR="00D82A33" w:rsidRPr="00D82A33">
        <w:rPr>
          <w:rFonts w:cs="Times New Roman" w:eastAsia="Calibri" w:hAnsi="Times New Roman" w:ascii="Times New Roman"/>
          <w:sz w:val="24"/>
          <w:szCs w:val="24"/>
        </w:rPr>
        <w:t>.</w:t>
      </w:r>
      <w:r>
        <w:rPr>
          <w:rFonts w:cs="Times New Roman" w:eastAsia="Calibri" w:hAnsi="Times New Roman" w:ascii="Times New Roman"/>
          <w:sz w:val="24"/>
          <w:szCs w:val="24"/>
        </w:rPr>
        <w:t xml:space="preserve"> podnijela ovome sudu prijedlog za otvaranje stečajnoga postupka nad uvodno označenim dužnikom primjenom odredbe čl. 110. st. 1. Stečajnog zakona (Narodne novine broj 71/15, u nastavku odluke: SZ) navodeći da na dan 1</w:t>
      </w:r>
      <w:r w:rsidR="006D7B3A">
        <w:rPr>
          <w:rFonts w:cs="Times New Roman" w:eastAsia="Calibri" w:hAnsi="Times New Roman" w:ascii="Times New Roman"/>
          <w:sz w:val="24"/>
          <w:szCs w:val="24"/>
        </w:rPr>
        <w:t>5</w:t>
      </w:r>
      <w:r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6D7B3A">
        <w:rPr>
          <w:rFonts w:cs="Times New Roman" w:eastAsia="Calibri" w:hAnsi="Times New Roman" w:ascii="Times New Roman"/>
          <w:sz w:val="24"/>
          <w:szCs w:val="24"/>
        </w:rPr>
        <w:t>lipnja</w:t>
      </w:r>
      <w:r>
        <w:rPr>
          <w:rFonts w:cs="Times New Roman" w:eastAsia="Calibri" w:hAnsi="Times New Roman" w:ascii="Times New Roman"/>
          <w:sz w:val="24"/>
          <w:szCs w:val="24"/>
        </w:rPr>
        <w:t xml:space="preserve"> 2017. u Očevidniku redoslijeda osnova za plaćanje ima neizvršene osnove za plaćanje u neprekinutom razdoblju od 120 dana u ukupnom iznosu od </w:t>
      </w:r>
      <w:r w:rsidR="006D7B3A">
        <w:rPr>
          <w:rFonts w:cs="Times New Roman" w:eastAsia="Calibri" w:hAnsi="Times New Roman" w:ascii="Times New Roman"/>
          <w:sz w:val="24"/>
          <w:szCs w:val="24"/>
        </w:rPr>
        <w:t>101.941,89</w:t>
      </w:r>
      <w:r>
        <w:rPr>
          <w:rFonts w:cs="Times New Roman" w:eastAsia="Calibri" w:hAnsi="Times New Roman" w:ascii="Times New Roman"/>
          <w:sz w:val="24"/>
          <w:szCs w:val="24"/>
        </w:rPr>
        <w:t xml:space="preserve"> kuna te da ima </w:t>
      </w:r>
      <w:r w:rsidR="006D7B3A">
        <w:rPr>
          <w:rFonts w:cs="Times New Roman" w:eastAsia="Calibri" w:hAnsi="Times New Roman" w:ascii="Times New Roman"/>
          <w:sz w:val="24"/>
          <w:szCs w:val="24"/>
        </w:rPr>
        <w:t xml:space="preserve">dva </w:t>
      </w:r>
      <w:r>
        <w:rPr>
          <w:rFonts w:cs="Times New Roman" w:eastAsia="Calibri" w:hAnsi="Times New Roman" w:ascii="Times New Roman"/>
          <w:sz w:val="24"/>
          <w:szCs w:val="24"/>
        </w:rPr>
        <w:t>zaposlenika.</w:t>
      </w:r>
    </w:p>
    <w:p w:rsidRDefault="007177D3" w:rsidP="007177D3" w:rsidR="00D82A33" w:rsidRPr="00D82A33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Postupajući po prednjem prijedlogu,</w:t>
      </w:r>
      <w:r w:rsidR="006D7B3A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D82A33" w:rsidRPr="00D82A33">
        <w:rPr>
          <w:rFonts w:cs="Times New Roman" w:eastAsia="Calibri" w:hAnsi="Times New Roman" w:ascii="Times New Roman"/>
          <w:sz w:val="24"/>
          <w:szCs w:val="24"/>
        </w:rPr>
        <w:t xml:space="preserve">ovaj sud je rješenjem </w:t>
      </w:r>
      <w:r>
        <w:rPr>
          <w:rFonts w:cs="Times New Roman" w:eastAsia="Calibri" w:hAnsi="Times New Roman" w:ascii="Times New Roman"/>
          <w:sz w:val="24"/>
          <w:szCs w:val="24"/>
        </w:rPr>
        <w:t xml:space="preserve">poslovni broj gornji </w:t>
      </w:r>
      <w:r w:rsidR="00D82A33" w:rsidRPr="00D82A33">
        <w:rPr>
          <w:rFonts w:cs="Times New Roman" w:eastAsia="Calibri" w:hAnsi="Times New Roman" w:ascii="Times New Roman"/>
          <w:sz w:val="24"/>
          <w:szCs w:val="24"/>
        </w:rPr>
        <w:t xml:space="preserve">od </w:t>
      </w:r>
      <w:r w:rsidR="006D7B3A">
        <w:rPr>
          <w:rFonts w:cs="Times New Roman" w:eastAsia="Calibri" w:hAnsi="Times New Roman" w:ascii="Times New Roman"/>
          <w:sz w:val="24"/>
          <w:szCs w:val="24"/>
        </w:rPr>
        <w:t>29</w:t>
      </w:r>
      <w:r w:rsidR="00D82A33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6D7B3A">
        <w:rPr>
          <w:rFonts w:cs="Times New Roman" w:eastAsia="Calibri" w:hAnsi="Times New Roman" w:ascii="Times New Roman"/>
          <w:sz w:val="24"/>
          <w:szCs w:val="24"/>
        </w:rPr>
        <w:t>lipnja</w:t>
      </w:r>
      <w:r w:rsidR="00D82A33">
        <w:rPr>
          <w:rFonts w:cs="Times New Roman" w:eastAsia="Calibri" w:hAnsi="Times New Roman" w:ascii="Times New Roman"/>
          <w:sz w:val="24"/>
          <w:szCs w:val="24"/>
        </w:rPr>
        <w:t xml:space="preserve"> 2017</w:t>
      </w:r>
      <w:r w:rsidR="00D82A33" w:rsidRPr="00D82A33">
        <w:rPr>
          <w:rFonts w:cs="Times New Roman" w:eastAsia="Calibri" w:hAnsi="Times New Roman" w:ascii="Times New Roman"/>
          <w:sz w:val="24"/>
          <w:szCs w:val="24"/>
        </w:rPr>
        <w:t>. pokrenuo prethodni postupak radi utvrđivanja pretpostavki za otvaranje stečajnoga postupka nad uvodno označenim dužnikom.</w:t>
      </w:r>
    </w:p>
    <w:p w:rsidRDefault="00D82A33" w:rsidP="007177D3" w:rsidR="006D7B3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D82A33">
        <w:rPr>
          <w:rFonts w:cs="Times New Roman" w:eastAsia="Calibri" w:hAnsi="Times New Roman" w:ascii="Times New Roman"/>
          <w:sz w:val="24"/>
          <w:szCs w:val="24"/>
        </w:rPr>
        <w:lastRenderedPageBreak/>
        <w:t xml:space="preserve">Na ročištu radi očitovanja o prijedlogu i ročištu radi utvrđivanja pretpostavki za otvaranje stečajnog postupka nad dužnikom od </w:t>
      </w:r>
      <w:r w:rsidR="006D7B3A">
        <w:rPr>
          <w:rFonts w:cs="Times New Roman" w:eastAsia="Calibri" w:hAnsi="Times New Roman" w:ascii="Times New Roman"/>
          <w:sz w:val="24"/>
          <w:szCs w:val="24"/>
        </w:rPr>
        <w:t>18</w:t>
      </w:r>
      <w:r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6D7B3A">
        <w:rPr>
          <w:rFonts w:cs="Times New Roman" w:eastAsia="Calibri" w:hAnsi="Times New Roman" w:ascii="Times New Roman"/>
          <w:sz w:val="24"/>
          <w:szCs w:val="24"/>
        </w:rPr>
        <w:t>srpnja</w:t>
      </w:r>
      <w:r>
        <w:rPr>
          <w:rFonts w:cs="Times New Roman" w:eastAsia="Calibri" w:hAnsi="Times New Roman" w:ascii="Times New Roman"/>
          <w:sz w:val="24"/>
          <w:szCs w:val="24"/>
        </w:rPr>
        <w:t xml:space="preserve"> 2017</w:t>
      </w:r>
      <w:r w:rsidR="00417DD1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26721B">
        <w:rPr>
          <w:rFonts w:cs="Times New Roman" w:eastAsia="Calibri" w:hAnsi="Times New Roman" w:ascii="Times New Roman"/>
          <w:sz w:val="24"/>
          <w:szCs w:val="24"/>
        </w:rPr>
        <w:t>Darko Vojvodić-</w:t>
      </w:r>
      <w:r w:rsidR="007177D3">
        <w:rPr>
          <w:rFonts w:cs="Times New Roman" w:eastAsia="Calibri" w:hAnsi="Times New Roman" w:ascii="Times New Roman"/>
          <w:sz w:val="24"/>
          <w:szCs w:val="24"/>
        </w:rPr>
        <w:t>o</w:t>
      </w:r>
      <w:r>
        <w:rPr>
          <w:rFonts w:cs="Times New Roman" w:eastAsia="Calibri" w:hAnsi="Times New Roman" w:ascii="Times New Roman"/>
          <w:sz w:val="24"/>
          <w:szCs w:val="24"/>
        </w:rPr>
        <w:t xml:space="preserve">soba ovlaštena za zastupanje dužnika po zakonu </w:t>
      </w:r>
      <w:r w:rsidR="007177D3">
        <w:rPr>
          <w:rFonts w:cs="Times New Roman" w:eastAsia="Calibri" w:hAnsi="Times New Roman" w:ascii="Times New Roman"/>
          <w:sz w:val="24"/>
          <w:szCs w:val="24"/>
        </w:rPr>
        <w:t xml:space="preserve">je </w:t>
      </w:r>
      <w:r>
        <w:rPr>
          <w:rFonts w:cs="Times New Roman" w:eastAsia="Calibri" w:hAnsi="Times New Roman" w:ascii="Times New Roman"/>
          <w:sz w:val="24"/>
          <w:szCs w:val="24"/>
        </w:rPr>
        <w:t xml:space="preserve">u bitnom </w:t>
      </w:r>
      <w:r w:rsidR="007177D3">
        <w:rPr>
          <w:rFonts w:cs="Times New Roman" w:eastAsia="Calibri" w:hAnsi="Times New Roman" w:ascii="Times New Roman"/>
          <w:sz w:val="24"/>
          <w:szCs w:val="24"/>
        </w:rPr>
        <w:t>naveo d</w:t>
      </w:r>
      <w:r>
        <w:rPr>
          <w:rFonts w:cs="Times New Roman" w:eastAsia="Calibri" w:hAnsi="Times New Roman" w:ascii="Times New Roman"/>
          <w:sz w:val="24"/>
          <w:szCs w:val="24"/>
        </w:rPr>
        <w:t xml:space="preserve">a </w:t>
      </w:r>
      <w:r w:rsidR="006D7B3A">
        <w:rPr>
          <w:rFonts w:cs="Times New Roman" w:eastAsia="Calibri" w:hAnsi="Times New Roman" w:ascii="Times New Roman"/>
          <w:sz w:val="24"/>
          <w:szCs w:val="24"/>
        </w:rPr>
        <w:t>ni</w:t>
      </w:r>
      <w:r>
        <w:rPr>
          <w:rFonts w:cs="Times New Roman" w:eastAsia="Calibri" w:hAnsi="Times New Roman" w:ascii="Times New Roman"/>
          <w:sz w:val="24"/>
          <w:szCs w:val="24"/>
        </w:rPr>
        <w:t xml:space="preserve">je suglasan s prijedlogom </w:t>
      </w:r>
      <w:r w:rsidR="007177D3">
        <w:rPr>
          <w:rFonts w:cs="Times New Roman" w:eastAsia="Calibri" w:hAnsi="Times New Roman" w:ascii="Times New Roman"/>
          <w:sz w:val="24"/>
          <w:szCs w:val="24"/>
        </w:rPr>
        <w:t>Financijske agencije</w:t>
      </w:r>
      <w:r>
        <w:rPr>
          <w:rFonts w:cs="Times New Roman" w:eastAsia="Calibri" w:hAnsi="Times New Roman" w:ascii="Times New Roman"/>
          <w:sz w:val="24"/>
          <w:szCs w:val="24"/>
        </w:rPr>
        <w:t xml:space="preserve"> za otvaranje s</w:t>
      </w:r>
      <w:r w:rsidR="007177D3">
        <w:rPr>
          <w:rFonts w:cs="Times New Roman" w:eastAsia="Calibri" w:hAnsi="Times New Roman" w:ascii="Times New Roman"/>
          <w:sz w:val="24"/>
          <w:szCs w:val="24"/>
        </w:rPr>
        <w:t xml:space="preserve">tečajnog postupka nad dužnikom </w:t>
      </w:r>
      <w:r w:rsidR="006D7B3A">
        <w:rPr>
          <w:rFonts w:cs="Times New Roman" w:eastAsia="Calibri" w:hAnsi="Times New Roman" w:ascii="Times New Roman"/>
          <w:sz w:val="24"/>
          <w:szCs w:val="24"/>
        </w:rPr>
        <w:t xml:space="preserve">jer </w:t>
      </w:r>
      <w:r w:rsidR="0026721B">
        <w:rPr>
          <w:rFonts w:cs="Times New Roman" w:eastAsia="Calibri" w:hAnsi="Times New Roman" w:ascii="Times New Roman"/>
          <w:sz w:val="24"/>
          <w:szCs w:val="24"/>
        </w:rPr>
        <w:t xml:space="preserve">da dužnik </w:t>
      </w:r>
      <w:r w:rsidR="006D7B3A">
        <w:rPr>
          <w:rFonts w:cs="Times New Roman" w:eastAsia="Calibri" w:hAnsi="Times New Roman" w:ascii="Times New Roman"/>
          <w:sz w:val="24"/>
          <w:szCs w:val="24"/>
        </w:rPr>
        <w:t xml:space="preserve">ima realnu mogućnost </w:t>
      </w:r>
      <w:r w:rsidR="0026721B">
        <w:rPr>
          <w:rFonts w:cs="Times New Roman" w:eastAsia="Calibri" w:hAnsi="Times New Roman" w:ascii="Times New Roman"/>
          <w:sz w:val="24"/>
          <w:szCs w:val="24"/>
        </w:rPr>
        <w:t>podmiriti novčanu tražbinu</w:t>
      </w:r>
      <w:r w:rsidR="006D7B3A">
        <w:rPr>
          <w:rFonts w:cs="Times New Roman" w:eastAsia="Calibri" w:hAnsi="Times New Roman" w:ascii="Times New Roman"/>
          <w:sz w:val="24"/>
          <w:szCs w:val="24"/>
        </w:rPr>
        <w:t xml:space="preserve"> jedinog vjerovnika Hrvatske šume</w:t>
      </w:r>
      <w:r w:rsidR="0026721B">
        <w:rPr>
          <w:rFonts w:cs="Times New Roman" w:eastAsia="Calibri" w:hAnsi="Times New Roman" w:ascii="Times New Roman"/>
          <w:sz w:val="24"/>
          <w:szCs w:val="24"/>
        </w:rPr>
        <w:t xml:space="preserve"> d.o.o.</w:t>
      </w:r>
      <w:r w:rsidR="006D7B3A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26721B">
        <w:rPr>
          <w:rFonts w:cs="Times New Roman" w:eastAsia="Calibri" w:hAnsi="Times New Roman" w:ascii="Times New Roman"/>
          <w:sz w:val="24"/>
          <w:szCs w:val="24"/>
        </w:rPr>
        <w:t xml:space="preserve">predlažući sudu da mu dodijeli rok u kojem bi dostavio u spis potvrdu na okolnost da račun dužnika više nije u blokadi. Dodatno je istaknuo da dužnik u svom vlasništvu nema imovinu koja bi se mogla unovčiti u predmetnom stečajnom postupku. </w:t>
      </w:r>
    </w:p>
    <w:p w:rsidRDefault="0026721B" w:rsidP="0026721B" w:rsidR="006D7B3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S obzirom da dužnik nije postupio u skladu s rješenjem ovoga suda s ročišta od 18. srpnja 2017. radi dostave u spis dokaza da je predmetno dugovanje podmireno u cijelosti, već je podneskom od 18. listopada 2017. obavijestio sud da je unatoč svom nastojanju uspio podmiriti samo dio predmetnog dugovanja te da iz potvrde </w:t>
      </w:r>
      <w:r w:rsidR="006D7B3A">
        <w:rPr>
          <w:rFonts w:cs="Times New Roman" w:eastAsia="Calibri" w:hAnsi="Times New Roman" w:ascii="Times New Roman"/>
          <w:sz w:val="24"/>
          <w:szCs w:val="24"/>
        </w:rPr>
        <w:t>Financijske agencije od 27. veljače 2018</w:t>
      </w:r>
      <w:r>
        <w:rPr>
          <w:rFonts w:cs="Times New Roman" w:eastAsia="Calibri" w:hAnsi="Times New Roman" w:ascii="Times New Roman"/>
          <w:sz w:val="24"/>
          <w:szCs w:val="24"/>
        </w:rPr>
        <w:t>.</w:t>
      </w:r>
      <w:r w:rsidR="006D7B3A">
        <w:rPr>
          <w:rFonts w:cs="Times New Roman" w:eastAsia="Calibri" w:hAnsi="Times New Roman" w:ascii="Times New Roman"/>
          <w:sz w:val="24"/>
          <w:szCs w:val="24"/>
        </w:rPr>
        <w:t xml:space="preserve"> proizlazi da je na računima i novčanim sredstvima ovršenika na dan izdavanja iste evidentirano 376 dana neprekidne blokade odnosno ukupno 180 dana blokade u prethodnih 6 mjeseci </w:t>
      </w:r>
      <w:r>
        <w:rPr>
          <w:rFonts w:cs="Times New Roman" w:eastAsia="Calibri" w:hAnsi="Times New Roman" w:ascii="Times New Roman"/>
          <w:sz w:val="24"/>
          <w:szCs w:val="24"/>
        </w:rPr>
        <w:t>zbog nepodmirenih obveza</w:t>
      </w:r>
      <w:r w:rsidR="006D7B3A">
        <w:rPr>
          <w:rFonts w:cs="Times New Roman" w:eastAsia="Calibri" w:hAnsi="Times New Roman" w:ascii="Times New Roman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</w:rPr>
        <w:t xml:space="preserve">u iznosu od 286.671,94 kuna, to su u konkretnom slučaju ostvareni stečajni razlozi u smislu odredbi čl. 5. do 7. SZ-a u svezi s čl. 132. st. 1. i 2. istog. </w:t>
      </w:r>
    </w:p>
    <w:p w:rsidRDefault="0026721B" w:rsidP="007177D3" w:rsidR="00D82A33" w:rsidRPr="00D82A33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Tako je o</w:t>
      </w:r>
      <w:r w:rsidR="00D82A33" w:rsidRPr="00D82A33">
        <w:rPr>
          <w:rFonts w:cs="Times New Roman" w:eastAsia="Calibri" w:hAnsi="Times New Roman" w:ascii="Times New Roman"/>
          <w:sz w:val="24"/>
          <w:szCs w:val="24"/>
        </w:rPr>
        <w:t>dredbom čl. 132. st. 1. i 2. SZ-a propisano je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D82A33" w:rsidP="00D82A33" w:rsidR="00D82A33" w:rsidRPr="00D82A3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Calibri" w:hAnsi="Times New Roman" w:ascii="Times New Roman"/>
          <w:sz w:val="24"/>
          <w:szCs w:val="24"/>
        </w:rPr>
        <w:t xml:space="preserve">Postupajući u skladu s citiranom odredbom, rješenjem ovog suda </w:t>
      </w:r>
      <w:proofErr w:type="spellStart"/>
      <w:r w:rsidRPr="00D82A33">
        <w:rPr>
          <w:rFonts w:cs="Times New Roman" w:eastAsia="Calibri" w:hAnsi="Times New Roman" w:ascii="Times New Roman"/>
          <w:sz w:val="24"/>
          <w:szCs w:val="24"/>
        </w:rPr>
        <w:t>posl</w:t>
      </w:r>
      <w:proofErr w:type="spellEnd"/>
      <w:r w:rsidRPr="00D82A33">
        <w:rPr>
          <w:rFonts w:cs="Times New Roman" w:eastAsia="Calibri" w:hAnsi="Times New Roman" w:ascii="Times New Roman"/>
          <w:sz w:val="24"/>
          <w:szCs w:val="24"/>
        </w:rPr>
        <w:t xml:space="preserve">. br. gornji od </w:t>
      </w:r>
      <w:r w:rsidR="00DA386F">
        <w:rPr>
          <w:rFonts w:cs="Times New Roman" w:eastAsia="Calibri" w:hAnsi="Times New Roman" w:ascii="Times New Roman"/>
          <w:sz w:val="24"/>
          <w:szCs w:val="24"/>
        </w:rPr>
        <w:t>2</w:t>
      </w:r>
      <w:r w:rsidR="007177D3">
        <w:rPr>
          <w:rFonts w:cs="Times New Roman" w:eastAsia="Calibri" w:hAnsi="Times New Roman" w:ascii="Times New Roman"/>
          <w:sz w:val="24"/>
          <w:szCs w:val="24"/>
        </w:rPr>
        <w:t xml:space="preserve">1. </w:t>
      </w:r>
      <w:r w:rsidR="00DA386F">
        <w:rPr>
          <w:rFonts w:cs="Times New Roman" w:eastAsia="Calibri" w:hAnsi="Times New Roman" w:ascii="Times New Roman"/>
          <w:sz w:val="24"/>
          <w:szCs w:val="24"/>
        </w:rPr>
        <w:t>ožujka</w:t>
      </w:r>
      <w:r w:rsidR="007177D3">
        <w:rPr>
          <w:rFonts w:cs="Times New Roman" w:eastAsia="Calibri" w:hAnsi="Times New Roman" w:ascii="Times New Roman"/>
          <w:sz w:val="24"/>
          <w:szCs w:val="24"/>
        </w:rPr>
        <w:t xml:space="preserve"> 2018.</w:t>
      </w:r>
      <w:r w:rsidRPr="00D82A33">
        <w:rPr>
          <w:rFonts w:cs="Times New Roman" w:eastAsia="Calibri" w:hAnsi="Times New Roman" w:ascii="Times New Roman"/>
          <w:sz w:val="24"/>
          <w:szCs w:val="24"/>
        </w:rPr>
        <w:t xml:space="preserve"> pozvane su </w:t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osobe koje imaju pravni interes za provedbom stečajnoga postupka nad dužnikom u roku od 15 dana od isteka osmog dana od dana objave rješenja na e-oglasnoj ploči suda, solidarno uplatiti predujam u iznosu od 5.000,00 kuna za namirenje troškova prethodnoga i otvorenoga stečajnog postupka. </w:t>
      </w:r>
    </w:p>
    <w:p w:rsidRDefault="00D82A33" w:rsidP="00D82A33" w:rsidR="00D82A33" w:rsidRPr="00D82A3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Navedeno rješenje uredno je objavljeno na e-oglasnoj ploči ovog suda </w:t>
      </w:r>
      <w:r w:rsidR="00DA386F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A386F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2018. slijedom čega je rok za uplatu navedenog predujma istekao </w:t>
      </w:r>
      <w:r w:rsidR="00417DD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A386F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417D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A386F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417D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D82A33" w:rsidP="00D82A33" w:rsidR="00D82A33" w:rsidRPr="00D82A3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navedene osobe nisu predujmile traženi iznos u određenom roku, to je primjenom odredbi čl. 132. st. 2., 3. i 5.  i čl. 129. st. 1. alineja 1. do 3. i st. 2. SZ-a, donesena odluka kao u točki I. do IV. izreke rješenja.</w:t>
      </w:r>
    </w:p>
    <w:p w:rsidRDefault="00D82A33" w:rsidP="00D82A33" w:rsidR="00D82A33" w:rsidRPr="00D82A3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Odluka suda iz točki V. i VI. izreke ovog rješenja temelji se na odredbi čl. 129. st. 2., a radi postupanja navedenih tijela u skladu sa odredbom čl. 131. st. 1. i 2. SZ-a, dok je izbor stečajnog upravitelja dužnika iz točke II. izreke ovog rješenja obavljen metodom slučajnog odabira s liste A stečajnih upravitelja za područje nadležnosti ovog suda, a sukladno odredbi čl. 84. st. 1. SZ-a. </w:t>
      </w:r>
    </w:p>
    <w:p w:rsidRDefault="00D82A33" w:rsidP="00D82A33" w:rsidR="00D82A33" w:rsidRPr="00D82A3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17DD1" w:rsidP="00D82A33" w:rsidR="00417DD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2A33" w:rsidP="00D82A33" w:rsidR="00D82A33" w:rsidRPr="00D82A3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26721B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="00417D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travnja 2018. </w:t>
      </w:r>
    </w:p>
    <w:p w:rsidRDefault="00D82A33" w:rsidP="00D82A33" w:rsidR="00D82A33" w:rsidRPr="00D82A3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17DD1" w:rsidP="00D82A33" w:rsidR="00417DD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17DD1" w:rsidP="00D82A33" w:rsidR="00417DD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2A33" w:rsidP="00D82A33" w:rsidR="00D82A33" w:rsidRPr="00D82A3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otpravka-ovlaštena službenica:                                       Sutkinja:</w:t>
      </w:r>
    </w:p>
    <w:p w:rsidRDefault="00D82A33" w:rsidP="00D82A33" w:rsidR="00D82A33" w:rsidRPr="00D82A3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>Nena Mužanović                                                                              Tina Grgas, v.r.</w:t>
      </w:r>
    </w:p>
    <w:p w:rsidRDefault="00D82A33" w:rsidP="00D82A33" w:rsidR="00D82A33" w:rsidRPr="00D82A33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17DD1" w:rsidP="00D82A33" w:rsidR="00417DD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17DD1" w:rsidP="00D82A33" w:rsidR="00417DD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2DC1" w:rsidP="00D82A33" w:rsidR="00142DC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2DC1" w:rsidP="00D82A33" w:rsidR="00142DC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2A33" w:rsidP="00D82A33" w:rsidR="00D82A33" w:rsidRPr="00D82A3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D82A33" w:rsidP="00D82A33" w:rsidR="00D82A33" w:rsidRPr="00D82A3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417DD1" w:rsidP="00D82A33" w:rsidR="00417DD1" w:rsidRPr="00D82A3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16D65" w:rsidP="00D82A33" w:rsidR="00D16D6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2A33" w:rsidP="00D82A33" w:rsidR="00D82A33" w:rsidRPr="00D82A3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142DC1" w:rsidP="00D82A33" w:rsidR="00D82A33" w:rsidRPr="00D82A3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upravitelju dužnika </w:t>
      </w:r>
      <w:r w:rsidR="00D82A33"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>uz potvrdu o imenovanju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izjavu </w:t>
      </w:r>
    </w:p>
    <w:p w:rsidRDefault="00D82A33" w:rsidP="00D82A33" w:rsidR="00D82A33" w:rsidRPr="00D82A3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D82A33" w:rsidP="00D82A33" w:rsidR="00D82A33" w:rsidRPr="00D82A3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Regionalni centar Split, Podružnica</w:t>
      </w:r>
      <w:r w:rsidR="00417D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A386F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</w:p>
    <w:p w:rsidRDefault="00D82A33" w:rsidP="00D82A33" w:rsidR="00D82A33" w:rsidRPr="00D82A3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ŽDO-u </w:t>
      </w:r>
      <w:proofErr w:type="spellStart"/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proofErr w:type="spellEnd"/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A386F">
        <w:rPr>
          <w:rFonts w:cs="Times New Roman" w:eastAsia="Times New Roman" w:hAnsi="Times New Roman" w:ascii="Times New Roman"/>
          <w:sz w:val="24"/>
          <w:szCs w:val="24"/>
          <w:lang w:eastAsia="hr-HR"/>
        </w:rPr>
        <w:t>Zadru,</w:t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Građansko-upravnom odjelu, </w:t>
      </w:r>
    </w:p>
    <w:p w:rsidRDefault="00D82A33" w:rsidP="00D82A33" w:rsidR="00D82A33" w:rsidRPr="00D82A3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Hrvatska, Ministarstvo financija-Porezna uprava </w:t>
      </w:r>
      <w:r w:rsidR="00DA386F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</w:p>
    <w:p w:rsidRDefault="00D82A33" w:rsidP="00142DC1" w:rsidR="00142DC1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Općinski sud u </w:t>
      </w:r>
      <w:r w:rsidR="00142D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Gospiću, </w:t>
      </w:r>
      <w:proofErr w:type="spellStart"/>
      <w:r w:rsidR="00142DC1">
        <w:rPr>
          <w:rFonts w:cs="Times New Roman" w:eastAsia="Times New Roman" w:hAnsi="Times New Roman" w:ascii="Times New Roman"/>
          <w:sz w:val="24"/>
          <w:szCs w:val="24"/>
          <w:lang w:eastAsia="hr-HR"/>
        </w:rPr>
        <w:t>Zk</w:t>
      </w:r>
      <w:proofErr w:type="spellEnd"/>
      <w:r w:rsidR="00142D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odjel Gračac </w:t>
      </w:r>
    </w:p>
    <w:p w:rsidRDefault="00D82A33" w:rsidP="00142DC1" w:rsidR="00D82A33" w:rsidRPr="00142DC1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2D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Registru </w:t>
      </w:r>
      <w:r w:rsidR="00417DD1" w:rsidRPr="00142D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ovoga suda </w:t>
      </w:r>
      <w:r w:rsidRPr="00142DC1">
        <w:rPr>
          <w:rFonts w:cs="Times New Roman" w:eastAsia="Times New Roman" w:hAnsi="Times New Roman" w:ascii="Times New Roman"/>
          <w:sz w:val="24"/>
          <w:szCs w:val="24"/>
          <w:lang w:eastAsia="hr-HR"/>
        </w:rPr>
        <w:t>odmah radi upisa činjenice otvaranja stečajnog postupka</w:t>
      </w:r>
    </w:p>
    <w:p w:rsidRDefault="00D82A33" w:rsidP="00D82A33" w:rsidR="00D82A33" w:rsidRPr="00D82A3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Registru </w:t>
      </w:r>
      <w:r w:rsidR="00417D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ovoga suda </w:t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pravomoćnosti </w:t>
      </w:r>
      <w:r w:rsidR="00417DD1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rješenja</w:t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radi brisanja dužnika </w:t>
      </w:r>
      <w:r w:rsidR="00417D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registra </w:t>
      </w:r>
    </w:p>
    <w:p w:rsidRDefault="00417DD1" w:rsidP="00D82A33" w:rsidR="00D82A33" w:rsidRPr="00D82A3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Državnom</w:t>
      </w:r>
      <w:r w:rsidR="00D82A33"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zavod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D82A33"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intelektualno vlasništvo, Ulica grada Vukovara 78, Zagreb</w:t>
      </w:r>
    </w:p>
    <w:p w:rsidRDefault="00D82A33" w:rsidP="00D82A33" w:rsidR="00D82A33" w:rsidRPr="00D82A3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suda</w:t>
      </w:r>
    </w:p>
    <w:p w:rsidRDefault="00D82A33" w:rsidP="00D82A33" w:rsidR="00D82A33" w:rsidRPr="00D82A3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e-Oglasna ploča suda </w:t>
      </w:r>
    </w:p>
    <w:p w:rsidRDefault="00DB052E" w:rsidR="00DB052E">
      <w:bookmarkStart w:name="_GoBack" w:id="0"/>
      <w:bookmarkEnd w:id="0"/>
    </w:p>
    <w:sectPr w:rsidSect="0032002A" w:rsidR="00DB052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73D7" w:rsidP="00D82A33" w:rsidR="002573D7">
      <w:pPr>
        <w:spacing w:lineRule="auto" w:line="240" w:after="0"/>
      </w:pPr>
      <w:r>
        <w:separator/>
      </w:r>
    </w:p>
  </w:endnote>
  <w:endnote w:id="0" w:type="continuationSeparator">
    <w:p w:rsidRDefault="002573D7" w:rsidP="00D82A33" w:rsidR="002573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73D7" w:rsidP="00D82A33" w:rsidR="002573D7">
      <w:pPr>
        <w:spacing w:lineRule="auto" w:line="240" w:after="0"/>
      </w:pPr>
      <w:r>
        <w:separator/>
      </w:r>
    </w:p>
  </w:footnote>
  <w:footnote w:id="0" w:type="continuationSeparator">
    <w:p w:rsidRDefault="002573D7" w:rsidP="00D82A33" w:rsidR="002573D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5548858"/>
      <w:docPartObj>
        <w:docPartGallery w:val="Page Numbers (Top of Page)"/>
        <w:docPartUnique/>
      </w:docPartObj>
    </w:sdtPr>
    <w:sdtEndPr/>
    <w:sdtContent>
      <w:p w:rsidRDefault="0026499B" w:rsidP="00F52A28" w:rsidR="0032002A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2DC1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 w:rsidRPr="00D82A33">
          <w:rPr>
            <w:rFonts w:cs="Times New Roman" w:hAnsi="Times New Roman" w:ascii="Times New Roman"/>
            <w:sz w:val="24"/>
          </w:rPr>
          <w:t>Poslovni broj 3. St</w:t>
        </w:r>
        <w:r w:rsidR="00DA386F">
          <w:rPr>
            <w:rFonts w:cs="Times New Roman" w:hAnsi="Times New Roman" w:ascii="Times New Roman"/>
            <w:sz w:val="24"/>
          </w:rPr>
          <w:t>-323</w:t>
        </w:r>
        <w:r w:rsidR="00417DD1">
          <w:rPr>
            <w:rFonts w:cs="Times New Roman" w:hAnsi="Times New Roman" w:ascii="Times New Roman"/>
            <w:sz w:val="24"/>
          </w:rPr>
          <w:t>2017-</w:t>
        </w:r>
        <w:r w:rsidR="00DA386F">
          <w:rPr>
            <w:rFonts w:cs="Times New Roman" w:hAnsi="Times New Roman" w:ascii="Times New Roman"/>
            <w:sz w:val="24"/>
          </w:rPr>
          <w:t>13</w:t>
        </w:r>
      </w:p>
    </w:sdtContent>
  </w:sdt>
  <w:p w:rsidRDefault="002573D7" w:rsidR="003200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499B" w:rsidR="007E0545" w:rsidRPr="00D82A33">
    <w:pPr>
      <w:pStyle w:val="Zaglavlje"/>
      <w:rPr>
        <w:rFonts w:cs="Times New Roman" w:hAnsi="Times New Roman" w:ascii="Times New Roman"/>
      </w:rPr>
    </w:pPr>
    <w:r>
      <w:tab/>
    </w:r>
    <w:r>
      <w:tab/>
    </w:r>
    <w:r w:rsidRPr="00D82A33">
      <w:rPr>
        <w:rFonts w:cs="Times New Roman" w:hAnsi="Times New Roman" w:ascii="Times New Roman"/>
        <w:sz w:val="24"/>
      </w:rPr>
      <w:t>Poslovni broj 3. St-</w:t>
    </w:r>
    <w:r w:rsidR="006D7B3A">
      <w:rPr>
        <w:rFonts w:cs="Times New Roman" w:hAnsi="Times New Roman" w:ascii="Times New Roman"/>
        <w:sz w:val="24"/>
      </w:rPr>
      <w:t>323</w:t>
    </w:r>
    <w:r w:rsidRPr="00D82A33">
      <w:rPr>
        <w:rFonts w:cs="Times New Roman" w:hAnsi="Times New Roman" w:ascii="Times New Roman"/>
        <w:sz w:val="24"/>
      </w:rPr>
      <w:t>/</w:t>
    </w:r>
    <w:r w:rsidR="00D82A33" w:rsidRPr="00D82A33">
      <w:rPr>
        <w:rFonts w:cs="Times New Roman" w:hAnsi="Times New Roman" w:ascii="Times New Roman"/>
        <w:sz w:val="24"/>
      </w:rPr>
      <w:t>2017-</w:t>
    </w:r>
    <w:r w:rsidR="006D7B3A">
      <w:rPr>
        <w:rFonts w:cs="Times New Roman" w:hAnsi="Times New Roman" w:ascii="Times New Roman"/>
        <w:sz w:val="24"/>
      </w:rPr>
      <w:t>13</w:t>
    </w:r>
  </w:p>
  <w:p w:rsidRDefault="002573D7" w:rsidR="007E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2A33"/>
    <w:rsid w:val="00142DC1"/>
    <w:rsid w:val="002573D7"/>
    <w:rsid w:val="0026499B"/>
    <w:rsid w:val="0026721B"/>
    <w:rsid w:val="00417DD1"/>
    <w:rsid w:val="006D7B3A"/>
    <w:rsid w:val="007177D3"/>
    <w:rsid w:val="00974825"/>
    <w:rsid w:val="009A0DC5"/>
    <w:rsid w:val="00D16D65"/>
    <w:rsid w:val="00D82A33"/>
    <w:rsid w:val="00DA386F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82A3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82A33"/>
  </w:style>
  <w:style w:styleId="Tekstbalonia" w:type="paragraph">
    <w:name w:val="Balloon Text"/>
    <w:basedOn w:val="Normal"/>
    <w:link w:val="TekstbaloniaChar"/>
    <w:uiPriority w:val="99"/>
    <w:semiHidden/>
    <w:unhideWhenUsed/>
    <w:rsid w:val="00D82A3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2A3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82A3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82A33"/>
  </w:style>
  <w:style w:styleId="Tekstrezerviranogmjesta" w:type="character">
    <w:name w:val="Placeholder Text"/>
    <w:basedOn w:val="Zadanifontodlomka"/>
    <w:uiPriority w:val="99"/>
    <w:semiHidden/>
    <w:rsid w:val="00142D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2DC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42DC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42DC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42DC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82A3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82A33"/>
  </w:style>
  <w:style w:styleId="Tekstbalonia" w:type="paragraph">
    <w:name w:val="Balloon Text"/>
    <w:basedOn w:val="Normal"/>
    <w:link w:val="TekstbaloniaChar"/>
    <w:uiPriority w:val="99"/>
    <w:semiHidden/>
    <w:unhideWhenUsed/>
    <w:rsid w:val="00D82A3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2A3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82A3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82A33"/>
  </w:style>
  <w:style w:styleId="Tekstrezerviranogmjesta" w:type="character">
    <w:name w:val="Placeholder Text"/>
    <w:basedOn w:val="Zadanifontodlomka"/>
    <w:uiPriority w:val="99"/>
    <w:semiHidden/>
    <w:rsid w:val="00142D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2D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42D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42D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42D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St-323/2017-10</izvorni_sadrzaj>
    <derivirana_varijabla naziv="DomainObject.Oznaka_1">St-323/2017-10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St-323/2017</izvorni_sadrzaj>
    <derivirana_varijabla naziv="DomainObject.Predmet.OznakaBroj_1">St-323/2017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FAGUS LIKA j.d.o.o. za trgovinu, prijevoz i preradu drva</izvorni_sadrzaj>
    <derivirana_varijabla naziv="DomainObject.Predmet.ProtustrankaFormated_1">  FAGUS LIKA j.d.o.o. za trgovinu, prijevoz i preradu drva</derivirana_varijabla>
  </DomainObject.Predmet.ProtustrankaFormated>
  <DomainObject.Predmet.ProtustrankaFormatedOIB>
    <izvorni_sadrzaj>  FAGUS LIKA j.d.o.o. za trgovinu, prijevoz i preradu drva, OIB 76856679297</izvorni_sadrzaj>
    <derivirana_varijabla naziv="DomainObject.Predmet.ProtustrankaFormatedOIB_1">  FAGUS LIKA j.d.o.o. za trgovinu, prijevoz i preradu drva, OIB 76856679297</derivirana_varijabla>
  </DomainObject.Predmet.ProtustrankaFormatedOIB>
  <DomainObject.Predmet.ProtustrankaFormatedWithAdress>
    <izvorni_sadrzaj> FAGUS LIKA j.d.o.o. za trgovinu, prijevoz i preradu drva, Neteka 5/D, 23445 Neteka</izvorni_sadrzaj>
    <derivirana_varijabla naziv="DomainObject.Predmet.ProtustrankaFormatedWithAdress_1"> FAGUS LIKA j.d.o.o. za trgovinu, prijevoz i preradu drva, Neteka 5/D, 23445 Neteka</derivirana_varijabla>
  </DomainObject.Predmet.ProtustrankaFormatedWithAdress>
  <DomainObject.Predmet.ProtustrankaFormatedWithAdressOIB>
    <izvorni_sadrzaj> FAGUS LIKA j.d.o.o. za trgovinu, prijevoz i preradu drva, OIB 76856679297, Neteka 5/D, 23445 Neteka</izvorni_sadrzaj>
    <derivirana_varijabla naziv="DomainObject.Predmet.ProtustrankaFormatedWithAdressOIB_1"> FAGUS LIKA j.d.o.o. za trgovinu, prijevoz i preradu drva, OIB 76856679297, Neteka 5/D, 23445 Neteka</derivirana_varijabla>
  </DomainObject.Predmet.ProtustrankaFormatedWithAdressOIB>
  <DomainObject.Predmet.ProtustrankaWithAdress>
    <izvorni_sadrzaj>FAGUS LIKA j.d.o.o. za trgovinu, prijevoz i preradu drva Neteka 5/D, 23445 Neteka</izvorni_sadrzaj>
    <derivirana_varijabla naziv="DomainObject.Predmet.ProtustrankaWithAdress_1">FAGUS LIKA j.d.o.o. za trgovinu, prijevoz i preradu drva Neteka 5/D, 23445 Neteka</derivirana_varijabla>
  </DomainObject.Predmet.ProtustrankaWithAdress>
  <DomainObject.Predmet.ProtustrankaWithAdressOIB>
    <izvorni_sadrzaj>FAGUS LIKA j.d.o.o. za trgovinu, prijevoz i preradu drva, OIB 76856679297, Neteka 5/D, 23445 Neteka</izvorni_sadrzaj>
    <derivirana_varijabla naziv="DomainObject.Predmet.ProtustrankaWithAdressOIB_1">FAGUS LIKA j.d.o.o. za trgovinu, prijevoz i preradu drva, OIB 76856679297, Neteka 5/D, 23445 Neteka</derivirana_varijabla>
  </DomainObject.Predmet.ProtustrankaWithAdressOIB>
  <DomainObject.Predmet.ProtustrankaNazivFormated>
    <izvorni_sadrzaj>FAGUS LIKA j.d.o.o. za trgovinu, prijevoz i preradu drva</izvorni_sadrzaj>
    <derivirana_varijabla naziv="DomainObject.Predmet.ProtustrankaNazivFormated_1">FAGUS LIKA j.d.o.o. za trgovinu, prijevoz i preradu drva</derivirana_varijabla>
  </DomainObject.Predmet.ProtustrankaNazivFormated>
  <DomainObject.Predmet.ProtustrankaNazivFormatedOIB>
    <izvorni_sadrzaj>FAGUS LIKA j.d.o.o. za trgovinu, prijevoz i preradu drva, OIB 76856679297</izvorni_sadrzaj>
    <derivirana_varijabla naziv="DomainObject.Predmet.ProtustrankaNazivFormatedOIB_1">FAGUS LIKA j.d.o.o. za trgovinu, prijevoz i preradu drva, OIB 76856679297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Darko Vojvodić</izvorni_sadrzaj>
    <derivirana_varijabla naziv="DomainObject.Predmet.StrankaFormated_1">  Financijska agencija; Darko Vojvodić</derivirana_varijabla>
  </DomainObject.Predmet.StrankaFormated>
  <DomainObject.Predmet.StrankaFormatedOIB>
    <izvorni_sadrzaj>  Financijska agencija, OIB 85821130368; Darko Vojvodić, OIB 72663456200</izvorni_sadrzaj>
    <derivirana_varijabla naziv="DomainObject.Predmet.StrankaFormatedOIB_1">  Financijska agencija, OIB 85821130368; Darko Vojvodić, OIB 72663456200</derivirana_varijabla>
  </DomainObject.Predmet.StrankaFormatedOIB>
  <DomainObject.Predmet.StrankaFormatedWithAdress>
    <izvorni_sadrzaj> Financijska agencija; Darko Vojvodić, Neteka 6, 23445 Neteka</izvorni_sadrzaj>
    <derivirana_varijabla naziv="DomainObject.Predmet.StrankaFormatedWithAdress_1"> Financijska agencija; Darko Vojvodić, Neteka 6, 23445 Neteka</derivirana_varijabla>
  </DomainObject.Predmet.StrankaFormatedWithAdress>
  <DomainObject.Predmet.StrankaFormatedWithAdressOIB>
    <izvorni_sadrzaj> Financijska agencija, OIB 85821130368; Darko Vojvodić, OIB 72663456200, Neteka 6, 23445 Neteka</izvorni_sadrzaj>
    <derivirana_varijabla naziv="DomainObject.Predmet.StrankaFormatedWithAdressOIB_1"> Financijska agencija, OIB 85821130368; Darko Vojvodić, OIB 72663456200, Neteka 6, 23445 Neteka</derivirana_varijabla>
  </DomainObject.Predmet.StrankaFormatedWithAdressOIB>
  <DomainObject.Predmet.StrankaWithAdress>
    <izvorni_sadrzaj>Financijska agencija ,Darko Vojvodić Neteka 6,23445 Neteka</izvorni_sadrzaj>
    <derivirana_varijabla naziv="DomainObject.Predmet.StrankaWithAdress_1">Financijska agencija ,Darko Vojvodić Neteka 6,23445 Neteka</derivirana_varijabla>
  </DomainObject.Predmet.StrankaWithAdress>
  <DomainObject.Predmet.StrankaWithAdressOIB>
    <izvorni_sadrzaj>Financijska agencija, OIB 85821130368,Darko Vojvodić, OIB 72663456200, Neteka 6,23445 Neteka</izvorni_sadrzaj>
    <derivirana_varijabla naziv="DomainObject.Predmet.StrankaWithAdressOIB_1">Financijska agencija, OIB 85821130368,Darko Vojvodić, OIB 72663456200, Neteka 6,23445 Neteka</derivirana_varijabla>
  </DomainObject.Predmet.StrankaWithAdressOIB>
  <DomainObject.Predmet.StrankaNazivFormated>
    <izvorni_sadrzaj>Financijska agencija,Darko Vojvodić</izvorni_sadrzaj>
    <derivirana_varijabla naziv="DomainObject.Predmet.StrankaNazivFormated_1">Financijska agencija,Darko Vojvodić</derivirana_varijabla>
  </DomainObject.Predmet.StrankaNazivFormated>
  <DomainObject.Predmet.StrankaNazivFormatedOIB>
    <izvorni_sadrzaj>Financijska agencija, OIB 85821130368,Darko Vojvodić, OIB 72663456200</izvorni_sadrzaj>
    <derivirana_varijabla naziv="DomainObject.Predmet.StrankaNazivFormatedOIB_1">Financijska agencija, OIB 85821130368,Darko Vojvodić, OIB 72663456200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101941.89</izvorni_sadrzaj>
    <derivirana_varijabla naziv="DomainObject.Predmet.TrenutnaVrijednost_1">101941.89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  <item>Darko Vojvodić</item>
    </izvorni_sadrzaj>
    <derivirana_varijabla naziv="DomainObject.Predmet.StrankaListFormated_1">
      <item>Financijska agencija</item>
      <item>Darko Vojvodić</item>
    </derivirana_varijabla>
  </DomainObject.Predmet.StrankaListFormated>
  <DomainObject.Predmet.StrankaListFormatedOIB>
    <izvorni_sadrzaj>
      <item>Financijska agencija, OIB 85821130368</item>
      <item>Darko Vojvodić, OIB 72663456200</item>
    </izvorni_sadrzaj>
    <derivirana_varijabla naziv="DomainObject.Predmet.StrankaListFormatedOIB_1">
      <item>Financijska agencija, OIB 85821130368</item>
      <item>Darko Vojvodić, OIB 72663456200</item>
    </derivirana_varijabla>
  </DomainObject.Predmet.StrankaListFormatedOIB>
  <DomainObject.Predmet.StrankaListFormatedWithAdress>
    <izvorni_sadrzaj>
      <item>Financijska agencija</item>
      <item>Darko Vojvodić, Neteka 6, 23445 Neteka</item>
    </izvorni_sadrzaj>
    <derivirana_varijabla naziv="DomainObject.Predmet.StrankaListFormatedWithAdress_1">
      <item>Financijska agencija</item>
      <item>Darko Vojvodić, Neteka 6, 23445 Neteka</item>
    </derivirana_varijabla>
  </DomainObject.Predmet.StrankaListFormatedWithAdress>
  <DomainObject.Predmet.StrankaListFormatedWithAdressOIB>
    <izvorni_sadrzaj>
      <item>Financijska agencija, OIB 85821130368</item>
      <item>Darko Vojvodić, OIB 72663456200, Neteka 6, 23445 Neteka</item>
    </izvorni_sadrzaj>
    <derivirana_varijabla naziv="DomainObject.Predmet.StrankaListFormatedWithAdressOIB_1">
      <item>Financijska agencija, OIB 85821130368</item>
      <item>Darko Vojvodić, OIB 72663456200, Neteka 6, 23445 Neteka</item>
    </derivirana_varijabla>
  </DomainObject.Predmet.StrankaListFormatedWithAdressOIB>
  <DomainObject.Predmet.StrankaListNazivFormated>
    <izvorni_sadrzaj>
      <item>Financijska agencija</item>
      <item>Darko Vojvodić</item>
    </izvorni_sadrzaj>
    <derivirana_varijabla naziv="DomainObject.Predmet.StrankaListNazivFormated_1">
      <item>Financijska agencija</item>
      <item>Darko Vojvodić</item>
    </derivirana_varijabla>
  </DomainObject.Predmet.StrankaListNazivFormated>
  <DomainObject.Predmet.StrankaListNazivFormatedOIB>
    <izvorni_sadrzaj>
      <item>Financijska agencija, OIB 85821130368</item>
      <item>Darko Vojvodić, OIB 72663456200</item>
    </izvorni_sadrzaj>
    <derivirana_varijabla naziv="DomainObject.Predmet.StrankaListNazivFormatedOIB_1">
      <item>Financijska agencija, OIB 85821130368</item>
      <item>Darko Vojvodić, OIB 72663456200</item>
    </derivirana_varijabla>
  </DomainObject.Predmet.StrankaListNazivFormatedOIB>
  <DomainObject.Predmet.ProtuStrankaListFormated>
    <izvorni_sadrzaj>
      <item>FAGUS LIKA j.d.o.o. za trgovinu, prijevoz i preradu drva</item>
    </izvorni_sadrzaj>
    <derivirana_varijabla naziv="DomainObject.Predmet.ProtuStrankaListFormated_1">
      <item>FAGUS LIKA j.d.o.o. za trgovinu, prijevoz i preradu drva</item>
    </derivirana_varijabla>
  </DomainObject.Predmet.ProtuStrankaListFormated>
  <DomainObject.Predmet.ProtuStrankaListFormatedOIB>
    <izvorni_sadrzaj>
      <item>FAGUS LIKA j.d.o.o. za trgovinu, prijevoz i preradu drva, OIB 76856679297</item>
    </izvorni_sadrzaj>
    <derivirana_varijabla naziv="DomainObject.Predmet.ProtuStrankaListFormatedOIB_1">
      <item>FAGUS LIKA j.d.o.o. za trgovinu, prijevoz i preradu drva, OIB 76856679297</item>
    </derivirana_varijabla>
  </DomainObject.Predmet.ProtuStrankaListFormatedOIB>
  <DomainObject.Predmet.ProtuStrankaListFormatedWithAdress>
    <izvorni_sadrzaj>
      <item>FAGUS LIKA j.d.o.o. za trgovinu, prijevoz i preradu drva, Neteka 5/D, 23445 Neteka</item>
    </izvorni_sadrzaj>
    <derivirana_varijabla naziv="DomainObject.Predmet.ProtuStrankaListFormatedWithAdress_1">
      <item>FAGUS LIKA j.d.o.o. za trgovinu, prijevoz i preradu drva, Neteka 5/D, 23445 Neteka</item>
    </derivirana_varijabla>
  </DomainObject.Predmet.ProtuStrankaListFormatedWithAdress>
  <DomainObject.Predmet.ProtuStrankaListFormatedWithAdressOIB>
    <izvorni_sadrzaj>
      <item>FAGUS LIKA j.d.o.o. za trgovinu, prijevoz i preradu drva, OIB 76856679297, Neteka 5/D, 23445 Neteka</item>
    </izvorni_sadrzaj>
    <derivirana_varijabla naziv="DomainObject.Predmet.ProtuStrankaListFormatedWithAdressOIB_1">
      <item>FAGUS LIKA j.d.o.o. za trgovinu, prijevoz i preradu drva, OIB 76856679297, Neteka 5/D, 23445 Neteka</item>
    </derivirana_varijabla>
  </DomainObject.Predmet.ProtuStrankaListFormatedWithAdressOIB>
  <DomainObject.Predmet.ProtuStrankaListNazivFormated>
    <izvorni_sadrzaj>
      <item>FAGUS LIKA j.d.o.o. za trgovinu, prijevoz i preradu drva</item>
    </izvorni_sadrzaj>
    <derivirana_varijabla naziv="DomainObject.Predmet.ProtuStrankaListNazivFormated_1">
      <item>FAGUS LIKA j.d.o.o. za trgovinu, prijevoz i preradu drva</item>
    </derivirana_varijabla>
  </DomainObject.Predmet.ProtuStrankaListNazivFormated>
  <DomainObject.Predmet.ProtuStrankaListNazivFormatedOIB>
    <izvorni_sadrzaj>
      <item>FAGUS LIKA j.d.o.o. za trgovinu, prijevoz i preradu drva, OIB 76856679297</item>
    </izvorni_sadrzaj>
    <derivirana_varijabla naziv="DomainObject.Predmet.ProtuStrankaListNazivFormatedOIB_1">
      <item>FAGUS LIKA j.d.o.o. za trgovinu, prijevoz i preradu drva, OIB 76856679297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>St-323/2017-10</izvorni_sadrzaj>
    <derivirana_varijabla naziv="DomainObject.PoslovniBrojDokumenta_1">St-323/2017-10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FAGUS LIKA j.d.o.o. za trgovinu, prijevoz i preradu drva</izvorni_sadrzaj>
    <derivirana_varijabla naziv="DomainObject.Predmet.ProtustrankaIDrugi_1">FAGUS LIKA j.d.o.o. za trgovinu, prijevoz i preradu drva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FAGUS LIKA j.d.o.o. za trgovinu, prijevoz i preradu drva, OIB 76856679297, Neteka 5/D, 23445 Neteka</izvorni_sadrzaj>
    <derivirana_varijabla naziv="DomainObject.Predmet.ProtustrankaIDrugiAdressOIB_1">FAGUS LIKA j.d.o.o. za trgovinu, prijevoz i preradu drva, OIB 76856679297, Neteka 5/D, 23445 Neteka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FAGUS LIKA j.d.o.o. za trgovinu, prijevoz i preradu drva</item>
      <item>Darko Vojvodić</item>
    </izvorni_sadrzaj>
    <derivirana_varijabla naziv="DomainObject.Predmet.SudioniciListNaziv_1">
      <item>Financijska agencija</item>
      <item>FAGUS LIKA j.d.o.o. za trgovinu, prijevoz i preradu drva</item>
      <item>Darko Vojvodić</item>
    </derivirana_varijabla>
  </DomainObject.Predmet.SudioniciListNaziv>
  <DomainObject.Predmet.SudioniciListAdressOIB>
    <izvorni_sadrzaj>
      <item>Financijska agencija, OIB 85821130368</item>
      <item>FAGUS LIKA j.d.o.o. za trgovinu, prijevoz i preradu drva, OIB 76856679297, Neteka 5/D,23445 Neteka</item>
      <item>Darko Vojvodić, OIB 72663456200, Neteka 6,23445 Neteka</item>
    </izvorni_sadrzaj>
    <derivirana_varijabla naziv="DomainObject.Predmet.SudioniciListAdressOIB_1">
      <item>Financijska agencija, OIB 85821130368</item>
      <item>FAGUS LIKA j.d.o.o. za trgovinu, prijevoz i preradu drva, OIB 76856679297, Neteka 5/D,23445 Neteka</item>
      <item>Darko Vojvodić, OIB 72663456200, Neteka 6,23445 Neteka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76856679297</item>
      <item>, OIB 72663456200</item>
    </izvorni_sadrzaj>
    <derivirana_varijabla naziv="DomainObject.Predmet.SudioniciListNazivOIB_1">
      <item>, OIB 85821130368</item>
      <item>, OIB 76856679297</item>
      <item>, OIB 72663456200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1059</properties:Words>
  <properties:Characters>5672</properties:Characters>
  <properties:Lines>117</properties:Lines>
  <properties:Paragraphs>40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2018-04-05T06:44:00Z</dcterms:created>
  <dc:creator>wsadmin</dc:creator>
  <cp:lastModifiedBy>Tina Grgas</cp:lastModifiedBy>
  <cp:lastPrinted>2018-04-06T07:30:00Z</cp:lastPrinted>
  <dcterms:modified xmlns:xsi="http://www.w3.org/2001/XMLSchema-instance" xsi:type="dcterms:W3CDTF">2018-04-27T08:53:00Z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St-323/2017-10 / Odluka - Rješenje - otvaranje i zaključenje stečajnog postupka (čl. 132) (3. St-323-17-FAGUS LIKA - redovni.docx)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