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Pr="00C61EDF" w:rsidR="002B6567" w:rsidTr="00DA5B9D">
        <w:trPr>
          <w:trHeight w:val="2231"/>
        </w:trPr>
        <w:tc>
          <w:tcPr>
            <w:tcW w:w="3369" w:type="dxa"/>
            <w:vAlign w:val="center"/>
          </w:tcPr>
          <w:p w:rsidRPr="00C61EDF" w:rsidR="002B6567" w:rsidP="00A66C00" w:rsidRDefault="002B6567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F24FD8" w:rsidR="002B6567" w:rsidP="00A66C00" w:rsidRDefault="002B6567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Pr="00F24FD8" w:rsidR="002B6567" w:rsidP="00A66C00" w:rsidRDefault="002B6567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Pr="00C61EDF" w:rsidR="002B6567" w:rsidP="00DA5B9D" w:rsidRDefault="002B6567">
            <w:r w:rsidRPr="00F24FD8">
              <w:rPr>
                <w:sz w:val="24"/>
              </w:rPr>
              <w:t>Split, Sukoišanska 6</w:t>
            </w:r>
          </w:p>
        </w:tc>
        <w:tc>
          <w:tcPr>
            <w:tcW w:w="5811" w:type="dxa"/>
          </w:tcPr>
          <w:p w:rsidR="002B6567" w:rsidP="00DA5B9D" w:rsidRDefault="002B6567">
            <w:pPr>
              <w:jc w:val="both"/>
            </w:pPr>
          </w:p>
          <w:p w:rsidR="002B6567" w:rsidP="00DA5B9D" w:rsidRDefault="002B6567">
            <w:pPr>
              <w:jc w:val="both"/>
            </w:pPr>
          </w:p>
          <w:p w:rsidR="002B6567" w:rsidP="00DA5B9D" w:rsidRDefault="002B6567">
            <w:pPr>
              <w:jc w:val="both"/>
            </w:pPr>
          </w:p>
          <w:p w:rsidR="002B6567" w:rsidP="00DA5B9D" w:rsidRDefault="002B6567">
            <w:pPr>
              <w:jc w:val="right"/>
            </w:pPr>
          </w:p>
          <w:p w:rsidR="002B6567" w:rsidP="00DA5B9D" w:rsidRDefault="002B6567">
            <w:pPr>
              <w:jc w:val="right"/>
            </w:pPr>
          </w:p>
          <w:p w:rsidR="002B6567" w:rsidP="00DA5B9D" w:rsidRDefault="002B6567">
            <w:pPr>
              <w:jc w:val="right"/>
              <w:rPr>
                <w:noProof/>
              </w:rPr>
            </w:pPr>
          </w:p>
          <w:p w:rsidR="002B6567" w:rsidP="00DA5B9D" w:rsidRDefault="002B6567">
            <w:pPr>
              <w:jc w:val="right"/>
              <w:rPr>
                <w:noProof/>
              </w:rPr>
            </w:pPr>
          </w:p>
          <w:p w:rsidR="002B6567" w:rsidP="00DA5B9D" w:rsidRDefault="002B6567">
            <w:pPr>
              <w:jc w:val="right"/>
              <w:rPr>
                <w:noProof/>
                <w:sz w:val="24"/>
              </w:rPr>
            </w:pPr>
          </w:p>
          <w:p w:rsidRPr="00E003B6" w:rsidR="002B6567" w:rsidP="00140EA1" w:rsidRDefault="002B6567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140EA1">
              <w:rPr>
                <w:noProof/>
                <w:sz w:val="24"/>
              </w:rPr>
              <w:t>628/2017-43</w:t>
            </w:r>
          </w:p>
        </w:tc>
      </w:tr>
    </w:tbl>
    <w:p w:rsidRPr="00DE2B55" w:rsidR="007657AB" w:rsidP="00B562C5" w:rsidRDefault="007657AB" w14:paraId="4b29c5a" w14:textId="4b29c5a">
      <w:pPr>
        <w:spacing w:before="240" w:after="240"/>
        <w:jc w:val="center"/>
        <w15:collapsed w:val="false"/>
        <w:rPr>
          <w:rFonts w:eastAsiaTheme="minorHAnsi"/>
          <w:spacing w:val="60"/>
          <w:lang w:val="en-US" w:eastAsia="en-US"/>
        </w:rPr>
      </w:pPr>
      <w:r w:rsidRPr="00DE2B55">
        <w:rPr>
          <w:rFonts w:eastAsiaTheme="minorHAnsi"/>
          <w:spacing w:val="60"/>
          <w:lang w:val="en-US" w:eastAsia="en-US"/>
        </w:rPr>
        <w:t>REPUBLIKA HRVATSKA</w:t>
      </w:r>
    </w:p>
    <w:p w:rsidR="007657AB" w:rsidP="00B562C5" w:rsidRDefault="007657AB">
      <w:pPr>
        <w:spacing w:before="240" w:after="240"/>
        <w:jc w:val="center"/>
        <w:rPr>
          <w:rFonts w:eastAsiaTheme="minorHAnsi"/>
          <w:bCs/>
          <w:spacing w:val="60"/>
          <w:lang w:val="en-US" w:eastAsia="en-US"/>
        </w:rPr>
      </w:pPr>
      <w:r w:rsidRPr="00DE2B55">
        <w:rPr>
          <w:rFonts w:eastAsiaTheme="minorHAnsi"/>
          <w:bCs/>
          <w:spacing w:val="60"/>
          <w:lang w:val="en-US" w:eastAsia="en-US"/>
        </w:rPr>
        <w:t>RJEŠENJE</w:t>
      </w:r>
    </w:p>
    <w:p w:rsidR="00172878" w:rsidP="00FC704F" w:rsidRDefault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Pr="00FC48E6" w:rsidR="00FC48E6">
        <w:rPr>
          <w:lang w:val="hr-HR"/>
        </w:rPr>
        <w:t xml:space="preserve">povodom prijedloga za otvaranje stečajnog postupka nad dužnikom </w:t>
      </w:r>
      <w:r w:rsidRPr="00140EA1" w:rsidR="00140EA1">
        <w:rPr>
          <w:lang w:val="hr-HR"/>
        </w:rPr>
        <w:t>SAVIOUR d.o.o., OIB: 79567076302, Split, Poljička cesta 26/A</w:t>
      </w:r>
      <w:r w:rsidRPr="00F5115D" w:rsidR="00F5115D">
        <w:rPr>
          <w:lang w:val="hr-HR"/>
        </w:rPr>
        <w:t xml:space="preserve">, </w:t>
      </w:r>
      <w:r w:rsidR="00671666">
        <w:rPr>
          <w:lang w:val="hr-HR"/>
        </w:rPr>
        <w:t>1</w:t>
      </w:r>
      <w:r w:rsidR="00F54870">
        <w:rPr>
          <w:lang w:val="hr-HR"/>
        </w:rPr>
        <w:t>7</w:t>
      </w:r>
      <w:r w:rsidR="00671666">
        <w:rPr>
          <w:lang w:val="hr-HR"/>
        </w:rPr>
        <w:t>. rujna</w:t>
      </w:r>
      <w:r w:rsidR="00464616">
        <w:rPr>
          <w:lang w:val="hr-HR"/>
        </w:rPr>
        <w:t xml:space="preserve"> 2019</w:t>
      </w:r>
      <w:r w:rsidRPr="00B0732F" w:rsidR="00B0732F">
        <w:rPr>
          <w:lang w:val="hr-HR"/>
        </w:rPr>
        <w:t>.</w:t>
      </w:r>
    </w:p>
    <w:p w:rsidRPr="00DE2B55" w:rsidR="007657AB" w:rsidP="004346D2" w:rsidRDefault="007657AB">
      <w:pPr>
        <w:spacing w:before="240" w:after="240"/>
        <w:jc w:val="center"/>
      </w:pPr>
      <w:r w:rsidRPr="00DE2B55">
        <w:t xml:space="preserve">r i j e š i o  j e </w:t>
      </w:r>
    </w:p>
    <w:p w:rsidR="00AF5E64" w:rsidP="00AF5E64" w:rsidRDefault="00AF5E64">
      <w:pPr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</w:t>
      </w:r>
      <w:r w:rsidRPr="00140EA1" w:rsidR="00140EA1">
        <w:t>SAVIOUR d.o.o., OIB: 79567076302, Split, Poljička cesta 26/A</w:t>
      </w:r>
      <w:r w:rsidRPr="00F5115D" w:rsidR="00F5115D">
        <w:t xml:space="preserve">,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>stranici e-Oglasna ploča sudova, solidarno predujme iznos od 1</w:t>
      </w:r>
      <w:r w:rsidR="00464616">
        <w:t>7</w:t>
      </w:r>
      <w:r>
        <w:t>.</w:t>
      </w:r>
      <w:r w:rsidRPr="00163464">
        <w:t>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 w:rsidR="00F5115D">
        <w:t xml:space="preserve">, poziv na broj: </w:t>
      </w:r>
      <w:r w:rsidR="00140EA1">
        <w:t>628</w:t>
      </w:r>
      <w:r>
        <w:t>-201</w:t>
      </w:r>
      <w:r w:rsidR="00464616">
        <w:t>7</w:t>
      </w:r>
      <w:r>
        <w:t xml:space="preserve">, </w:t>
      </w:r>
      <w:r w:rsidRPr="00554528">
        <w:t>uz svrhu plaćanja "predujam za pokriće troškova stečajnog postupka br. 11.St-</w:t>
      </w:r>
      <w:r w:rsidR="00140EA1">
        <w:t>628</w:t>
      </w:r>
      <w:r w:rsidR="00B317C0">
        <w:t>/</w:t>
      </w:r>
      <w:r>
        <w:t>201</w:t>
      </w:r>
      <w:r w:rsidR="00464616">
        <w:t>7</w:t>
      </w:r>
      <w:r w:rsidRPr="00554528">
        <w:t>"</w:t>
      </w:r>
      <w:r>
        <w:t xml:space="preserve">  te da ovom sudu dostave dokaz o uplati zatraženog predujma.</w:t>
      </w:r>
    </w:p>
    <w:p w:rsidRPr="00FD17E3" w:rsidR="00AF5E64" w:rsidP="00AF5E64" w:rsidRDefault="00AF5E64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Pr="00FD17E3" w:rsidR="00AF5E64" w:rsidP="00AF5E64" w:rsidRDefault="00AF5E64">
      <w:pPr>
        <w:pStyle w:val="Naslov2"/>
        <w:numPr>
          <w:ilvl w:val="12"/>
          <w:numId w:val="0"/>
        </w:numPr>
        <w:spacing w:before="200" w:after="10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Pr="00C50290" w:rsidR="00140EA1" w:rsidP="00140EA1" w:rsidRDefault="00140EA1">
      <w:pPr>
        <w:spacing w:before="40"/>
        <w:ind w:firstLine="709"/>
        <w:jc w:val="both"/>
        <w:rPr>
          <w:rFonts w:eastAsiaTheme="minorHAnsi" w:cstheme="minorBidi"/>
          <w:lang w:eastAsia="en-US"/>
        </w:rPr>
      </w:pPr>
      <w:r w:rsidRPr="00C50290">
        <w:rPr>
          <w:rFonts w:eastAsiaTheme="minorHAnsi" w:cstheme="minorBidi"/>
          <w:lang w:eastAsia="en-US"/>
        </w:rPr>
        <w:t>Financijska agencija, Regionalni centar Split, Podružnica Split, podnijela je ovom sudu 13. ožujka 2017</w:t>
      </w:r>
      <w:r>
        <w:rPr>
          <w:rFonts w:eastAsiaTheme="minorHAnsi" w:cstheme="minorBidi"/>
          <w:lang w:eastAsia="en-US"/>
        </w:rPr>
        <w:t>.</w:t>
      </w:r>
      <w:r w:rsidRPr="00C50290">
        <w:rPr>
          <w:rFonts w:eastAsiaTheme="minorHAnsi" w:cstheme="minorBidi"/>
          <w:lang w:eastAsia="en-US"/>
        </w:rPr>
        <w:t xml:space="preserve"> zahtjev za provedbu skraćenog stečajnog postupka nad dužnikom SAVIOUR d.o.o., OIB: 79567076302, Split, Poljička cesta 26/A.</w:t>
      </w:r>
      <w:r>
        <w:rPr>
          <w:rFonts w:eastAsiaTheme="minorHAnsi" w:cstheme="minorBidi"/>
          <w:lang w:eastAsia="en-US"/>
        </w:rPr>
        <w:t xml:space="preserve"> </w:t>
      </w:r>
      <w:r w:rsidRPr="00C50290">
        <w:rPr>
          <w:rFonts w:eastAsiaTheme="minorHAnsi" w:cstheme="minorBidi"/>
          <w:lang w:eastAsia="en-US"/>
        </w:rPr>
        <w:t xml:space="preserve">U </w:t>
      </w:r>
      <w:r>
        <w:rPr>
          <w:rFonts w:eastAsiaTheme="minorHAnsi" w:cstheme="minorBidi"/>
          <w:lang w:eastAsia="en-US"/>
        </w:rPr>
        <w:t>zahtjevu</w:t>
      </w:r>
      <w:r w:rsidRPr="00C50290">
        <w:rPr>
          <w:rFonts w:eastAsiaTheme="minorHAnsi" w:cstheme="minorBidi"/>
          <w:lang w:eastAsia="en-US"/>
        </w:rPr>
        <w:t xml:space="preserve"> se navodi da dužnik na dan 3. ožujka 2017. u Očevidniku redoslijeda osnova za plaćanje ima evidentirane neizvršene osnove za plaćanja u neprekinutom razdoblju od 120 dana, u ukupnom iznosu od 439.081,29 kn, kao i da prema podacima koji su dostavljeni od Hrvatskog zavoda za mirovinsko osiguranje dužnik nema zaposlenih.</w:t>
      </w:r>
    </w:p>
    <w:p w:rsidRPr="00C50290" w:rsidR="00140EA1" w:rsidP="00140EA1" w:rsidRDefault="00140EA1">
      <w:pPr>
        <w:spacing w:before="220"/>
        <w:ind w:firstLine="709"/>
        <w:jc w:val="both"/>
      </w:pPr>
      <w:r w:rsidRPr="00C50290">
        <w:t>Utvr</w:t>
      </w:r>
      <w:r>
        <w:t>divši da su u smislu odredbe članka</w:t>
      </w:r>
      <w:r w:rsidRPr="00C50290">
        <w:t xml:space="preserve"> 428. </w:t>
      </w:r>
      <w:r w:rsidRPr="0032578D">
        <w:t xml:space="preserve">Stečajnog zakona („Narodne novine“ </w:t>
      </w:r>
      <w:r>
        <w:t>71/15 i 104/17; dalje SZ)</w:t>
      </w:r>
      <w:r w:rsidRPr="00C50290">
        <w:t xml:space="preserve"> ispunjene pretpostavke za provedbu skraćenog stečajnog postupka, ovaj sud je 22. ožujka 2017. na mrežnoj stranici e-Oglasna ploča sudova objavio oglas poslovni broj 21.St-298/2017 u smislu odredbe čl</w:t>
      </w:r>
      <w:r>
        <w:t>anka</w:t>
      </w:r>
      <w:r w:rsidRPr="00C50290">
        <w:t xml:space="preserve"> 430. SZ-a.</w:t>
      </w:r>
    </w:p>
    <w:p w:rsidRPr="00C50290" w:rsidR="00140EA1" w:rsidP="00140EA1" w:rsidRDefault="00140EA1">
      <w:pPr>
        <w:spacing w:before="220"/>
        <w:ind w:firstLine="709"/>
        <w:jc w:val="both"/>
      </w:pPr>
      <w:r w:rsidRPr="00C50290">
        <w:t>Postupajući po predmetnom oglasu Republika Hrvatska, Ministarstvo financija, Porezna uprava, zastupana po Županijskom državnom odvjetništvu u Splitu, dostavila je 11. travnja 2017. obrazac kojim je, kao vjerovnik, predložila nad dužnikom otvoriti stečaj, nakon čega je ovaj sud, temeljem odredbe čl</w:t>
      </w:r>
      <w:r>
        <w:t xml:space="preserve">anka 433. i 435. stavak </w:t>
      </w:r>
      <w:r w:rsidRPr="00C50290">
        <w:t>2. SZ-a rješenjem poslovni broj 21.St-298/2017 od 12. svibnja 2017. obustavio skraćeni stečajni postupak nad dužnikom.</w:t>
      </w:r>
    </w:p>
    <w:p w:rsidRPr="00C50290" w:rsidR="00140EA1" w:rsidP="00140EA1" w:rsidRDefault="00140EA1">
      <w:pPr>
        <w:spacing w:before="220"/>
        <w:ind w:firstLine="709"/>
        <w:jc w:val="both"/>
      </w:pPr>
      <w:r w:rsidRPr="00C50290">
        <w:lastRenderedPageBreak/>
        <w:t>Po pravomoćnosti predmetnog rješenja stečajna pisarnica ovog suda zavela je predmet pod poslovni broj St-628/2017.</w:t>
      </w:r>
    </w:p>
    <w:p w:rsidR="00140EA1" w:rsidP="00140EA1" w:rsidRDefault="00140EA1">
      <w:pPr>
        <w:spacing w:before="100"/>
        <w:ind w:firstLine="703"/>
        <w:jc w:val="both"/>
        <w:rPr>
          <w:color w:val="000000"/>
        </w:rPr>
      </w:pPr>
      <w:r>
        <w:rPr>
          <w:color w:val="000000"/>
        </w:rPr>
        <w:t>Rješenjem ovog suda 11.St-628/2017 od 3. studenog 2017. pokrenut je postupak radi utvrđenja uvjeta za otvaranje stečajnog postupka (prethodni postupak) i određeno ročište radi očitovanja o prijedlogu za otvaranje stečajnog postupka.</w:t>
      </w:r>
    </w:p>
    <w:p w:rsidR="00140EA1" w:rsidP="00140EA1" w:rsidRDefault="00140EA1">
      <w:pPr>
        <w:spacing w:before="100"/>
        <w:ind w:firstLine="703"/>
        <w:jc w:val="both"/>
      </w:pPr>
      <w:r>
        <w:t xml:space="preserve">Na ročište </w:t>
      </w:r>
      <w:r w:rsidRPr="008A16ED">
        <w:t xml:space="preserve">radi </w:t>
      </w:r>
      <w:r>
        <w:t>očitovanja o prijedlogu</w:t>
      </w:r>
      <w:r w:rsidRPr="008A16ED">
        <w:t xml:space="preserve"> za otvaranje stečajnog postupka</w:t>
      </w:r>
      <w:r>
        <w:t xml:space="preserve"> </w:t>
      </w:r>
      <w:r w:rsidRPr="008A16ED">
        <w:t>nad dužnikom</w:t>
      </w:r>
      <w:r>
        <w:t>, održano 21. studenog 2017.</w:t>
      </w:r>
      <w:r w:rsidRPr="008A16ED">
        <w:t xml:space="preserve">, </w:t>
      </w:r>
      <w:r>
        <w:t>zastupnik</w:t>
      </w:r>
      <w:r w:rsidRPr="00944E6C">
        <w:t xml:space="preserve"> </w:t>
      </w:r>
      <w:r>
        <w:t>po zakonu dužnika nije pristupio. Na predmetnom ročištu punomoćnica predlagatelja predložila je</w:t>
      </w:r>
      <w:r w:rsidRPr="00C50290">
        <w:t xml:space="preserve"> imenovati privremenog stečajnog upravitelja kako bi se utvrdilo raspolaže li dužnik likvidnom stečajnom masom iz čije vrijednosti bi se mogli namiriti najmanje troškovi otvorenog stečajnog postupka.</w:t>
      </w:r>
    </w:p>
    <w:p w:rsidR="00140EA1" w:rsidP="00140EA1" w:rsidRDefault="00140EA1">
      <w:pPr>
        <w:spacing w:before="100"/>
        <w:ind w:firstLine="703"/>
        <w:jc w:val="both"/>
      </w:pPr>
      <w:r>
        <w:t>Neposredno nakon održavanja ročišta kod ovog suda zaprimljen je podnesak zastupnika po zakonu dužnika kojim isti dostavlja popis imovine i obveza, kako mu je to naloženo u točki III. izreke rješenja ovog suda poslovni broj 11.St-628/2017 od 3. studenog 2017.</w:t>
      </w:r>
    </w:p>
    <w:p w:rsidRPr="00671666" w:rsidR="00671666" w:rsidP="00140EA1" w:rsidRDefault="00140EA1">
      <w:pPr>
        <w:spacing w:before="100"/>
        <w:ind w:firstLine="703"/>
        <w:jc w:val="both"/>
        <w:rPr>
          <w:rFonts w:eastAsiaTheme="minorHAnsi" w:cstheme="minorBidi"/>
          <w:lang w:eastAsia="en-US"/>
        </w:rPr>
      </w:pPr>
      <w:r>
        <w:rPr>
          <w:rFonts w:eastAsiaTheme="minorHAnsi" w:cstheme="minorBidi"/>
          <w:lang w:eastAsia="en-US"/>
        </w:rPr>
        <w:t>R</w:t>
      </w:r>
      <w:r w:rsidRPr="00671666" w:rsidR="00671666">
        <w:rPr>
          <w:rFonts w:eastAsiaTheme="minorHAnsi" w:cstheme="minorBidi"/>
          <w:lang w:eastAsia="en-US"/>
        </w:rPr>
        <w:t>ješenjem</w:t>
      </w:r>
      <w:r>
        <w:rPr>
          <w:rFonts w:eastAsiaTheme="minorHAnsi" w:cstheme="minorBidi"/>
          <w:lang w:eastAsia="en-US"/>
        </w:rPr>
        <w:t xml:space="preserve"> ovog suda</w:t>
      </w:r>
      <w:r w:rsidRPr="00671666" w:rsidR="00671666">
        <w:rPr>
          <w:rFonts w:eastAsiaTheme="minorHAnsi" w:cstheme="minorBidi"/>
          <w:lang w:eastAsia="en-US"/>
        </w:rPr>
        <w:t xml:space="preserve"> poslovni broj St-</w:t>
      </w:r>
      <w:r>
        <w:rPr>
          <w:rFonts w:eastAsiaTheme="minorHAnsi" w:cstheme="minorBidi"/>
          <w:lang w:eastAsia="en-US"/>
        </w:rPr>
        <w:t>628</w:t>
      </w:r>
      <w:r w:rsidRPr="00671666" w:rsidR="00671666">
        <w:rPr>
          <w:rFonts w:eastAsiaTheme="minorHAnsi" w:cstheme="minorBidi"/>
          <w:lang w:eastAsia="en-US"/>
        </w:rPr>
        <w:t>/2017-1</w:t>
      </w:r>
      <w:r>
        <w:rPr>
          <w:rFonts w:eastAsiaTheme="minorHAnsi" w:cstheme="minorBidi"/>
          <w:lang w:eastAsia="en-US"/>
        </w:rPr>
        <w:t>2 od 14. studenog 2018. dužniku je određena mjera osiguranja postavljanjem privremenog stečajnog upravitelja Zdravka Tešića iz Ogulina</w:t>
      </w:r>
      <w:r w:rsidRPr="00671666" w:rsidR="00671666">
        <w:rPr>
          <w:rFonts w:eastAsiaTheme="minorHAnsi" w:cstheme="minorBidi"/>
          <w:lang w:eastAsia="en-US"/>
        </w:rPr>
        <w:t xml:space="preserve"> (točka I. izreke rješenja) kojem je naloženo utvrditi:</w:t>
      </w:r>
    </w:p>
    <w:p w:rsidRPr="00671666" w:rsidR="00671666" w:rsidP="00671666" w:rsidRDefault="00671666">
      <w:pPr>
        <w:spacing w:before="50"/>
        <w:ind w:firstLine="426"/>
        <w:jc w:val="both"/>
      </w:pPr>
      <w:r w:rsidRPr="00671666">
        <w:t xml:space="preserve">     -  imovinu stečajnog dužnika i njezinu vrijednost</w:t>
      </w:r>
    </w:p>
    <w:p w:rsidRPr="00671666" w:rsidR="00671666" w:rsidP="00671666" w:rsidRDefault="00671666">
      <w:pPr>
        <w:spacing w:before="50"/>
        <w:ind w:firstLine="426"/>
        <w:jc w:val="both"/>
      </w:pPr>
      <w:r w:rsidRPr="00671666">
        <w:t xml:space="preserve">     -  stanje obveza stečajnog dužnika</w:t>
      </w:r>
    </w:p>
    <w:p w:rsidRPr="00671666" w:rsidR="00671666" w:rsidP="00671666" w:rsidRDefault="00671666">
      <w:pPr>
        <w:spacing w:before="50"/>
        <w:ind w:firstLine="426"/>
        <w:jc w:val="both"/>
      </w:pPr>
      <w:r w:rsidRPr="00671666">
        <w:t xml:space="preserve">     - da li je imovina stečajnog dužnika dovoljna za namirenje troškova stečajnog postupka</w:t>
      </w:r>
    </w:p>
    <w:p w:rsidRPr="00671666" w:rsidR="00671666" w:rsidP="00671666" w:rsidRDefault="00671666">
      <w:pPr>
        <w:spacing w:before="50"/>
        <w:ind w:firstLine="426"/>
        <w:jc w:val="both"/>
      </w:pPr>
      <w:r w:rsidRPr="00671666">
        <w:t xml:space="preserve">     - koliki je iznos predvidljivih troškova prethodnog i stečajnog postupka,</w:t>
      </w:r>
    </w:p>
    <w:p w:rsidRPr="00671666" w:rsidR="00671666" w:rsidP="00671666" w:rsidRDefault="00671666">
      <w:pPr>
        <w:spacing w:before="50"/>
        <w:jc w:val="both"/>
      </w:pPr>
      <w:r w:rsidRPr="00671666">
        <w:t>te o utvrđenom podnijeti sudu pismeno izvješće u roku od 15 dana od dana dostave tog rješenja (točka II. izreke rješenja).</w:t>
      </w:r>
    </w:p>
    <w:p w:rsidR="00464616" w:rsidP="00464616" w:rsidRDefault="00671666">
      <w:pPr>
        <w:spacing w:before="200"/>
        <w:jc w:val="both"/>
      </w:pPr>
      <w:r>
        <w:tab/>
      </w:r>
      <w:r w:rsidR="00464616">
        <w:t xml:space="preserve">Dana </w:t>
      </w:r>
      <w:r w:rsidR="00140EA1">
        <w:t>12. prosinca 2018</w:t>
      </w:r>
      <w:r w:rsidR="00464616">
        <w:t xml:space="preserve">. kod ovog suda </w:t>
      </w:r>
      <w:r w:rsidRPr="00464616" w:rsidR="00464616">
        <w:t xml:space="preserve">zaprimljeno je izvješće privremenog stečajnog upravitelja </w:t>
      </w:r>
      <w:r w:rsidR="00140EA1">
        <w:t>Zdravka Tešića</w:t>
      </w:r>
      <w:r>
        <w:t xml:space="preserve"> (listovi </w:t>
      </w:r>
      <w:r w:rsidR="00140EA1">
        <w:t>50</w:t>
      </w:r>
      <w:r>
        <w:t>-</w:t>
      </w:r>
      <w:r w:rsidR="00140EA1">
        <w:t>61</w:t>
      </w:r>
      <w:r w:rsidRPr="00464616" w:rsidR="00464616">
        <w:t xml:space="preserve"> spisa),</w:t>
      </w:r>
      <w:r w:rsidR="006250E3">
        <w:t xml:space="preserve"> </w:t>
      </w:r>
      <w:r w:rsidR="00140EA1">
        <w:t>u kojem je isti predložio provođenje redovnog stečajnog postupka u kojem bi se stvorili uvjeti za naplatu dužnikovih potraživanja i razjasnilo pitanje statusa dužnikove dugotrajne imovine, kao i saslušanje zastupnika po zakonu dužnika.</w:t>
      </w:r>
    </w:p>
    <w:p w:rsidR="00140EA1" w:rsidP="00464616" w:rsidRDefault="00140EA1">
      <w:pPr>
        <w:spacing w:before="200"/>
        <w:jc w:val="both"/>
      </w:pPr>
      <w:r>
        <w:tab/>
        <w:t xml:space="preserve">Na ročište održano kod ovog suda 31. siječnja 2019. ponovno nije pristupio zastupnik po zakonu dužnika, a punomoćnica </w:t>
      </w:r>
      <w:r w:rsidRPr="00140EA1">
        <w:t xml:space="preserve">predlagatelja </w:t>
      </w:r>
      <w:r>
        <w:t>navela je</w:t>
      </w:r>
      <w:r w:rsidRPr="00140EA1">
        <w:t xml:space="preserve"> kako u svom izvješću privremeni stečajni upravitelj navodi da dužnik ima imovinu iz koje bi se mogli namiriti troškovi stečajnog postupka (postojanje vjerodostojnih isprava – novčane tražbine prema društvu Iberpromo d.o.o. Split), no, nije vidljivo jesu li ta potraživanja naplativa i ako jesu, u kojem iznosu. U tom smislu, </w:t>
      </w:r>
      <w:r>
        <w:t>predložila je</w:t>
      </w:r>
      <w:r w:rsidRPr="00140EA1">
        <w:t xml:space="preserve"> da privremeni stečajni upravitelj dopuni svoje izvješće.</w:t>
      </w:r>
    </w:p>
    <w:p w:rsidR="00140EA1" w:rsidP="00464616" w:rsidRDefault="00140EA1">
      <w:pPr>
        <w:spacing w:before="200"/>
        <w:jc w:val="both"/>
      </w:pPr>
      <w:r>
        <w:tab/>
        <w:t>Dana 22. veljače 2019. zaprimljena je dopuna izvješća privremenog stečajnog upravitelja iz koje u bitnom proizlazi da je prije donošenja konačne odluke nužno saslušati zastupnika po zakonu dužnika.</w:t>
      </w:r>
    </w:p>
    <w:p w:rsidR="00F97DB3" w:rsidP="00464616" w:rsidRDefault="00140EA1">
      <w:pPr>
        <w:spacing w:before="200"/>
        <w:jc w:val="both"/>
      </w:pPr>
      <w:r>
        <w:tab/>
      </w:r>
      <w:r w:rsidR="00F97DB3">
        <w:t xml:space="preserve">Kako </w:t>
      </w:r>
      <w:r w:rsidRPr="00F97DB3" w:rsidR="00F97DB3">
        <w:t>zastupnik po zakonu dužnika</w:t>
      </w:r>
      <w:r w:rsidR="00F97DB3">
        <w:t xml:space="preserve"> nije pristupio na ročišta </w:t>
      </w:r>
      <w:r>
        <w:t>radi rasprave o pretpostavkama</w:t>
      </w:r>
      <w:r w:rsidR="00F97DB3">
        <w:t xml:space="preserve"> održana 28. ožujka 2019.</w:t>
      </w:r>
      <w:r w:rsidRPr="00F97DB3" w:rsidR="00F97DB3">
        <w:t xml:space="preserve"> </w:t>
      </w:r>
      <w:r w:rsidR="00F97DB3">
        <w:t xml:space="preserve"> i 25. travnja 2019., sud je rješenjem poslovni broj 11.St-628/2017-35 od 26. travnja 2019. naložio prisilno dovođenje istog.</w:t>
      </w:r>
    </w:p>
    <w:p w:rsidR="00470AEE" w:rsidP="00470AEE" w:rsidRDefault="00470AEE">
      <w:pPr>
        <w:spacing w:before="200"/>
        <w:jc w:val="both"/>
      </w:pPr>
      <w:r>
        <w:tab/>
        <w:t xml:space="preserve">Na ročište održano kod ovog suda 4. lipnja 2019. pristupio je zastupnik po zakonu dužnika koji je </w:t>
      </w:r>
      <w:r w:rsidR="00781B3C">
        <w:t>u bitnom naveo</w:t>
      </w:r>
      <w:r>
        <w:t xml:space="preserve"> da</w:t>
      </w:r>
      <w:r w:rsidR="00781B3C">
        <w:t>,</w:t>
      </w:r>
      <w:r>
        <w:t xml:space="preserve"> osim tražbina koje spominje </w:t>
      </w:r>
      <w:r w:rsidR="00781B3C">
        <w:t xml:space="preserve">povjerenik </w:t>
      </w:r>
      <w:r>
        <w:t xml:space="preserve"> u svom izvješću</w:t>
      </w:r>
      <w:r w:rsidR="00781B3C">
        <w:t>,</w:t>
      </w:r>
      <w:r>
        <w:t xml:space="preserve"> </w:t>
      </w:r>
      <w:r w:rsidR="00781B3C">
        <w:t>dužnik</w:t>
      </w:r>
      <w:r>
        <w:t xml:space="preserve"> nema nikakvu </w:t>
      </w:r>
      <w:r w:rsidR="00781B3C">
        <w:t xml:space="preserve">pokretnu ili nepokretnu imovinu, a da mu nije poznato je li dužnik </w:t>
      </w:r>
      <w:r>
        <w:t>poduzeo ikakve radnje na naplati potraživanja</w:t>
      </w:r>
      <w:r w:rsidR="00781B3C">
        <w:t xml:space="preserve"> koje dužnik ima prema trećimosobama.</w:t>
      </w:r>
    </w:p>
    <w:p w:rsidR="00AF5E64" w:rsidP="00464616" w:rsidRDefault="00AF5E64">
      <w:pPr>
        <w:spacing w:before="200"/>
        <w:ind w:firstLine="720"/>
        <w:jc w:val="both"/>
      </w:pPr>
      <w:r>
        <w:t xml:space="preserve">Iz </w:t>
      </w:r>
      <w:r w:rsidR="00671666">
        <w:t>potvrde Općinskog suda u Splitu - Zemljišnoknjižnog odjela Split od 1</w:t>
      </w:r>
      <w:r w:rsidR="00470AEE">
        <w:t>4. rujna 2017. (list 22</w:t>
      </w:r>
      <w:r w:rsidR="00671666">
        <w:t xml:space="preserve"> spisa) proizlazi da dužnik nije upisan kao vlasnik nekretnina na području nadležnosti tog zemljišnoknjižnog odjela, a iz </w:t>
      </w:r>
      <w:r>
        <w:t xml:space="preserve">uvjerenja MUP-a </w:t>
      </w:r>
      <w:r w:rsidR="006250E3">
        <w:t xml:space="preserve">od </w:t>
      </w:r>
      <w:r w:rsidR="00470AEE">
        <w:t>11.</w:t>
      </w:r>
      <w:r w:rsidR="00B317C0">
        <w:t xml:space="preserve"> rujna 2017</w:t>
      </w:r>
      <w:r w:rsidR="00464616">
        <w:t xml:space="preserve">. (list </w:t>
      </w:r>
      <w:r w:rsidR="00470AEE">
        <w:t>32</w:t>
      </w:r>
      <w:r>
        <w:t xml:space="preserve"> spisa) proizlazi da dužnik prema službenoj evidenciji registracije cestovnih vozila</w:t>
      </w:r>
      <w:r w:rsidR="00671666">
        <w:t xml:space="preserve"> nije</w:t>
      </w:r>
      <w:r w:rsidR="00464616">
        <w:t xml:space="preserve"> </w:t>
      </w:r>
      <w:r>
        <w:t>evidentiran kao vlasnik vozila</w:t>
      </w:r>
      <w:r w:rsidR="00671666">
        <w:t>.</w:t>
      </w:r>
      <w:r>
        <w:t xml:space="preserve"> </w:t>
      </w:r>
    </w:p>
    <w:p w:rsidR="00A01280" w:rsidP="00464616" w:rsidRDefault="00A01280">
      <w:pPr>
        <w:spacing w:before="200"/>
        <w:ind w:firstLine="720"/>
        <w:jc w:val="both"/>
      </w:pPr>
      <w:r w:rsidRPr="00126F32">
        <w:t xml:space="preserve">Iz potvrde FINA-e </w:t>
      </w:r>
      <w:r w:rsidRPr="00B63FF7">
        <w:t xml:space="preserve">od </w:t>
      </w:r>
      <w:r w:rsidR="00470AEE">
        <w:t>31. svibnja 2019</w:t>
      </w:r>
      <w:r w:rsidRPr="00B63FF7">
        <w:t>.</w:t>
      </w:r>
      <w:r w:rsidRPr="00126F32">
        <w:t xml:space="preserve"> (list </w:t>
      </w:r>
      <w:r w:rsidR="00470AEE">
        <w:t>96</w:t>
      </w:r>
      <w:r w:rsidRPr="00126F32">
        <w:t xml:space="preserve"> spisa) proizlazi da dužnik u Očevidniku redoslijeda osnova za plaćanje ima evidentirane neizvršene osnove za plaćanje u neprekinutom razdoblju od</w:t>
      </w:r>
      <w:r>
        <w:t xml:space="preserve"> </w:t>
      </w:r>
      <w:r w:rsidR="00470AEE">
        <w:t>938</w:t>
      </w:r>
      <w:r w:rsidRPr="00126F32">
        <w:t xml:space="preserve"> dana, slijedom čega ovaj sud utvrđuje da je na strani dužnika ostvaren stečajni razlog nesposobnosti za plaćanje u smislu odredbi članka 6</w:t>
      </w:r>
      <w:r>
        <w:t xml:space="preserve">. </w:t>
      </w:r>
      <w:r w:rsidR="00781B3C">
        <w:t>SZ-a</w:t>
      </w:r>
      <w:r>
        <w:t>.</w:t>
      </w:r>
    </w:p>
    <w:p w:rsidRPr="00D214A5" w:rsidR="00AF5E64" w:rsidP="00464616" w:rsidRDefault="00AF5E64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>S obzirom da iz rezultata prethodnog postupka ne proizlazi da dužnik</w:t>
      </w:r>
      <w:r>
        <w:rPr>
          <w:szCs w:val="20"/>
        </w:rPr>
        <w:t xml:space="preserve"> </w:t>
      </w:r>
      <w:r w:rsidRPr="00D214A5">
        <w:rPr>
          <w:szCs w:val="20"/>
        </w:rPr>
        <w:t xml:space="preserve">raspolaže </w:t>
      </w:r>
      <w:r w:rsidR="00781B3C">
        <w:rPr>
          <w:szCs w:val="20"/>
        </w:rPr>
        <w:t xml:space="preserve">likvidnom </w:t>
      </w:r>
      <w:r w:rsidRPr="00D214A5">
        <w:rPr>
          <w:szCs w:val="20"/>
        </w:rPr>
        <w:t>imovinom dostatnom za podmirenje barem troškova stečajnog postupka, to su se u konkretnom slučaju ispunili uvjeti za donošenje rješenja o otvaranju i istovremenom zaključenju stečajnog postupka nad dužnikom.</w:t>
      </w:r>
    </w:p>
    <w:p w:rsidRPr="00D214A5" w:rsidR="00AF5E64" w:rsidP="00464616" w:rsidRDefault="00AF5E64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 w:rsidRPr="00AF5E64">
        <w:t>SZ</w:t>
      </w:r>
      <w:r w:rsidR="00A01280">
        <w:t>-a</w:t>
      </w:r>
      <w:r w:rsidRPr="00D214A5">
        <w:rPr>
          <w:szCs w:val="20"/>
        </w:rPr>
        <w:t>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Pr="00D214A5" w:rsidR="00AF5E64" w:rsidP="00AF5E64" w:rsidRDefault="00AF5E64">
      <w:pPr>
        <w:pStyle w:val="Bezproreda"/>
        <w:spacing w:before="1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Naime, odredbom članka </w:t>
      </w:r>
      <w:r w:rsidRPr="00D214A5">
        <w:rPr>
          <w:rFonts w:ascii="Times New Roman" w:hAnsi="Times New Roman" w:cs="Times New Roman"/>
          <w:sz w:val="24"/>
          <w:szCs w:val="24"/>
        </w:rPr>
        <w:t>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Pr="00C16234" w:rsidR="00AF5E64" w:rsidP="00AF5E64" w:rsidRDefault="00AF5E64">
      <w:pPr>
        <w:pStyle w:val="Bezproreda"/>
        <w:spacing w:before="1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234">
        <w:rPr>
          <w:rFonts w:ascii="Times New Roman" w:hAnsi="Times New Roman" w:cs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="00464616" w:rsidP="00AF5E64" w:rsidRDefault="00464616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616">
        <w:rPr>
          <w:rFonts w:ascii="Times New Roman" w:hAnsi="Times New Roman" w:cs="Times New Roman"/>
          <w:sz w:val="24"/>
          <w:szCs w:val="24"/>
        </w:rPr>
        <w:t>- nagrada za rad privremenom stečajnom upravitelju u iznosu od 3.000,00 kn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nagrada i naknada stvarnih troškova stečajnom upravitelju u iznosu od 5.000,00 kn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troškovi knjigovodstvenih usluga u iznosu od 1.000,00 kn mjesečno (6.000,00 kn)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troškovi zatvaranja starog i otvaranja novog računa dužnika u iznosu od 200,00 kn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trošak izrade novog pečata dužnika u iznosu od 100,00 kn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trošak arhiviranja građe dužnika u iznosu od 2.700,00 kn.</w:t>
      </w:r>
    </w:p>
    <w:p w:rsidRPr="00D214A5" w:rsidR="00AF5E64" w:rsidP="00AF5E64" w:rsidRDefault="00AF5E64">
      <w:pPr>
        <w:spacing w:before="160"/>
        <w:ind w:firstLine="709"/>
        <w:jc w:val="both"/>
        <w:rPr>
          <w:szCs w:val="20"/>
        </w:rPr>
      </w:pPr>
      <w:r w:rsidRPr="00C16234">
        <w:rPr>
          <w:szCs w:val="20"/>
        </w:rPr>
        <w:t>Slijedom n</w:t>
      </w:r>
      <w:r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="00AF5E64" w:rsidP="00821991" w:rsidRDefault="00AF5E64">
      <w:pPr>
        <w:spacing w:before="200"/>
        <w:jc w:val="center"/>
      </w:pPr>
      <w:r>
        <w:t xml:space="preserve">U Splitu </w:t>
      </w:r>
      <w:r w:rsidR="00821991">
        <w:t>1</w:t>
      </w:r>
      <w:r w:rsidR="00F54870">
        <w:t>7</w:t>
      </w:r>
      <w:r w:rsidR="00821991">
        <w:t>. rujna</w:t>
      </w:r>
      <w:r w:rsidR="00464616">
        <w:t xml:space="preserve"> 2019</w:t>
      </w:r>
      <w:r>
        <w:t>.</w:t>
      </w:r>
    </w:p>
    <w:p w:rsidR="00AF5E64" w:rsidP="00AF5E64" w:rsidRDefault="00AF5E64">
      <w:pPr>
        <w:spacing w:before="200"/>
        <w:ind w:left="6480"/>
        <w:jc w:val="center"/>
      </w:pPr>
      <w:r>
        <w:t>Sutkinja</w:t>
      </w:r>
    </w:p>
    <w:p w:rsidR="00F61893" w:rsidP="0094096C" w:rsidRDefault="00AF5E64">
      <w:pPr>
        <w:ind w:left="6372"/>
        <w:jc w:val="center"/>
      </w:pPr>
      <w:r>
        <w:t>Ana Golub Gruić</w:t>
      </w:r>
      <w:r w:rsidR="00F61893">
        <w:t>, v.r.</w:t>
      </w:r>
    </w:p>
    <w:p w:rsidR="00F61893" w:rsidP="008832A6" w:rsidRDefault="00F61893">
      <w:pPr>
        <w:jc w:val="right"/>
      </w:pPr>
      <w:r>
        <w:t>za točnost otpravka – ovlašteni službenik</w:t>
      </w:r>
    </w:p>
    <w:p w:rsidR="00F61893" w:rsidP="008832A6" w:rsidRDefault="00F61893">
      <w:pPr>
        <w:ind w:left="4956" w:firstLine="708"/>
        <w:jc w:val="center"/>
      </w:pPr>
      <w:r>
        <w:t>Ana Bosančić</w:t>
      </w:r>
    </w:p>
    <w:p w:rsidR="00AF5E64" w:rsidP="00AF5E64" w:rsidRDefault="00AF5E64">
      <w:pPr>
        <w:ind w:left="6480"/>
        <w:jc w:val="center"/>
      </w:pPr>
    </w:p>
    <w:p w:rsidRPr="00CA4354" w:rsidR="00AF5E64" w:rsidP="00AF5E64" w:rsidRDefault="00AF5E64">
      <w:pPr>
        <w:spacing w:before="240"/>
        <w:jc w:val="both"/>
      </w:pPr>
      <w:r>
        <w:t>Uputa o pravnom lijeku</w:t>
      </w:r>
      <w:r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RPr="00CA4354" w:rsidR="00AF5E64" w:rsidSect="003A3347">
      <w:headerReference w:type="default" r:id="rId10"/>
      <w:pgSz w:w="11907" w:h="16840" w:code="9"/>
      <w:pgMar w:top="1417" w:right="1417" w:bottom="1417" w:left="1417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75B6A" w:rsidRDefault="00975B6A">
      <w:r>
        <w:separator/>
      </w:r>
    </w:p>
  </w:endnote>
  <w:endnote w:type="continuationSeparator" w:id="0">
    <w:p w:rsidR="00975B6A" w:rsidRDefault="00975B6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75B6A" w:rsidRDefault="00975B6A">
      <w:r>
        <w:separator/>
      </w:r>
    </w:p>
  </w:footnote>
  <w:footnote w:type="continuationSeparator" w:id="0">
    <w:p w:rsidR="00975B6A" w:rsidRDefault="00975B6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E2B55" w:rsidRDefault="007657AB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F61893">
      <w:rPr>
        <w:noProof/>
      </w:rPr>
      <w:t>4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Pr="00532993" w:rsidR="00532993">
      <w:t>-</w:t>
    </w:r>
    <w:r w:rsidR="00140EA1">
      <w:t>628/2017-43</w:t>
    </w:r>
  </w:p>
  <w:p w:rsidR="00CE70B0" w:rsidRDefault="00F61893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7AB"/>
    <w:rsid w:val="00011AA6"/>
    <w:rsid w:val="000178FB"/>
    <w:rsid w:val="00030FFE"/>
    <w:rsid w:val="0003404D"/>
    <w:rsid w:val="00042F41"/>
    <w:rsid w:val="00066650"/>
    <w:rsid w:val="00085E7C"/>
    <w:rsid w:val="0009753A"/>
    <w:rsid w:val="000A6420"/>
    <w:rsid w:val="000B4D96"/>
    <w:rsid w:val="000D5416"/>
    <w:rsid w:val="000E6D83"/>
    <w:rsid w:val="00126126"/>
    <w:rsid w:val="00126F32"/>
    <w:rsid w:val="00133904"/>
    <w:rsid w:val="00140EA1"/>
    <w:rsid w:val="001564FE"/>
    <w:rsid w:val="00157B55"/>
    <w:rsid w:val="00163464"/>
    <w:rsid w:val="001644FE"/>
    <w:rsid w:val="00170482"/>
    <w:rsid w:val="00172878"/>
    <w:rsid w:val="0017764F"/>
    <w:rsid w:val="00193BCE"/>
    <w:rsid w:val="001A70A9"/>
    <w:rsid w:val="001E2067"/>
    <w:rsid w:val="002067FE"/>
    <w:rsid w:val="0024604A"/>
    <w:rsid w:val="00251F08"/>
    <w:rsid w:val="00256F19"/>
    <w:rsid w:val="002619A0"/>
    <w:rsid w:val="002A1EF8"/>
    <w:rsid w:val="002B6567"/>
    <w:rsid w:val="002C3F7C"/>
    <w:rsid w:val="002C7C73"/>
    <w:rsid w:val="002F04A5"/>
    <w:rsid w:val="00350824"/>
    <w:rsid w:val="0039560B"/>
    <w:rsid w:val="003B74D5"/>
    <w:rsid w:val="003C2F22"/>
    <w:rsid w:val="003D3D9C"/>
    <w:rsid w:val="004055DE"/>
    <w:rsid w:val="00417EA6"/>
    <w:rsid w:val="00426500"/>
    <w:rsid w:val="004346D2"/>
    <w:rsid w:val="00445FC6"/>
    <w:rsid w:val="004513DE"/>
    <w:rsid w:val="00464616"/>
    <w:rsid w:val="00470AEE"/>
    <w:rsid w:val="004A40C7"/>
    <w:rsid w:val="004A6B73"/>
    <w:rsid w:val="004E1445"/>
    <w:rsid w:val="004E7DCA"/>
    <w:rsid w:val="004F56AD"/>
    <w:rsid w:val="00522CA3"/>
    <w:rsid w:val="00524BFE"/>
    <w:rsid w:val="00532993"/>
    <w:rsid w:val="00535922"/>
    <w:rsid w:val="00546E84"/>
    <w:rsid w:val="005918F5"/>
    <w:rsid w:val="00591ADB"/>
    <w:rsid w:val="005B7DB2"/>
    <w:rsid w:val="005D5FF0"/>
    <w:rsid w:val="006250E3"/>
    <w:rsid w:val="00640153"/>
    <w:rsid w:val="00671666"/>
    <w:rsid w:val="006879A0"/>
    <w:rsid w:val="006B678B"/>
    <w:rsid w:val="006F29CD"/>
    <w:rsid w:val="006F7638"/>
    <w:rsid w:val="0071416B"/>
    <w:rsid w:val="0071519E"/>
    <w:rsid w:val="00722C23"/>
    <w:rsid w:val="007335E0"/>
    <w:rsid w:val="0074045D"/>
    <w:rsid w:val="007657AB"/>
    <w:rsid w:val="007801F3"/>
    <w:rsid w:val="00781B3C"/>
    <w:rsid w:val="007A0A9A"/>
    <w:rsid w:val="007A19F3"/>
    <w:rsid w:val="007A4A2E"/>
    <w:rsid w:val="007B45E0"/>
    <w:rsid w:val="007B6D0B"/>
    <w:rsid w:val="007C7CAF"/>
    <w:rsid w:val="007F7A84"/>
    <w:rsid w:val="008122BD"/>
    <w:rsid w:val="00814EDB"/>
    <w:rsid w:val="00815142"/>
    <w:rsid w:val="00821991"/>
    <w:rsid w:val="008436F9"/>
    <w:rsid w:val="00853B3E"/>
    <w:rsid w:val="00875324"/>
    <w:rsid w:val="008911A2"/>
    <w:rsid w:val="008941EC"/>
    <w:rsid w:val="008C2FF0"/>
    <w:rsid w:val="008D15CB"/>
    <w:rsid w:val="008D797E"/>
    <w:rsid w:val="008E59B7"/>
    <w:rsid w:val="009274F3"/>
    <w:rsid w:val="00963671"/>
    <w:rsid w:val="00975B6A"/>
    <w:rsid w:val="00981D37"/>
    <w:rsid w:val="009B1BFE"/>
    <w:rsid w:val="009F6C54"/>
    <w:rsid w:val="00A01280"/>
    <w:rsid w:val="00A32A52"/>
    <w:rsid w:val="00A51DE9"/>
    <w:rsid w:val="00A777FB"/>
    <w:rsid w:val="00A82A40"/>
    <w:rsid w:val="00A8440F"/>
    <w:rsid w:val="00A85826"/>
    <w:rsid w:val="00AB6FBC"/>
    <w:rsid w:val="00AF219D"/>
    <w:rsid w:val="00AF5E64"/>
    <w:rsid w:val="00B02626"/>
    <w:rsid w:val="00B0732F"/>
    <w:rsid w:val="00B317C0"/>
    <w:rsid w:val="00B50981"/>
    <w:rsid w:val="00B557A6"/>
    <w:rsid w:val="00B562C5"/>
    <w:rsid w:val="00B63FF7"/>
    <w:rsid w:val="00B7506F"/>
    <w:rsid w:val="00B86154"/>
    <w:rsid w:val="00B93A80"/>
    <w:rsid w:val="00B970F2"/>
    <w:rsid w:val="00BF398A"/>
    <w:rsid w:val="00C16234"/>
    <w:rsid w:val="00C45466"/>
    <w:rsid w:val="00CA29F2"/>
    <w:rsid w:val="00CE21FB"/>
    <w:rsid w:val="00CF5484"/>
    <w:rsid w:val="00D328F0"/>
    <w:rsid w:val="00D7336F"/>
    <w:rsid w:val="00D77955"/>
    <w:rsid w:val="00D8632A"/>
    <w:rsid w:val="00DB171F"/>
    <w:rsid w:val="00DD0D50"/>
    <w:rsid w:val="00E07964"/>
    <w:rsid w:val="00E50827"/>
    <w:rsid w:val="00E5394F"/>
    <w:rsid w:val="00E604D6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599E"/>
    <w:rsid w:val="00F310CF"/>
    <w:rsid w:val="00F5115D"/>
    <w:rsid w:val="00F54870"/>
    <w:rsid w:val="00F54C76"/>
    <w:rsid w:val="00F61893"/>
    <w:rsid w:val="00F83D62"/>
    <w:rsid w:val="00F97DB3"/>
    <w:rsid w:val="00FC22AC"/>
    <w:rsid w:val="00FC48E6"/>
    <w:rsid w:val="00FC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0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657AB"/>
    <w:rPr>
      <w:rFonts w:eastAsia="Times New Roman" w:cs="Times New Roman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2Char" w:customStyle="true">
    <w:name w:val="Naslov 2 Char"/>
    <w:basedOn w:val="Zadanifontodlomka"/>
    <w:link w:val="Naslov2"/>
    <w:rsid w:val="007657AB"/>
    <w:rPr>
      <w:rFonts w:eastAsia="Times New Roman" w:cs="Times New Roman"/>
      <w:b/>
      <w:szCs w:val="20"/>
      <w:lang w:eastAsia="hr-HR"/>
    </w:rPr>
  </w:style>
  <w:style w:type="paragraph" w:styleId="Zaglavlje">
    <w:name w:val="header"/>
    <w:basedOn w:val="Normal"/>
    <w:link w:val="ZaglavljeChar"/>
    <w:rsid w:val="007657AB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7657AB"/>
    <w:rPr>
      <w:rFonts w:eastAsia="Times New Roman" w:cs="Times New Roman"/>
      <w:szCs w:val="24"/>
      <w:lang w:eastAsia="hr-HR"/>
    </w:rPr>
  </w:style>
  <w:style w:type="paragraph" w:styleId="Bezproreda">
    <w:name w:val="No Spacing"/>
    <w:uiPriority w:val="1"/>
    <w:qFormat/>
    <w:rsid w:val="007657AB"/>
    <w:rPr>
      <w:rFonts w:asciiTheme="minorHAnsi" w:hAnsiTheme="minorHAnsi"/>
      <w:sz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657A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657AB"/>
    <w:rPr>
      <w:rFonts w:ascii="Tahoma" w:hAnsi="Tahoma" w:eastAsia="Times New Roman" w:cs="Tahom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1644F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644FE"/>
    <w:rPr>
      <w:rFonts w:eastAsia="Times New Roman" w:cs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4E1445"/>
    <w:pPr>
      <w:ind w:left="720"/>
      <w:contextualSpacing/>
    </w:pPr>
  </w:style>
  <w:style w:type="character" w:styleId="TijelotekstaChar" w:customStyle="true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eastAsia="Times New Roman" w:cs="Times New Roman"/>
      <w:szCs w:val="20"/>
      <w:lang w:val="en-AU" w:eastAsia="hr-HR"/>
    </w:rPr>
  </w:style>
  <w:style w:type="paragraph" w:styleId="Tijeloteksta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type="character" w:styleId="TijelotekstaChar1" w:customStyle="true">
    <w:name w:val="Tijelo teksta Char1"/>
    <w:basedOn w:val="Zadanifontodlomka"/>
    <w:uiPriority w:val="99"/>
    <w:semiHidden/>
    <w:rsid w:val="00172878"/>
    <w:rPr>
      <w:rFonts w:eastAsia="Times New Roman" w:cs="Times New Roman"/>
      <w:szCs w:val="24"/>
      <w:lang w:eastAsia="hr-HR"/>
    </w:rPr>
  </w:style>
  <w:style w:type="table" w:styleId="Reetkatablice">
    <w:name w:val="Table Grid"/>
    <w:basedOn w:val="Obinatablica"/>
    <w:rsid w:val="002B6567"/>
    <w:rPr>
      <w:rFonts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F6189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6189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61893"/>
    <w:rPr>
      <w:sz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61893"/>
    <w:rPr>
      <w:rFonts w:ascii="Times New Roman" w:hAnsi="Times New Roman" w:cs="Times New Roman"/>
      <w:sz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61893"/>
    <w:rPr>
      <w:rFonts w:ascii="Times New Roman" w:hAnsi="Times New Roman" w:cs="Times New Roman"/>
      <w:sz w:val="20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618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18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1893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1893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1893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1025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41907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74802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9889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17. rujna 2019.</izvorni_sadrzaj>
    <derivirana_varijabla naziv="DomainObject.DatumDonosenjaOdluke_1">17.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St-628/2017</izvorni_sadrzaj>
    <derivirana_varijabla naziv="DomainObject.Predmet.OznakaBroj_1">St-628/2017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SAVIOUR, d.o.o. za turizam i poslovanje nekretninama</izvorni_sadrzaj>
    <derivirana_varijabla naziv="DomainObject.Predmet.ProtustrankaFormated_1">  SAVIOUR, d.o.o. za turizam i poslovanje nekretninama</derivirana_varijabla>
  </DomainObject.Predmet.ProtustrankaFormated>
  <DomainObject.Predmet.ProtustrankaFormatedOIB>
    <izvorni_sadrzaj>  SAVIOUR, d.o.o. za turizam i poslovanje nekretninama, OIB 79567076302</izvorni_sadrzaj>
    <derivirana_varijabla naziv="DomainObject.Predmet.ProtustrankaFormatedOIB_1">  SAVIOUR, d.o.o. za turizam i poslovanje nekretninama, OIB 79567076302</derivirana_varijabla>
  </DomainObject.Predmet.ProtustrankaFormatedOIB>
  <DomainObject.Predmet.ProtustrankaFormatedWithAdress>
    <izvorni_sadrzaj> SAVIOUR, d.o.o. za turizam i poslovanje nekretninama, Poljička cesta 26/A, 21000 Split</izvorni_sadrzaj>
    <derivirana_varijabla naziv="DomainObject.Predmet.ProtustrankaFormatedWithAdress_1"> SAVIOUR, d.o.o. za turizam i poslovanje nekretninama, Poljička cesta 26/A, 21000 Split</derivirana_varijabla>
  </DomainObject.Predmet.ProtustrankaFormatedWithAdress>
  <DomainObject.Predmet.ProtustrankaFormatedWithAdressOIB>
    <izvorni_sadrzaj> SAVIOUR, d.o.o. za turizam i poslovanje nekretninama, OIB 79567076302, Poljička cesta 26/A, 21000 Split</izvorni_sadrzaj>
    <derivirana_varijabla naziv="DomainObject.Predmet.ProtustrankaFormatedWithAdressOIB_1"> SAVIOUR, d.o.o. za turizam i poslovanje nekretninama, OIB 79567076302, Poljička cesta 26/A, 21000 Split</derivirana_varijabla>
  </DomainObject.Predmet.ProtustrankaFormatedWithAdressOIB>
  <DomainObject.Predmet.ProtustrankaWithAdress>
    <izvorni_sadrzaj>SAVIOUR, d.o.o. za turizam i poslovanje nekretninama Poljička cesta 26/A, 21000 Split</izvorni_sadrzaj>
    <derivirana_varijabla naziv="DomainObject.Predmet.ProtustrankaWithAdress_1">SAVIOUR, d.o.o. za turizam i poslovanje nekretninama Poljička cesta 26/A, 21000 Split</derivirana_varijabla>
  </DomainObject.Predmet.ProtustrankaWithAdress>
  <DomainObject.Predmet.ProtustrankaWithAdressOIB>
    <izvorni_sadrzaj>SAVIOUR, d.o.o. za turizam i poslovanje nekretninama, OIB 79567076302, Poljička cesta 26/A, 21000 Split</izvorni_sadrzaj>
    <derivirana_varijabla naziv="DomainObject.Predmet.ProtustrankaWithAdressOIB_1">SAVIOUR, d.o.o. za turizam i poslovanje nekretninama, OIB 79567076302, Poljička cesta 26/A, 21000 Split</derivirana_varijabla>
  </DomainObject.Predmet.ProtustrankaWithAdressOIB>
  <DomainObject.Predmet.ProtustrankaNazivFormated>
    <izvorni_sadrzaj>SAVIOUR, d.o.o. za turizam i poslovanje nekretninama</izvorni_sadrzaj>
    <derivirana_varijabla naziv="DomainObject.Predmet.ProtustrankaNazivFormated_1">SAVIOUR, d.o.o. za turizam i poslovanje nekretninama</derivirana_varijabla>
  </DomainObject.Predmet.ProtustrankaNazivFormated>
  <DomainObject.Predmet.ProtustrankaNazivFormatedOIB>
    <izvorni_sadrzaj>SAVIOUR, d.o.o. za turizam i poslovanje nekretninama, OIB 79567076302</izvorni_sadrzaj>
    <derivirana_varijabla naziv="DomainObject.Predmet.ProtustrankaNazivFormatedOIB_1">SAVIOUR, d.o.o. za turizam i poslovanje nekretninama, OIB 79567076302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 zastupanog po punomoćniku Županijsko državno odvjetništvo u Splitu</izvorni_sadrzaj>
    <derivirana_varijabla naziv="DomainObject.Predmet.StrankaFormatedOIB_1">  FINANCIJSKA AGENCIJA, RC SPLIT, OIB 85821130368; Ministarstvo financija RH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 zastupanog po punomoćniku Županijsko državno odvjetništvo u Splitu</izvorni_sadrzaj>
    <derivirana_varijabla naziv="DomainObject.Predmet.StrankaFormatedWithAdress_1"> FINANCIJSKA AGENCIJA, RC SPLIT, Mažuranićevo šetalište 24 b, 21000 Split; Ministarstvo financija RH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</izvorni_sadrzaj>
    <derivirana_varijabla naziv="DomainObject.Predmet.StrankaWithAdress_1">FINANCIJSKA AGENCIJA, RC SPLIT Mažuranićevo šetalište 24 b,21000 Split,Ministarstvo financija RH </derivirana_varijabla>
  </DomainObject.Predmet.StrankaWithAdress>
  <DomainObject.Predmet.StrankaWithAdressOIB>
    <izvorni_sadrzaj>FINANCIJSKA AGENCIJA, RC SPLIT, OIB 85821130368, Mažuranićevo šetalište 24 b,21000 Split,Ministarstvo financija RH</izvorni_sadrzaj>
    <derivirana_varijabla naziv="DomainObject.Predmet.StrankaWithAdressOIB_1">FINANCIJSKA AGENCIJA, RC SPLIT, OIB 85821130368, Mažuranićevo šetalište 24 b,21000 Split,Ministarstvo financija RH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</izvorni_sadrzaj>
    <derivirana_varijabla naziv="DomainObject.Predmet.StrankaNazivFormatedOIB_1">FINANCIJSKA AGENCIJA, RC SPLIT, OIB 85821130368,Ministarstvo financija RH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</item>
    </izvorni_sadrzaj>
    <derivirana_varijabla naziv="DomainObject.Predmet.StrankaListNazivFormatedOIB_1">
      <item>FINANCIJSKA AGENCIJA, RC SPLIT, OIB 85821130368</item>
      <item>Ministarstvo financija RH</item>
    </derivirana_varijabla>
  </DomainObject.Predmet.StrankaListNazivFormatedOIB>
  <DomainObject.Predmet.ProtuStrankaListFormated>
    <izvorni_sadrzaj>
      <item>SAVIOUR, d.o.o. za turizam i poslovanje nekretninama</item>
    </izvorni_sadrzaj>
    <derivirana_varijabla naziv="DomainObject.Predmet.ProtuStrankaListFormated_1">
      <item>SAVIOUR, d.o.o. za turizam i poslovanje nekretninama</item>
    </derivirana_varijabla>
  </DomainObject.Predmet.ProtuStrankaListFormated>
  <DomainObject.Predmet.ProtuStrankaListFormatedOIB>
    <izvorni_sadrzaj>
      <item>SAVIOUR, d.o.o. za turizam i poslovanje nekretninama, OIB 79567076302</item>
    </izvorni_sadrzaj>
    <derivirana_varijabla naziv="DomainObject.Predmet.ProtuStrankaListFormatedOIB_1">
      <item>SAVIOUR, d.o.o. za turizam i poslovanje nekretninama, OIB 79567076302</item>
    </derivirana_varijabla>
  </DomainObject.Predmet.ProtuStrankaListFormatedOIB>
  <DomainObject.Predmet.ProtuStrankaListFormatedWithAdress>
    <izvorni_sadrzaj>
      <item>SAVIOUR, d.o.o. za turizam i poslovanje nekretninama, Poljička cesta 26/A, 21000 Split</item>
    </izvorni_sadrzaj>
    <derivirana_varijabla naziv="DomainObject.Predmet.ProtuStrankaListFormatedWithAdress_1">
      <item>SAVIOUR, d.o.o. za turizam i poslovanje nekretninama, Poljička cesta 26/A, 21000 Split</item>
    </derivirana_varijabla>
  </DomainObject.Predmet.ProtuStrankaListFormatedWithAdress>
  <DomainObject.Predmet.ProtuStrankaListFormatedWithAdressOIB>
    <izvorni_sadrzaj>
      <item>SAVIOUR, d.o.o. za turizam i poslovanje nekretninama, OIB 79567076302, Poljička cesta 26/A, 21000 Split</item>
    </izvorni_sadrzaj>
    <derivirana_varijabla naziv="DomainObject.Predmet.ProtuStrankaListFormatedWithAdressOIB_1">
      <item>SAVIOUR, d.o.o. za turizam i poslovanje nekretninama, OIB 79567076302, Poljička cesta 26/A, 21000 Split</item>
    </derivirana_varijabla>
  </DomainObject.Predmet.ProtuStrankaListFormatedWithAdressOIB>
  <DomainObject.Predmet.ProtuStrankaListNazivFormated>
    <izvorni_sadrzaj>
      <item>SAVIOUR, d.o.o. za turizam i poslovanje nekretninama</item>
    </izvorni_sadrzaj>
    <derivirana_varijabla naziv="DomainObject.Predmet.ProtuStrankaListNazivFormated_1">
      <item>SAVIOUR, d.o.o. za turizam i poslovanje nekretninama</item>
    </derivirana_varijabla>
  </DomainObject.Predmet.ProtuStrankaListNazivFormated>
  <DomainObject.Predmet.ProtuStrankaListNazivFormatedOIB>
    <izvorni_sadrzaj>
      <item>SAVIOUR, d.o.o. za turizam i poslovanje nekretninama, OIB 79567076302</item>
    </izvorni_sadrzaj>
    <derivirana_varijabla naziv="DomainObject.Predmet.ProtuStrankaListNazivFormatedOIB_1">
      <item>SAVIOUR, d.o.o. za turizam i poslovanje nekretninama, OIB 79567076302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Zvonimir Bućan</item>
    </izvorni_sadrzaj>
    <derivirana_varijabla naziv="DomainObject.Predmet.OstaliListFormated_1">
      <item>Županijsko državno odvjetništvo u Splitu punomoćnik sudionika u postupku Ministarstvo financija RH</item>
      <item>Zvonimir Bućan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Zvonimir Bućan, OIB 81107202856</item>
    </izvorni_sadrzaj>
    <derivirana_varijabla naziv="DomainObject.Predmet.OstaliListFormatedOIB_1">
      <item>Županijsko državno odvjetništvo u Splitu punomoćnik sudionika u postupku Ministarstvo financija RH</item>
      <item>Zvonimir Bućan, OIB 81107202856</item>
    </derivirana_varijabla>
  </DomainObject.Predmet.OstaliListFormatedOIB>
  <DomainObject.Predmet.OstaliListFormatedWithAdress>
    <izvorni_sadrzaj>
      <item>Županijsko državno odvjetništvo u Splitu, Gundulićeva 29 a, 21000 Split punomoćnik sudionika u postupku Ministarstvo financija RH</item>
      <item>Zvonimir Bućan, Ulica Braće Radića 41a, 21210 Mravince</item>
    </izvorni_sadrzaj>
    <derivirana_varijabla naziv="DomainObject.Predmet.OstaliListFormatedWithAdress_1">
      <item>Županijsko državno odvjetništvo u Splitu, Gundulićeva 29 a, 21000 Split punomoćnik sudionika u postupku Ministarstvo financija RH</item>
      <item>Zvonimir Bućan, Ulica Braće Radića 41a, 21210 Mravince</item>
    </derivirana_varijabla>
  </DomainObject.Predmet.OstaliListFormatedWithAdress>
  <DomainObject.Predmet.OstaliListFormatedWithAdressOIB>
    <izvorni_sadrzaj>
      <item>Županijsko državno odvjetništvo u Splitu, Gundulićeva 29 a, 21000 Split punomoćnik sudionika u postupku Ministarstvo financija RH</item>
      <item>Zvonimir Bućan, OIB 81107202856, Ulica Braće Radića 41a, 21210 Mravince</item>
    </izvorni_sadrzaj>
    <derivirana_varijabla naziv="DomainObject.Predmet.OstaliListFormatedWithAdressOIB_1">
      <item>Županijsko državno odvjetništvo u Splitu, Gundulićeva 29 a, 21000 Split punomoćnik sudionika u postupku Ministarstvo financija RH</item>
      <item>Zvonimir Bućan, OIB 81107202856, Ulica Braće Radića 41a, 21210 Mravince</item>
    </derivirana_varijabla>
  </DomainObject.Predmet.OstaliListFormatedWithAdressOIB>
  <DomainObject.Predmet.OstaliListNazivFormated>
    <izvorni_sadrzaj>
      <item>Županijsko državno odvjetništvo u Splitu</item>
      <item>Zvonimir Bućan</item>
    </izvorni_sadrzaj>
    <derivirana_varijabla naziv="DomainObject.Predmet.OstaliListNazivFormated_1">
      <item>Županijsko državno odvjetništvo u Splitu</item>
      <item>Zvonimir Bućan</item>
    </derivirana_varijabla>
  </DomainObject.Predmet.OstaliListNazivFormated>
  <DomainObject.Predmet.OstaliListNazivFormatedOIB>
    <izvorni_sadrzaj>
      <item>Županijsko državno odvjetništvo u Splitu</item>
      <item>Zvonimir Bućan, OIB 81107202856</item>
    </izvorni_sadrzaj>
    <derivirana_varijabla naziv="DomainObject.Predmet.OstaliListNazivFormatedOIB_1">
      <item>Županijsko državno odvjetništvo u Splitu</item>
      <item>Zvonimir Bućan, OIB 81107202856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rujna 2019.</izvorni_sadrzaj>
    <derivirana_varijabla naziv="DomainObject.Datum_1">17.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SAVIOUR, d.o.o. za turizam i poslovanje nekretninama</izvorni_sadrzaj>
    <derivirana_varijabla naziv="DomainObject.Predmet.ProtustrankaIDrugi_1">SAVIOUR, d.o.o. za turizam i poslovanje nekretninama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SAVIOUR, d.o.o. za turizam i poslovanje nekretninama, OIB 79567076302, Poljička cesta 26/A, 21000 Split</izvorni_sadrzaj>
    <derivirana_varijabla naziv="DomainObject.Predmet.ProtustrankaIDrugiAdressOIB_1">SAVIOUR, d.o.o. za turizam i poslovanje nekretninama, OIB 79567076302, Poljička cesta 26/A,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SAVIOUR, d.o.o. za turizam i poslovanje nekretninama</item>
      <item>FINANCIJSKA AGENCIJA, RC SPLIT</item>
      <item>Ministarstvo financija RH</item>
      <item>Županijsko državno odvjetništvo u Splitu</item>
      <item>Zvonimir Bućan</item>
    </izvorni_sadrzaj>
    <derivirana_varijabla naziv="DomainObject.Predmet.SudioniciListNaziv_1">
      <item>SAVIOUR, d.o.o. za turizam i poslovanje nekretninama</item>
      <item>FINANCIJSKA AGENCIJA, RC SPLIT</item>
      <item>Ministarstvo financija RH</item>
      <item>Županijsko državno odvjetništvo u Splitu</item>
      <item>Zvonimir Bućan</item>
    </derivirana_varijabla>
  </DomainObject.Predmet.SudioniciListNaziv>
  <DomainObject.Predmet.SudioniciListAdressOIB>
    <izvorni_sadrzaj>
      <item>SAVIOUR, d.o.o. za turizam i poslovanje nekretninama, OIB 79567076302, Poljička cesta 26/A,21000 Split</item>
      <item>FINANCIJSKA AGENCIJA, RC SPLIT, OIB 85821130368, Mažuranićevo šetalište 24 b,21000 Split</item>
      <item>Ministarstvo financija RH</item>
      <item>Županijsko državno odvjetništvo u Splitu, Gundulićeva 29 a,21000 Split</item>
      <item>Zvonimir Bućan, OIB 81107202856, Ulica Braće Radića 41a,21210 Mravince</item>
    </izvorni_sadrzaj>
    <derivirana_varijabla naziv="DomainObject.Predmet.SudioniciListAdressOIB_1">
      <item>SAVIOUR, d.o.o. za turizam i poslovanje nekretninama, OIB 79567076302, Poljička cesta 26/A,21000 Split</item>
      <item>FINANCIJSKA AGENCIJA, RC SPLIT, OIB 85821130368, Mažuranićevo šetalište 24 b,21000 Split</item>
      <item>Ministarstvo financija RH</item>
      <item>Županijsko državno odvjetništvo u Splitu, Gundulićeva 29 a,21000 Split</item>
      <item>Zvonimir Bućan, OIB 81107202856, Ulica Braće Radića 41a,21210 Mravince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79567076302</item>
      <item>, OIB 85821130368</item>
      <item>, OIB null</item>
      <item>, OIB null</item>
      <item>, OIB 81107202856</item>
    </izvorni_sadrzaj>
    <derivirana_varijabla naziv="DomainObject.Predmet.SudioniciListNazivOIB_1">
      <item>, OIB 79567076302</item>
      <item>, OIB 85821130368</item>
      <item>, OIB null</item>
      <item>, OIB null</item>
      <item>, OIB 81107202856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lipnja 2019.</izvorni_sadrzaj>
    <derivirana_varijabla naziv="DomainObject.Predmet.DatumZadnjeOdrzaneSudskeRadnje_1">4. lipnja 2019.</derivirana_varijabla>
  </DomainObject.Predmet.DatumZadnjeOdrzaneSudskeRadnje>
  <DomainObject.PredzadnjaOdlukaIzPredmeta.DatumDonosenjaOdluke>
    <izvorni_sadrzaj>26. travnja 2019.</izvorni_sadrzaj>
    <derivirana_varijabla naziv="DomainObject.PredzadnjaOdlukaIzPredmeta.DatumDonosenjaOdluke_1">26. travnja 2019.</derivirana_varijabla>
  </DomainObject.PredzadnjaOdlukaIzPredmeta.DatumDonosenjaOdluke>
  <DomainObject.PredzadnjaOdlukaIzPredmeta.Oznaka>
    <izvorni_sadrzaj>St-628/2017-35</izvorni_sadrzaj>
    <derivirana_varijabla naziv="DomainObject.PredzadnjaOdlukaIzPredmeta.Oznaka_1">St-628/2017-35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2D6615-D205-4CA5-93BF-D92FE5AC86CA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</properties:Pages>
  <properties:Words>1318</properties:Words>
  <properties:Characters>7696</properties:Characters>
  <properties:Lines>139</properties:Lines>
  <properties:Paragraphs>48</properties:Paragraphs>
  <properties:TotalTime>720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9005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2019-09-17T06:58:00Z</cp:lastPrinted>
  <dcterms:modified xmlns:xsi="http://www.w3.org/2001/XMLSchema-instance" xsi:type="dcterms:W3CDTF">2019-09-17T12:11:00Z</dcterms:modified>
  <cp:revision>80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(St-628-2017 PREDUJAM čl.132.docx)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