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e5a0" w14:paraId="69ce5a0" w:rsidRDefault="0037511C" w:rsidP="00910611" w:rsidR="0037511C" w:rsidRPr="0037511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7511C">
        <w:rPr>
          <w:rFonts w:hAnsi="Times New Roman" w:ascii="Times New Roman"/>
          <w:b w:val="false"/>
        </w:rPr>
        <w:t xml:space="preserve">     </w:t>
      </w:r>
      <w:r w:rsidRPr="0037511C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11C" w:rsidP="00910611" w:rsidR="0037511C" w:rsidRPr="0037511C">
      <w:pPr>
        <w:rPr>
          <w:rFonts w:hAnsi="Times New Roman" w:ascii="Times New Roman"/>
          <w:b w:val="false"/>
        </w:rPr>
      </w:pPr>
      <w:r w:rsidRPr="0037511C">
        <w:rPr>
          <w:rFonts w:eastAsia="MS Mincho" w:hAnsi="Times New Roman" w:ascii="Times New Roman"/>
          <w:b w:val="false"/>
        </w:rPr>
        <w:t xml:space="preserve">   REPUBLIKA HRVATSKA</w:t>
      </w:r>
    </w:p>
    <w:p w:rsidRDefault="0037511C" w:rsidP="00910611" w:rsidR="0037511C" w:rsidRPr="0037511C">
      <w:pPr>
        <w:rPr>
          <w:rFonts w:hAnsi="Times New Roman" w:ascii="Times New Roman"/>
          <w:b w:val="false"/>
        </w:rPr>
      </w:pPr>
      <w:r w:rsidRPr="0037511C">
        <w:rPr>
          <w:rFonts w:eastAsia="MS Mincho" w:hAnsi="Times New Roman" w:ascii="Times New Roman"/>
          <w:b w:val="false"/>
        </w:rPr>
        <w:t>TRGOVAČKI SUD U RIJECI</w:t>
      </w:r>
    </w:p>
    <w:p w:rsidRDefault="0037511C" w:rsidR="0037511C" w:rsidRPr="0037511C">
      <w:pPr>
        <w:rPr>
          <w:rFonts w:eastAsia="MS Mincho" w:hAnsi="Times New Roman" w:ascii="Times New Roman"/>
          <w:b w:val="false"/>
        </w:rPr>
      </w:pPr>
      <w:r w:rsidRPr="0037511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FE1344">
        <w:rPr>
          <w:rFonts w:hAnsi="Times New Roman" w:ascii="Times New Roman"/>
          <w:b w:val="false"/>
        </w:rPr>
        <w:t>13/2017-</w:t>
      </w:r>
      <w:r w:rsidR="00E03C76">
        <w:rPr>
          <w:rFonts w:hAnsi="Times New Roman" w:ascii="Times New Roman"/>
          <w:b w:val="false"/>
        </w:rPr>
        <w:t>37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sucu pojedincu Danieli Korlević, u </w:t>
      </w:r>
      <w:r w:rsidR="00FE1344" w:rsidRPr="00FE1344">
        <w:rPr>
          <w:rFonts w:hAnsi="Times New Roman" w:ascii="Times New Roman"/>
          <w:b w:val="false"/>
        </w:rPr>
        <w:t>nastavku postupka radi naknadne dio</w:t>
      </w:r>
      <w:r w:rsidR="00FE1344" w:rsidRPr="00FE1344">
        <w:rPr>
          <w:rFonts w:hAnsi="Times New Roman" w:ascii="Times New Roman"/>
        </w:rPr>
        <w:t xml:space="preserve">be </w:t>
      </w:r>
      <w:r w:rsidR="00FE1344" w:rsidRPr="00FE1344">
        <w:rPr>
          <w:rFonts w:hAnsi="Times New Roman" w:ascii="Times New Roman"/>
          <w:b w:val="false"/>
        </w:rPr>
        <w:t xml:space="preserve">Stečajne mase </w:t>
      </w:r>
      <w:r w:rsidR="00FE1344">
        <w:rPr>
          <w:rFonts w:hAnsi="Times New Roman" w:ascii="Times New Roman"/>
          <w:b w:val="false"/>
        </w:rPr>
        <w:t>iza</w:t>
      </w:r>
      <w:r w:rsidR="00FE1344" w:rsidRPr="00FE1344">
        <w:rPr>
          <w:rFonts w:hAnsi="Times New Roman" w:ascii="Times New Roman"/>
          <w:b w:val="false"/>
        </w:rPr>
        <w:t xml:space="preserve"> CENTAURUS d.o.o. Zagreb, P. Hatza 10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B8721D">
        <w:rPr>
          <w:rFonts w:hAnsi="Times New Roman" w:ascii="Times New Roman"/>
          <w:b w:val="false"/>
        </w:rPr>
        <w:t>1</w:t>
      </w:r>
      <w:r w:rsidR="00FE1344">
        <w:rPr>
          <w:rFonts w:hAnsi="Times New Roman" w:ascii="Times New Roman"/>
          <w:b w:val="false"/>
        </w:rPr>
        <w:t>8. srpnja</w:t>
      </w:r>
      <w:r w:rsidR="009E0806" w:rsidRPr="009E0806">
        <w:rPr>
          <w:rFonts w:hAnsi="Times New Roman" w:ascii="Times New Roman"/>
          <w:b w:val="false"/>
        </w:rPr>
        <w:t xml:space="preserve"> 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Pr="00FE1344">
        <w:rPr>
          <w:rFonts w:hAnsi="Times New Roman" w:ascii="Times New Roman"/>
          <w:b w:val="false"/>
        </w:rPr>
        <w:t>Stečajne mase dužnika CENTAURUS d.o.o. Zagreb, P. Hatza 10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25. rujna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 w:rsidR="007A49A3">
        <w:rPr>
          <w:rFonts w:hAnsi="Times New Roman" w:ascii="Times New Roman"/>
          <w:bCs/>
        </w:rPr>
        <w:t>1</w:t>
      </w:r>
      <w:r>
        <w:rPr>
          <w:rFonts w:hAnsi="Times New Roman" w:ascii="Times New Roman"/>
          <w:bCs/>
        </w:rPr>
        <w:t>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CB3C7B" w:rsidP="008D4A73" w:rsidR="00CB3C7B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FE1344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7A49A3">
        <w:rPr>
          <w:rFonts w:hAnsi="Times New Roman" w:ascii="Times New Roman"/>
          <w:b w:val="false"/>
        </w:rPr>
        <w:t xml:space="preserve">načinu i uvjetima unovčenja imovine </w:t>
      </w:r>
      <w:r w:rsidR="00FE1344" w:rsidRPr="00FE1344">
        <w:rPr>
          <w:rFonts w:hAnsi="Times New Roman" w:ascii="Times New Roman"/>
          <w:b w:val="false"/>
        </w:rPr>
        <w:t>15. suvlasnički dio 6/100, etažno vlasništvo, stan na mansardi ukupne površine 85,56 m2 s garažom, površine 13,16 m2, sve na nacrtu označeno slovom "G1" i šrafirano bordo bojom, sagrađeno na k.č.br. 1029/58 i 1029/100, upisano u zk.ul. 1473, k.o. Veprinac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A49A3">
        <w:rPr>
          <w:rFonts w:hAnsi="Times New Roman" w:ascii="Times New Roman"/>
          <w:b w:val="false"/>
        </w:rPr>
        <w:t xml:space="preserve">Nakon što </w:t>
      </w:r>
      <w:r w:rsidR="00E03C76">
        <w:rPr>
          <w:rFonts w:hAnsi="Times New Roman" w:ascii="Times New Roman"/>
          <w:b w:val="false"/>
        </w:rPr>
        <w:t xml:space="preserve">je ispravljena tablica </w:t>
      </w:r>
      <w:r w:rsidR="007A49A3">
        <w:rPr>
          <w:rFonts w:hAnsi="Times New Roman" w:ascii="Times New Roman"/>
          <w:b w:val="false"/>
        </w:rPr>
        <w:t>tražbin</w:t>
      </w:r>
      <w:r w:rsidR="00E03C76">
        <w:rPr>
          <w:rFonts w:hAnsi="Times New Roman" w:ascii="Times New Roman"/>
          <w:b w:val="false"/>
        </w:rPr>
        <w:t>a</w:t>
      </w:r>
      <w:r w:rsidR="007A49A3">
        <w:rPr>
          <w:rFonts w:hAnsi="Times New Roman" w:ascii="Times New Roman"/>
          <w:b w:val="false"/>
        </w:rPr>
        <w:t xml:space="preserve"> nižeg isplatnog reda, valjalo je sazvati skupštinu vjerovnika koja će odlučiti o načinu i uvjetima unovčenja imovine koja čini stečajnu masu iza dužnika.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 xml:space="preserve">i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FE1344">
        <w:rPr>
          <w:rFonts w:hAnsi="Times New Roman" w:ascii="Times New Roman"/>
          <w:b w:val="false"/>
        </w:rPr>
        <w:t>18. srpnja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B3C7B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37511C" w:rsidR="007A49A3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lastRenderedPageBreak/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C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916C15">
      <w:rPr>
        <w:rFonts w:hAnsi="Times New Roman" w:ascii="Times New Roman"/>
        <w:b w:val="false"/>
      </w:rPr>
      <w:t>13/17-37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7511C"/>
    <w:rsid w:val="003863D8"/>
    <w:rsid w:val="00431FB0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63334B"/>
    <w:rsid w:val="006B1B2A"/>
    <w:rsid w:val="006D1BF7"/>
    <w:rsid w:val="007462DF"/>
    <w:rsid w:val="007A3D9F"/>
    <w:rsid w:val="007A49A3"/>
    <w:rsid w:val="007A5CF5"/>
    <w:rsid w:val="008055CD"/>
    <w:rsid w:val="008360B6"/>
    <w:rsid w:val="008D4A73"/>
    <w:rsid w:val="008D56E4"/>
    <w:rsid w:val="008E2F63"/>
    <w:rsid w:val="008F6D5F"/>
    <w:rsid w:val="00907252"/>
    <w:rsid w:val="00916C15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1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751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511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1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751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511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St-13/2017-37</izvorni_sadrzaj>
    <derivirana_varijabla naziv="DomainObject.Oznaka_1">St-13/2017-37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iza CENTAURUS d.o.o.</izvorni_sadrzaj>
    <derivirana_varijabla naziv="DomainObject.Predmet.ProtustrankaFormated_1">  Stečajna masa iza CENTAURUS d.o.o.</derivirana_varijabla>
  </DomainObject.Predmet.ProtustrankaFormated>
  <DomainObject.Predmet.ProtustrankaFormatedOIB>
    <izvorni_sadrzaj>  Stečajna masa iza CENTAURUS d.o.o., OIB 87996447391</izvorni_sadrzaj>
    <derivirana_varijabla naziv="DomainObject.Predmet.ProtustrankaFormatedOIB_1">  Stečajna masa iza CENTAURUS d.o.o., OIB 87996447391</derivirana_varijabla>
  </DomainObject.Predmet.ProtustrankaFormatedOIB>
  <DomainObject.Predmet.ProtustrankaFormatedWithAdress>
    <izvorni_sadrzaj> Stečajna masa iza CENTAURUS d.o.o., Vukovarska 10a, 51000 Rijeka</izvorni_sadrzaj>
    <derivirana_varijabla naziv="DomainObject.Predmet.ProtustrankaFormatedWithAdress_1"> Stečajna masa iza CENTAURUS d.o.o., Vukovarska 10a, 51000 Rijeka</derivirana_varijabla>
  </DomainObject.Predmet.ProtustrankaFormatedWithAdress>
  <DomainObject.Predmet.ProtustrankaFormatedWithAdressOIB>
    <izvorni_sadrzaj> Stečajna masa iza CENTAURUS d.o.o., OIB 87996447391, Vukovarska 10a, 51000 Rijeka</izvorni_sadrzaj>
    <derivirana_varijabla naziv="DomainObject.Predmet.ProtustrankaFormatedWithAdressOIB_1"> Stečajna masa iza CENTAURUS d.o.o., OIB 87996447391, Vukovarska 10a, 51000 Rijeka</derivirana_varijabla>
  </DomainObject.Predmet.ProtustrankaFormatedWithAdressOIB>
  <DomainObject.Predmet.ProtustrankaWithAdress>
    <izvorni_sadrzaj>Stečajna masa iza CENTAURUS d.o.o. Vukovarska 10a, 51000 Rijeka</izvorni_sadrzaj>
    <derivirana_varijabla naziv="DomainObject.Predmet.ProtustrankaWithAdress_1">Stečajna masa iza CENTAURUS d.o.o. Vukovarska 10a, 51000 Rijeka</derivirana_varijabla>
  </DomainObject.Predmet.ProtustrankaWithAdress>
  <DomainObject.Predmet.ProtustrankaWithAdressOIB>
    <izvorni_sadrzaj>Stečajna masa iza CENTAURUS d.o.o., OIB 87996447391, Vukovarska 10a, 51000 Rijeka</izvorni_sadrzaj>
    <derivirana_varijabla naziv="DomainObject.Predmet.ProtustrankaWithAdressOIB_1">Stečajna masa iza CENTAURUS d.o.o., OIB 87996447391, Vukovarska 10a, 51000 Rijeka</derivirana_varijabla>
  </DomainObject.Predmet.ProtustrankaWithAdressOIB>
  <DomainObject.Predmet.ProtustrankaNazivFormated>
    <izvorni_sadrzaj>Stečajna masa iza CENTAURUS d.o.o.</izvorni_sadrzaj>
    <derivirana_varijabla naziv="DomainObject.Predmet.ProtustrankaNazivFormated_1">Stečajna masa iza CENTAURUS d.o.o.</derivirana_varijabla>
  </DomainObject.Predmet.ProtustrankaNazivFormated>
  <DomainObject.Predmet.ProtustrankaNazivFormatedOIB>
    <izvorni_sadrzaj>Stečajna masa iza CENTAURUS d.o.o., OIB 87996447391</izvorni_sadrzaj>
    <derivirana_varijabla naziv="DomainObject.Predmet.ProtustrankaNazivFormatedOIB_1">Stečajna masa iza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CENTAURUS d.o.o.</item>
    </izvorni_sadrzaj>
    <derivirana_varijabla naziv="DomainObject.Predmet.ProtuStrankaListFormated_1">
      <item>Stečajna masa iza CENTAURUS d.o.o.</item>
    </derivirana_varijabla>
  </DomainObject.Predmet.ProtuStrankaListFormated>
  <DomainObject.Predmet.ProtuStrankaListFormatedOIB>
    <izvorni_sadrzaj>
      <item>Stečajna masa iza CENTAURUS d.o.o., OIB 87996447391</item>
    </izvorni_sadrzaj>
    <derivirana_varijabla naziv="DomainObject.Predmet.ProtuStrankaListFormatedOIB_1">
      <item>Stečajna masa iza CENTAURUS d.o.o., OIB 87996447391</item>
    </derivirana_varijabla>
  </DomainObject.Predmet.ProtuStrankaListFormatedOIB>
  <DomainObject.Predmet.ProtuStrankaListFormatedWithAdress>
    <izvorni_sadrzaj>
      <item>Stečajna masa iza CENTAURUS d.o.o., Vukovarska 10a, 51000 Rijeka</item>
    </izvorni_sadrzaj>
    <derivirana_varijabla naziv="DomainObject.Predmet.ProtuStrankaListFormatedWithAdress_1">
      <item>Stečajna masa iza CENTAURUS d.o.o., Vukovarska 10a, 51000 Rijeka</item>
    </derivirana_varijabla>
  </DomainObject.Predmet.ProtuStrankaListFormatedWithAdress>
  <DomainObject.Predmet.ProtuStrankaListFormatedWithAdressOIB>
    <izvorni_sadrzaj>
      <item>Stečajna masa iza CENTAURUS d.o.o., OIB 87996447391, Vukovarska 10a, 51000 Rijeka</item>
    </izvorni_sadrzaj>
    <derivirana_varijabla naziv="DomainObject.Predmet.ProtuStrankaListFormatedWithAdressOIB_1">
      <item>Stečajna masa iza CENTAURUS d.o.o., OIB 87996447391, Vukovarska 10a, 51000 Rijeka</item>
    </derivirana_varijabla>
  </DomainObject.Predmet.ProtuStrankaListFormatedWithAdressOIB>
  <DomainObject.Predmet.ProtuStrankaListNazivFormated>
    <izvorni_sadrzaj>
      <item>Stečajna masa iza CENTAURUS d.o.o.</item>
    </izvorni_sadrzaj>
    <derivirana_varijabla naziv="DomainObject.Predmet.ProtuStrankaListNazivFormated_1">
      <item>Stečajna masa iza CENTAURUS d.o.o.</item>
    </derivirana_varijabla>
  </DomainObject.Predmet.ProtuStrankaListNazivFormated>
  <DomainObject.Predmet.ProtuStrankaListNazivFormatedOIB>
    <izvorni_sadrzaj>
      <item>Stečajna masa iza CENTAURUS d.o.o., OIB 87996447391</item>
    </izvorni_sadrzaj>
    <derivirana_varijabla naziv="DomainObject.Predmet.ProtuStrankaListNazivFormatedOIB_1">
      <item>Stečajna masa iza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St-13/2017-37</izvorni_sadrzaj>
    <derivirana_varijabla naziv="DomainObject.PoslovniBrojDokumenta_1">St-13/2017-37</derivirana_varijabla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CENTAURUS d.o.o.</izvorni_sadrzaj>
    <derivirana_varijabla naziv="DomainObject.Predmet.ProtustrankaIDrugi_1">Stečajna masa iza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CENTAURUS d.o.o., OIB 87996447391, Vukovarska 10a, 51000 Rijeka</izvorni_sadrzaj>
    <derivirana_varijabla naziv="DomainObject.Predmet.ProtustrankaIDrugiAdressOIB_1">Stečajna masa iza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5A347-9DBF-4685-BF14-0A477762C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1436</properties:Characters>
  <properties:Lines>50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2018-07-18T11:24:00Z</dcterms:created>
  <dc:creator>dcmelik</dc:creator>
  <cp:lastModifiedBy>Jasna Radulović</cp:lastModifiedBy>
  <cp:lastPrinted>2018-04-16T08:41:00Z</cp:lastPrinted>
  <dcterms:modified xmlns:xsi="http://www.w3.org/2001/XMLSchema-instance" xsi:type="dcterms:W3CDTF">2018-07-18T11:45:00Z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St-13/2017-37 / Odluka - Rješenje - sazivanje skupštine vjerovnika (13-17_poziv_-_rješenje_skupština.docx)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