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8507B2" w:rsidRPr="00C61EDF">
        <w:trPr>
          <w:trHeight w:val="2231"/>
        </w:trPr>
        <w:tc>
          <w:tcPr>
            <w:tcW w:type="dxa" w:w="3369"/>
            <w:vAlign w:val="center"/>
          </w:tcPr>
          <w:p w:rsidRDefault="008507B2" w:rsidP="00A66C00" w:rsidR="008507B2"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507B2" w:rsidP="00A66C00" w:rsidR="008507B2" w:rsidRPr="00F24FD8">
            <w:pPr>
              <w:spacing w:before="100"/>
            </w:pPr>
            <w:r w:rsidRPr="00F24FD8">
              <w:t>REPUBLIKA HRVATSKA</w:t>
            </w:r>
          </w:p>
          <w:p w:rsidRDefault="008507B2" w:rsidP="00A66C00" w:rsidR="008507B2" w:rsidRPr="00F24FD8">
            <w:r w:rsidRPr="00F24FD8">
              <w:t>TRGOVAČKI SUD U SPLITU</w:t>
            </w:r>
          </w:p>
          <w:p w:rsidRDefault="008507B2" w:rsidP="00DA5B9D" w:rsidR="008507B2" w:rsidRPr="00C61EDF">
            <w:r w:rsidRPr="00F24FD8">
              <w:t>Split, Sukoišanska 6</w:t>
            </w:r>
          </w:p>
        </w:tc>
        <w:tc>
          <w:tcPr>
            <w:tcW w:type="dxa" w:w="5811"/>
          </w:tcPr>
          <w:p w:rsidRDefault="008507B2" w:rsidP="00DA5B9D" w:rsidR="008507B2">
            <w:pPr>
              <w:jc w:val="both"/>
            </w:pPr>
          </w:p>
          <w:p w:rsidRDefault="008507B2" w:rsidP="00DA5B9D" w:rsidR="008507B2">
            <w:pPr>
              <w:jc w:val="both"/>
            </w:pPr>
          </w:p>
          <w:p w:rsidRDefault="008507B2" w:rsidP="00DA5B9D" w:rsidR="008507B2">
            <w:pPr>
              <w:jc w:val="both"/>
            </w:pPr>
          </w:p>
          <w:p w:rsidRDefault="008507B2" w:rsidP="00DA5B9D" w:rsidR="008507B2">
            <w:pPr>
              <w:jc w:val="right"/>
            </w:pPr>
          </w:p>
          <w:p w:rsidRDefault="008507B2" w:rsidP="00DA5B9D" w:rsidR="008507B2">
            <w:pPr>
              <w:jc w:val="right"/>
            </w:pPr>
          </w:p>
          <w:p w:rsidRDefault="008507B2" w:rsidP="00DA5B9D" w:rsidR="008507B2">
            <w:pPr>
              <w:jc w:val="right"/>
              <w:rPr>
                <w:noProof/>
              </w:rPr>
            </w:pPr>
          </w:p>
          <w:p w:rsidRDefault="008507B2" w:rsidP="00DA5B9D" w:rsidR="008507B2">
            <w:pPr>
              <w:jc w:val="right"/>
              <w:rPr>
                <w:noProof/>
              </w:rPr>
            </w:pPr>
          </w:p>
          <w:p w:rsidRDefault="008507B2" w:rsidP="00DA5B9D" w:rsidR="008507B2">
            <w:pPr>
              <w:jc w:val="right"/>
              <w:rPr>
                <w:noProof/>
              </w:rPr>
            </w:pPr>
          </w:p>
          <w:p w:rsidRDefault="008507B2" w:rsidP="008507B2" w:rsidR="008507B2" w:rsidRPr="00E003B6">
            <w:pPr>
              <w:jc w:val="right"/>
              <w:rPr>
                <w:noProof/>
              </w:rPr>
            </w:pPr>
            <w:r w:rsidRPr="00E003B6">
              <w:rPr>
                <w:noProof/>
              </w:rPr>
              <w:t>Poslovni broj: 11.St-</w:t>
            </w:r>
            <w:r>
              <w:rPr>
                <w:noProof/>
              </w:rPr>
              <w:t>104/2018</w:t>
            </w:r>
          </w:p>
        </w:tc>
      </w:tr>
    </w:tbl>
    <w:p w14:textId="4cc1e65" w14:paraId="4cc1e65" w:rsidRDefault="0058272A" w:rsidP="006B361B" w:rsidR="0058272A">
      <w:pPr>
        <w15:collapsed w:val="false"/>
      </w:pPr>
      <w:r>
        <w:tab/>
      </w:r>
    </w:p>
    <w:p w:rsidRDefault="00465880" w:rsidP="00E76B81" w:rsidR="00FF05FA" w:rsidRPr="00FF05FA">
      <w:pPr>
        <w:spacing w:after="280" w:before="320"/>
        <w:jc w:val="center"/>
        <w:rPr>
          <w:spacing w:val="60"/>
        </w:rPr>
      </w:pPr>
      <w:r>
        <w:rPr>
          <w:spacing w:val="60"/>
        </w:rPr>
        <w:t>U IME REPUBLIKE HRVATSKE</w:t>
      </w:r>
    </w:p>
    <w:p w:rsidRDefault="00FF05FA" w:rsidP="00E76B81" w:rsidR="0058272A">
      <w:pPr>
        <w:spacing w:after="280" w:before="320"/>
        <w:jc w:val="center"/>
      </w:pPr>
      <w:r>
        <w:rPr>
          <w:rFonts w:eastAsia="Calibri"/>
          <w:lang w:eastAsia="en-US"/>
        </w:rPr>
        <w:t>R J E Š E N J E</w:t>
      </w:r>
    </w:p>
    <w:p w:rsidRDefault="0058272A" w:rsidP="004C156F" w:rsidR="005B3C1C" w:rsidRPr="0003394A">
      <w:pPr>
        <w:pStyle w:val="Tijeloteksta"/>
        <w:spacing w:before="100"/>
        <w:ind w:hanging="181"/>
      </w:pPr>
      <w:r>
        <w:tab/>
      </w:r>
      <w:r>
        <w:tab/>
      </w:r>
      <w:r w:rsidR="008D1165" w:rsidRPr="008D1165">
        <w:t>Trgovački sud u Splitu,</w:t>
      </w:r>
      <w:r w:rsidR="008D1165">
        <w:t xml:space="preserve"> po sutkinji Ani Golub Gruić, u predstečajnom postupku nad dužnikom</w:t>
      </w:r>
      <w:r w:rsidR="008D1165" w:rsidRPr="008D1165">
        <w:t xml:space="preserve"> </w:t>
      </w:r>
      <w:r w:rsidR="00465880" w:rsidRPr="00C13C8E">
        <w:t>HOMARUS d.o.o., OIB: 77797056329, Maslinica, Uz more 3</w:t>
      </w:r>
      <w:r w:rsidR="008D1165" w:rsidRPr="008D1165">
        <w:t xml:space="preserve">, </w:t>
      </w:r>
      <w:r w:rsidR="00966995">
        <w:t>na ročišt</w:t>
      </w:r>
      <w:r w:rsidR="00AF3022">
        <w:t>u</w:t>
      </w:r>
      <w:r w:rsidR="008D1165" w:rsidRPr="008D1165">
        <w:t xml:space="preserve"> </w:t>
      </w:r>
      <w:r w:rsidR="00AF3022">
        <w:t>za glasovanje o</w:t>
      </w:r>
      <w:r w:rsidR="001E2D8C">
        <w:t xml:space="preserve"> plan</w:t>
      </w:r>
      <w:r w:rsidR="00AF3022">
        <w:t>u</w:t>
      </w:r>
      <w:r w:rsidR="001E2D8C">
        <w:t xml:space="preserve"> restrukturiranja</w:t>
      </w:r>
      <w:r w:rsidR="00AF3022">
        <w:t xml:space="preserve"> održanom</w:t>
      </w:r>
      <w:r w:rsidR="007F0CC2">
        <w:t xml:space="preserve"> </w:t>
      </w:r>
      <w:r w:rsidR="00465880">
        <w:t>31. kolovoza 2018.</w:t>
      </w:r>
    </w:p>
    <w:p w:rsidRDefault="00E7102F" w:rsidP="00E76B81" w:rsidR="00912B79">
      <w:pPr>
        <w:spacing w:after="300" w:before="300"/>
        <w:jc w:val="center"/>
        <w:rPr>
          <w:rFonts w:eastAsia="Calibri"/>
          <w:lang w:eastAsia="en-US"/>
        </w:rPr>
      </w:pPr>
      <w:r w:rsidRPr="00E7102F">
        <w:rPr>
          <w:rFonts w:eastAsia="Calibri"/>
          <w:lang w:eastAsia="en-US"/>
        </w:rPr>
        <w:t xml:space="preserve">r i j e š i o    j e         </w:t>
      </w:r>
    </w:p>
    <w:p w:rsidRDefault="00465880" w:rsidP="00465880" w:rsidR="00465880" w:rsidRPr="00494168">
      <w:pPr>
        <w:spacing w:before="200"/>
        <w:ind w:firstLine="708"/>
        <w:jc w:val="both"/>
      </w:pPr>
      <w:r w:rsidRPr="00494168">
        <w:t>Utvrđuje se prihvaćanje plana restrukturiranja i potvrđuje predstečajni sporazum zaključen između dužnika Homarus d.o.o., OIB: 77797056329, Maslinica, Uz more 3i njegovih vjerovnika, a koji glasi:</w:t>
      </w:r>
    </w:p>
    <w:p w:rsidRDefault="00465880" w:rsidP="00465880" w:rsidR="00465880" w:rsidRPr="00494168">
      <w:pPr>
        <w:spacing w:after="300" w:before="300"/>
        <w:jc w:val="center"/>
        <w:rPr>
          <w:spacing w:val="24"/>
        </w:rPr>
      </w:pPr>
      <w:r w:rsidRPr="00494168">
        <w:rPr>
          <w:spacing w:val="24"/>
        </w:rPr>
        <w:t>PREDSTEČAJNI   SPORAZUM</w:t>
      </w:r>
    </w:p>
    <w:p w:rsidRDefault="00465880" w:rsidP="00465880" w:rsidR="00465880" w:rsidRPr="00494168">
      <w:pPr>
        <w:widowControl w:val="false"/>
        <w:autoSpaceDE w:val="false"/>
        <w:autoSpaceDN w:val="false"/>
        <w:adjustRightInd w:val="false"/>
        <w:spacing w:before="100"/>
        <w:ind w:firstLine="708"/>
        <w:jc w:val="both"/>
        <w:rPr>
          <w:rFonts w:eastAsia="Arial Unicode MS"/>
        </w:rPr>
      </w:pPr>
      <w:r w:rsidRPr="00494168">
        <w:rPr>
          <w:rFonts w:eastAsia="Arial Unicode MS"/>
        </w:rPr>
        <w:t>Ukupan dug prema vjerovnicima s utvrđenim tražbinama, sukladno rješenju Trgovačkog suda u Splitu poslovni broj 11.St-104/2018 od 11. lipnja 2018. iznosi 1.341.687,92 kn. Sukladno ovom predstečajnom sporazumu od tako utvrđenih tražbina izvršit će se otpis za 70%, a preostalih 30% tražbina isplatit će se svakog 15-tog u mjesecu, kroz 48 mjeseci uz dodatnih 12 mjeseci počeka, bez kamata, u jednakim mjesečnim anuitetima, počevši od pravomoćnosti rješenja Trgovačkog suda u Splitu o sklopljenom predstečajnom sporazumu i to kako slijedi:</w:t>
      </w:r>
    </w:p>
    <w:p w:rsidRDefault="00465880" w:rsidP="00465880" w:rsidR="00465880" w:rsidRPr="00494168">
      <w:pPr>
        <w:widowControl w:val="false"/>
        <w:autoSpaceDE w:val="false"/>
        <w:autoSpaceDN w:val="false"/>
        <w:adjustRightInd w:val="false"/>
        <w:spacing w:before="160"/>
        <w:ind w:firstLine="709"/>
        <w:jc w:val="both"/>
        <w:rPr>
          <w:rFonts w:eastAsia="Arial Unicode MS"/>
        </w:rPr>
      </w:pPr>
      <w:r w:rsidRPr="00494168">
        <w:rPr>
          <w:rFonts w:eastAsia="Arial Unicode MS"/>
        </w:rPr>
        <w:t>1. Vjerovniku Akvakultura d.o.o. Zadar, Široka ulica 6, OIB: 55465297287, utvrđena je tražbina u iznosu od 449.312,50 kn. Predstečajni vjerovnik otpušta dužniku dio utvrđene tražbine u iznosu od 314.518,75 kn. Preostali iznos tražbine od 134.793,75 kn isplatit će se nakon isteka počeka od 12 mjeseci kroz 48 jednakih mjesečnih anuiteta, bez kamata, od kojih svaki anuitet iznosi 2.808,20 kn, računajući od pravomoćnosti rješenja Trgovačkog suda u Splitu o sklopljenom predstečajnom sporazumu. Prvi anuitet platit će se 15-tog u mjesecu, nakon isteka počeka od 12 mjeseci, računajući od pravomoćnosti rješenja Trgovačkog suda u Splitu o sklopljenom predstečajnom sporazumu, dok će se svaki naredni anuitet platiti mjesečno, najkasnije do 15-tog u mjesecu za prethodni mjesec.</w:t>
      </w:r>
    </w:p>
    <w:p w:rsidRDefault="00465880" w:rsidP="00465880" w:rsidR="00465880" w:rsidRPr="00494168">
      <w:pPr>
        <w:widowControl w:val="false"/>
        <w:autoSpaceDE w:val="false"/>
        <w:autoSpaceDN w:val="false"/>
        <w:adjustRightInd w:val="false"/>
        <w:spacing w:before="160"/>
        <w:ind w:firstLine="709"/>
        <w:jc w:val="both"/>
        <w:rPr>
          <w:rFonts w:eastAsia="Arial Unicode MS"/>
        </w:rPr>
      </w:pPr>
      <w:r w:rsidRPr="00494168">
        <w:rPr>
          <w:rFonts w:eastAsia="Arial Unicode MS"/>
        </w:rPr>
        <w:t xml:space="preserve">2. Vjerovniku Azut media d.o.o. Zagreb, Kosorova 7, OIB: 83806635526, utvrđena je tražbina u iznosu od 863,75 kn. Predstečajni vjerovnik otpušta dužniku dio utvrđene tražbine u iznosu od 604,62 kn. Preostali iznos tražbine od 259,13 kn isplatit će se nakon isteka počeka od 12 mjeseci kroz 48 jednakih mjesečnih anuiteta, bez kamata, od kojih svaki anuitet iznosi 5,40 kn, računajući od pravomoćnosti rješenja Trgovačkog suda u Splitu o sklopljenom </w:t>
      </w:r>
      <w:r w:rsidRPr="00494168">
        <w:rPr>
          <w:rFonts w:eastAsia="Arial Unicode MS"/>
        </w:rPr>
        <w:lastRenderedPageBreak/>
        <w:t>predstečajnom sporazumu. Prvi anuitet platit će se 15-tog u mjesecu, nakon isteka počeka od 12 mjeseci, računajući od pravomoćnosti rješenja Trgovačkog suda u Splitu o sklopljenom predstečajnom sporazumu, dok će se svaki naredni anuitet platiti mjesečno, najkasnije do 15-tog u mjesecu za prethodni mjesec.</w:t>
      </w:r>
    </w:p>
    <w:p w:rsidRDefault="00465880" w:rsidP="00465880" w:rsidR="00465880" w:rsidRPr="00494168">
      <w:pPr>
        <w:widowControl w:val="false"/>
        <w:autoSpaceDE w:val="false"/>
        <w:autoSpaceDN w:val="false"/>
        <w:adjustRightInd w:val="false"/>
        <w:spacing w:before="160"/>
        <w:ind w:firstLine="709"/>
        <w:jc w:val="both"/>
        <w:rPr>
          <w:rFonts w:eastAsia="Arial Unicode MS"/>
        </w:rPr>
      </w:pPr>
      <w:r w:rsidRPr="00494168">
        <w:rPr>
          <w:rFonts w:eastAsia="Arial Unicode MS"/>
        </w:rPr>
        <w:t>3. Vjerovniku Igor Bedalov, Put Rakovića 23,  OIB: 44261116335, utvrđena je tražbina u iznosu od 13.677,52 kn. Predstečajni vjerovnik otpušta dužniku dio utvrđene tražbine u iznosu od 9.574,26 kn. Preostali iznos tražbine od 4.103,26 kn isplatit će se nakon isteka počeka od 12 mjeseci kroz 48 jednakih mjesečnih anuiteta, bez kamata, od kojih svaki anuitet iznosi 85,48 kn, računajući od pravomoćnosti rješenja Trgovačkog suda u Splitu o sklopljenom predstečajnom sporazumu. Prvi anuitet platit će se 15-tog u mjesecu, nakon isteka počeka od 12 mjeseci, računajući od pravomoćnosti rješenja Trgovačkog suda u Splitu o sklopljenom predstečajnom sporazumu, dok će se svaki naredni anuitet platiti mjesečno, najkasnije do 15-tog u mjesecu za prethodni mjesec.</w:t>
      </w:r>
    </w:p>
    <w:p w:rsidRDefault="00465880" w:rsidP="00465880" w:rsidR="00465880" w:rsidRPr="00494168">
      <w:pPr>
        <w:widowControl w:val="false"/>
        <w:autoSpaceDE w:val="false"/>
        <w:autoSpaceDN w:val="false"/>
        <w:adjustRightInd w:val="false"/>
        <w:spacing w:before="160"/>
        <w:ind w:firstLine="709"/>
        <w:jc w:val="both"/>
        <w:rPr>
          <w:rFonts w:eastAsia="Arial Unicode MS"/>
        </w:rPr>
      </w:pPr>
      <w:r w:rsidRPr="00494168">
        <w:rPr>
          <w:rFonts w:eastAsia="Arial Unicode MS"/>
        </w:rPr>
        <w:t>4. Vjerovniku Maja Bedalov, Golubinka II 14, OIB: 5606156818, utvrđena je tražbina u iznosu od 153.657,00 kn. Predstečajni vjerovnik otpušta dužniku dio utvrđene tražbine u iznosu od  107.559,90 kn. Preostali iznos tražbine od 46.097,10 kn isplatit će se nakon isteka počeka od 12 mjeseci kroz 48 jednakih mjesečnih anuiteta, bez kamata, od kojih svaki anuitet iznosi 960,36 kn,</w:t>
      </w:r>
      <w:r w:rsidRPr="00494168">
        <w:t xml:space="preserve"> </w:t>
      </w:r>
      <w:r w:rsidRPr="00494168">
        <w:rPr>
          <w:rFonts w:eastAsia="Arial Unicode MS"/>
        </w:rPr>
        <w:t>računajući od pravomoćnosti rješenja Trgovačkog suda u Splitu o sklopljenom predstečajnom sporazumu. Prvi anuitet platit će se 15-tog u mjesecu, nakon isteka počeka od 12 mjeseci, računajući od pravomoćnosti rješenja Trgovačkog suda u Splitu o sklopljenom predstečajnom sporazumu, dok će se svaki naredni anuitet platiti mjesečno, najkasnije do 15-tog u mjesecu za prethodni mjesec.</w:t>
      </w:r>
    </w:p>
    <w:p w:rsidRDefault="00465880" w:rsidP="00465880" w:rsidR="00465880" w:rsidRPr="00494168">
      <w:pPr>
        <w:widowControl w:val="false"/>
        <w:autoSpaceDE w:val="false"/>
        <w:autoSpaceDN w:val="false"/>
        <w:adjustRightInd w:val="false"/>
        <w:spacing w:before="160"/>
        <w:ind w:firstLine="709"/>
        <w:jc w:val="both"/>
        <w:rPr>
          <w:rFonts w:eastAsia="Arial Unicode MS"/>
        </w:rPr>
      </w:pPr>
      <w:r w:rsidRPr="00494168">
        <w:rPr>
          <w:rFonts w:eastAsia="Arial Unicode MS"/>
        </w:rPr>
        <w:t>5. Vjerovniku Bluefin d.o.o. Solin, Držićeva 1,  OIB: 13529954997, utvrđena je tražbina u iznosu od 5.600,00 kn. Predstečajni vjerovnik otpušta dužniku dio utvrđene tražbine u iznosu od 3.920,00 kn. Preostali iznos tražbine od 1.680,00 kn isplatit će se nakon isteka počeka od 12 mjeseci kroz 48 jednakih mjesečnih anuiteta, bez kamata, od kojih svaki anuitet iznosi 35,00 kn, računajući od pravomoćnosti rješenja Trgovačkog suda u Splitu o sklopljenom predstečajnom sporazumu. Prvi anuitet platit će se 15-tog u mjesecu, nakon isteka počeka od 12 mjeseci, računajući od pravomoćnosti rješenja Trgovačkog suda u Splitu o sklopljenom predstečajnom sporazumu, dok će se svaki naredni anuitet platiti mjesečno, najkasnije do 15-tog u mjesecu za prethodni mjesec.</w:t>
      </w:r>
    </w:p>
    <w:p w:rsidRDefault="00465880" w:rsidP="00465880" w:rsidR="00465880" w:rsidRPr="00494168">
      <w:pPr>
        <w:widowControl w:val="false"/>
        <w:autoSpaceDE w:val="false"/>
        <w:autoSpaceDN w:val="false"/>
        <w:adjustRightInd w:val="false"/>
        <w:spacing w:before="160"/>
        <w:ind w:firstLine="709"/>
        <w:jc w:val="both"/>
        <w:rPr>
          <w:rFonts w:eastAsia="Arial Unicode MS"/>
        </w:rPr>
      </w:pPr>
      <w:r w:rsidRPr="00494168">
        <w:rPr>
          <w:rFonts w:eastAsia="Arial Unicode MS"/>
        </w:rPr>
        <w:t>6. Vjerovniku Fragmat H d.o.o. Sveti Križ Začretje, Donja Pačetina 1/A, OIB: 79245189795, utvrđena je tražbina u iznosu od 4.147,91 kn. Predstečajni vjerovnik otpušta dužniku dio utvrđene tražbine u iznosu od 2.903,54 kn. Preostali iznos tražbine od 1.244,37 kn isplatit će se nakon isteka počeka od 12 mjeseci kroz 48 jednakih mjesečnih anuiteta, bez kamata, od kojih svaki anuitet iznosi 25,92 kn, računajući od pravomoćnosti rješenja Trgovačkog suda u Splitu o sklopljenom predstečajnom sporazumu. Prvi anuitet platit će se 15-tog u mjesecu, nakon isteka počeka od 12 mjeseci, računajući od pravomoćnosti rješenja Trgovačkog suda u Splitu o sklopljenom predstečajnom sporazumu, dok će se svaki naredni anuitet platiti mjesečno, najkasnije do 15-tog u mjesecu za prethodni mjesec.</w:t>
      </w:r>
    </w:p>
    <w:p w:rsidRDefault="00465880" w:rsidP="00465880" w:rsidR="00465880" w:rsidRPr="00494168">
      <w:pPr>
        <w:widowControl w:val="false"/>
        <w:autoSpaceDE w:val="false"/>
        <w:autoSpaceDN w:val="false"/>
        <w:adjustRightInd w:val="false"/>
        <w:spacing w:before="160"/>
        <w:ind w:firstLine="709"/>
        <w:jc w:val="both"/>
        <w:rPr>
          <w:rFonts w:eastAsia="Arial Unicode MS"/>
        </w:rPr>
      </w:pPr>
      <w:r w:rsidRPr="00494168">
        <w:rPr>
          <w:rFonts w:eastAsia="Arial Unicode MS"/>
        </w:rPr>
        <w:t>7. Vjerovniku Dino Genda, Doverska 9, OIB: 84941385750, utvrđena je tražbina u iznosu od 390.662,75 kn. Predstečajni vjerovnik otpušta dužniku dio utvrđene tražbine u iznosu od 273.463,92 kn. Preostali iznos tražbine od 117.198,83 kn isplatit će se nakon isteka počeka od 12 mjeseci kroz 48 jednakih mjesečnih anuiteta, bez kamata, od kojih svaki anuitet iznosi 2.441,64 kn,</w:t>
      </w:r>
      <w:r w:rsidRPr="00494168">
        <w:t xml:space="preserve"> </w:t>
      </w:r>
      <w:r w:rsidRPr="00494168">
        <w:rPr>
          <w:rFonts w:eastAsia="Arial Unicode MS"/>
        </w:rPr>
        <w:t>računajući od pravomoćnosti rješenja Trgovačkog suda u Splitu o sklopljenom predstečajnom sporazumu. Prvi anuitet platit će se 15-tog u mjesecu, nakon isteka počeka od 12 mjeseci, računajući od pravomoćnosti rješenja Trgovačkog suda u Splitu o sklopljenom predstečajnom sporazumu, dok će se svaki naredni anuitet platiti mjesečno, najkasnije do 15-tog u mjesecu za prethodni mjesec.</w:t>
      </w:r>
    </w:p>
    <w:p w:rsidRDefault="00465880" w:rsidP="00465880" w:rsidR="00465880" w:rsidRPr="00494168">
      <w:pPr>
        <w:widowControl w:val="false"/>
        <w:autoSpaceDE w:val="false"/>
        <w:autoSpaceDN w:val="false"/>
        <w:adjustRightInd w:val="false"/>
        <w:spacing w:before="160"/>
        <w:ind w:firstLine="709"/>
        <w:jc w:val="both"/>
        <w:rPr>
          <w:rFonts w:eastAsia="Arial Unicode MS"/>
        </w:rPr>
      </w:pPr>
      <w:r w:rsidRPr="00494168">
        <w:rPr>
          <w:rFonts w:eastAsia="Arial Unicode MS"/>
        </w:rPr>
        <w:t>8. Vjerovniku Komunalno Basilija d.o.o. Grohote, Podkuća 8,  OIB: 23193263251, utvrđena je tražbina u iznosu od 2.380,19 kn. Predstečajni vjerovnik otpušta dužniku dio utvrđene tražbine u iznosu od 1.666,13 kn. Preostali iznos tražbine od 714,06 kn isplatit će se nakon isteka počeka od 12 mjeseci kroz 48 jednakih mjesečnih anuiteta, bez kamata, od kojih svaki anuitet iznosi 14,88 kn,</w:t>
      </w:r>
      <w:r w:rsidRPr="00494168">
        <w:t xml:space="preserve"> </w:t>
      </w:r>
      <w:r w:rsidRPr="00494168">
        <w:rPr>
          <w:rFonts w:eastAsia="Arial Unicode MS"/>
        </w:rPr>
        <w:t>računajući od pravomoćnosti rješenja Trgovačkog suda u Splitu o sklopljenom predstečajnom sporazumu. Prvi anuitet platit će se 15-tog u mjesecu, nakon isteka počeka od 12 mjeseci, računajući od pravomoćnosti rješenja Trgovačkog suda u Splitu o sklopljenom predstečajnom sporazumu, dok će se svaki naredni anuitet platiti mjesečno, najkasnije do 15-tog u mjesecu za prethodni mjesec.</w:t>
      </w:r>
    </w:p>
    <w:p w:rsidRDefault="00465880" w:rsidP="00465880" w:rsidR="00465880" w:rsidRPr="00494168">
      <w:pPr>
        <w:widowControl w:val="false"/>
        <w:autoSpaceDE w:val="false"/>
        <w:autoSpaceDN w:val="false"/>
        <w:adjustRightInd w:val="false"/>
        <w:spacing w:before="160"/>
        <w:ind w:firstLine="709"/>
        <w:jc w:val="both"/>
        <w:rPr>
          <w:rFonts w:eastAsia="Arial Unicode MS"/>
        </w:rPr>
      </w:pPr>
      <w:r w:rsidRPr="00494168">
        <w:rPr>
          <w:rFonts w:eastAsia="Arial Unicode MS"/>
        </w:rPr>
        <w:t>9. Vjerovniku Marinex &amp; CO d.o.o. Split, Stinice 12,  OIB: 26321021985, utvrđena je tražbina u iznosu od 4.709,55 kn. Predstečajni vjerovnik otpušta dužniku dio utvrđene tražbine u iznosu do 3.296,69 kn. Preostali iznos tražbine od 1.412,87 kn isplatit će se nakon isteka počeka od 12 mjeseci kroz 48 jednakih mjesečnih anuiteta, bez kamata, od kojih svaki anuitet iznosi 29,43 kn,</w:t>
      </w:r>
      <w:r w:rsidRPr="00494168">
        <w:t xml:space="preserve"> </w:t>
      </w:r>
      <w:r w:rsidRPr="00494168">
        <w:rPr>
          <w:rFonts w:eastAsia="Arial Unicode MS"/>
        </w:rPr>
        <w:t>računajući od pravomoćnosti rješenja Trgovačkog suda u Splitu o sklopljenom predstečajnom sporazumu. Prvi anuitet platit će se 15-tog u mjesecu, nakon isteka počeka od 12 mjeseci, računajući od pravomoćnosti rješenja Trgovačkog suda u Splitu o sklopljenom predstečajnom sporazumu, dok će se svaki naredni anuitet platiti mjesečno, najkasnije do 15-tog u mjesecu za prethodni mjesec.</w:t>
      </w:r>
    </w:p>
    <w:p w:rsidRDefault="00465880" w:rsidP="00465880" w:rsidR="00465880" w:rsidRPr="00494168">
      <w:pPr>
        <w:widowControl w:val="false"/>
        <w:autoSpaceDE w:val="false"/>
        <w:autoSpaceDN w:val="false"/>
        <w:adjustRightInd w:val="false"/>
        <w:spacing w:before="160"/>
        <w:ind w:firstLine="709"/>
        <w:jc w:val="both"/>
        <w:rPr>
          <w:rFonts w:eastAsia="Arial Unicode MS"/>
        </w:rPr>
      </w:pPr>
      <w:r w:rsidRPr="00494168">
        <w:rPr>
          <w:rFonts w:eastAsia="Arial Unicode MS"/>
        </w:rPr>
        <w:t>10. Vjerovniku Republika Hrvatska - Ministarstvo financija, Katančićeva 5,  OIB: 18683136487, utvrđena je tražbina u iznosu od 28.299,16 kn. Predstečajni vjerovnik otpušta dužniku dio utvrđene tražbine u iznosu od 19.809,41 kn. Preostali iznos tražbine od 8.489,75  kn isplatit će se nakon isteka počeka od 12 mjeseci kroz 48 jednakih mjesečnih anuiteta, bez kamata, od kojih svaki anuitet iznosi 176,87 kn,  računajući od pravomoćnosti rješenja Trgovačkog suda u Splitu o sklopljenom predstečajnom sporazumu. Prvi anuitet platit će se 15-tog u mjesecu, nakon isteka počeka od 12 mjeseci, računajući od pravomoćnosti rješenja Trgovačkog suda u Splitu o sklopljenom predstečajnom sporazumu, dok će se svaki naredni anuitet platiti mjesečno, najkasnije do 15-tog u mjesecu za prethodni mjesec.</w:t>
      </w:r>
    </w:p>
    <w:p w:rsidRDefault="00465880" w:rsidP="00465880" w:rsidR="00465880" w:rsidRPr="00494168">
      <w:pPr>
        <w:widowControl w:val="false"/>
        <w:autoSpaceDE w:val="false"/>
        <w:autoSpaceDN w:val="false"/>
        <w:adjustRightInd w:val="false"/>
        <w:spacing w:before="160"/>
        <w:ind w:firstLine="709"/>
        <w:jc w:val="both"/>
        <w:rPr>
          <w:rFonts w:eastAsia="Arial Unicode MS"/>
        </w:rPr>
      </w:pPr>
      <w:r w:rsidRPr="00494168">
        <w:rPr>
          <w:rFonts w:eastAsia="Arial Unicode MS"/>
        </w:rPr>
        <w:t>11. Vjerovniku Nonos Dyo d.o.o. Ston, Bistrina bb,  OIB: 72343124473, utvrđena je tražbina u iznosu od 8.437,50 kn. Predstečajni vjerovnik otpušta dužniku dio utvrđene tražbine u iznosu od 5.906,25 kn. Preostali iznos tražbine od 2.531,25  kn isplatit će se nakon isteka počeka od 12 mjeseci kroz 48 jednakih mjesečnih anuiteta, bez kamata, od kojih svaki anuitet iznosi 52,73 kn, računajući od pravomoćnosti rješenja Trgovačkog suda u Splitu o sklopljenom predstečajnom sporazumu. Prvi anuitet platit će se 15-tog u mjesecu, nakon isteka počeka od 12 mjeseci, računajući od pravomoćnosti rješenja Trgovačkog suda u Splitu o sklopljenom predstečajnom sporazumu, dok će se svaki naredni anuitet platiti mjesečno, najkasnije do 15-tog u mjesecu za prethodni mjesec.</w:t>
      </w:r>
    </w:p>
    <w:p w:rsidRDefault="00465880" w:rsidP="00465880" w:rsidR="00465880" w:rsidRPr="00494168">
      <w:pPr>
        <w:widowControl w:val="false"/>
        <w:autoSpaceDE w:val="false"/>
        <w:autoSpaceDN w:val="false"/>
        <w:adjustRightInd w:val="false"/>
        <w:spacing w:before="160"/>
        <w:ind w:firstLine="709"/>
        <w:jc w:val="both"/>
        <w:rPr>
          <w:rFonts w:eastAsia="Arial Unicode MS"/>
        </w:rPr>
      </w:pPr>
      <w:r w:rsidRPr="00494168">
        <w:rPr>
          <w:rFonts w:eastAsia="Arial Unicode MS"/>
        </w:rPr>
        <w:t>12. Vjerovniku Općina Šolta, Podkuća 8, OIB: 38621571773, utvrđena je tražbina u iznosu od 3.000,00 kn. Predstečajni vjerovnik otpušta dužniku dio utvrđene tražbine u iznosu od 2.100,00 kn. Preostali iznos tražbine od 900,00 kn isplatit će se nakon isteka počeka od 12 mjeseci kroz 48 jednakih mjesečnih anuiteta, bez kamata, od kojih svaki anuitet iznosi 18,75 kn, računajući od pravomoćnosti rješenja Trgovačkog suda u Splitu o sklopljenom predstečajnom sporazumu. Prvi anuitet platit će se 15-tog u mjesecu, nakon isteka počeka od 12 mjeseci, računajući od pravomoćnosti rješenja Trgovačkog suda u Splitu o sklopljenom predstečajnom sporazumu, dok će se svaki naredni anuitet platiti mjesečno, najkasnije do 15-tog u mjesecu za prethodni mjesec.</w:t>
      </w:r>
    </w:p>
    <w:p w:rsidRDefault="00465880" w:rsidP="00465880" w:rsidR="00465880" w:rsidRPr="00494168">
      <w:pPr>
        <w:widowControl w:val="false"/>
        <w:autoSpaceDE w:val="false"/>
        <w:autoSpaceDN w:val="false"/>
        <w:adjustRightInd w:val="false"/>
        <w:spacing w:before="160"/>
        <w:ind w:firstLine="709"/>
        <w:jc w:val="both"/>
        <w:rPr>
          <w:rFonts w:eastAsia="Arial Unicode MS"/>
        </w:rPr>
      </w:pPr>
      <w:r w:rsidRPr="00494168">
        <w:rPr>
          <w:rFonts w:eastAsia="Arial Unicode MS"/>
        </w:rPr>
        <w:t>13. Vjerovniku Remi trgovina i usluge d.o.o. Split, Domovinskog rata 29a, OIB: 30888182860, utvrđena je tražbina u iznosu od 16.000,00 kn. Predstečajni vjerovnik otpušta dužniku dio utvrđene tražbine u iznosu od 11.200,00 kn. Preostali iznos tražbine od 4.800,00  kn isplatit će se nakon isteka počeka od 12 mjeseci kroz 48 jednakih mjesečnih anuiteta, bez kamata, od kojih svaki anuitet iznosi 100,00 kn, računajući od pravomoćnosti rješenja Trgovačkog suda u Splitu o sklopljenom predstečajnom sporazumu. Prvi anuitet platit će se 15-tog u mjesecu, nakon isteka počeka od 12 mjeseci, računajući od pravomoćnosti rješenja Trgovačkog suda u Splitu o sklopljenom predstečajnom sporazumu, dok će se svaki naredni anuitet platiti mjesečno, najkasnije do 15-tog u mjesecu za prethodni mjesec.</w:t>
      </w:r>
    </w:p>
    <w:p w:rsidRDefault="00465880" w:rsidP="00465880" w:rsidR="00465880" w:rsidRPr="00494168">
      <w:pPr>
        <w:widowControl w:val="false"/>
        <w:autoSpaceDE w:val="false"/>
        <w:autoSpaceDN w:val="false"/>
        <w:adjustRightInd w:val="false"/>
        <w:spacing w:before="160"/>
        <w:ind w:firstLine="709"/>
        <w:jc w:val="both"/>
        <w:rPr>
          <w:rFonts w:eastAsia="Arial Unicode MS"/>
        </w:rPr>
      </w:pPr>
      <w:r w:rsidRPr="00494168">
        <w:rPr>
          <w:rFonts w:eastAsia="Arial Unicode MS"/>
        </w:rPr>
        <w:t>14. Vjerovniku Zoran Simović, OIB: 9170251666, utvrđena je tražbina u iznosu od 150.000,00 kn. Predstečajni vjerovnik otpušta dužniku dio utvrđene tražbine u iznosu od 105.000,00 kn. Preostali iznos tražbine od 45.000,00 kn isplatit će se nakon isteka počeka od 12 mjeseci kroz 48 jednakih mjesečnih anuiteta, bez kamata, od kojih svaki anuitet iznosi 937,50 kn,  računajući od pravomoćnosti rješenja Trgovačkog suda u Splitu o sklopljenom predstečajnom sporazumu. Prvi anuitet platit će se 15-tog u mjesecu, nakon isteka počeka od 12 mjeseci, računajući od pravomoćnosti rješenja Trgovačkog suda u Splitu o sklopljenom predstečajnom sporazumu, dok će se svaki naredni anuitet platiti mjesečno, najkasnije do 15-tog u mjesecu za prethodni mjesec.</w:t>
      </w:r>
    </w:p>
    <w:p w:rsidRDefault="00465880" w:rsidP="00465880" w:rsidR="00465880" w:rsidRPr="00494168">
      <w:pPr>
        <w:widowControl w:val="false"/>
        <w:autoSpaceDE w:val="false"/>
        <w:autoSpaceDN w:val="false"/>
        <w:adjustRightInd w:val="false"/>
        <w:spacing w:before="160"/>
        <w:ind w:firstLine="709"/>
        <w:jc w:val="both"/>
        <w:rPr>
          <w:rFonts w:eastAsia="Arial Unicode MS"/>
        </w:rPr>
      </w:pPr>
      <w:r w:rsidRPr="00494168">
        <w:rPr>
          <w:rFonts w:eastAsia="Arial Unicode MS"/>
        </w:rPr>
        <w:t>15. Vjerovniku Tvornica mreža i ambalaže d.o.o. Tkon, Trg Mulina 5, OIB: 74253013122, utvrđena je tražbina u iznosu od 21.073,75 kn. Predstečajni vjerovnik otpušta dužniku dio utvrđene tražbine u iznosu od 14.751,63 kn. Preostali iznos tražbine od 6.322,13 kn isplatit će se nakon isteka počeka od 12 mjeseci kroz 48 jednakih mjesečnih anuiteta, bez kamata, od kojih svaki anuitet iznosi 131,71 kn, računajući od pravomoćnosti rješenja Trgovačkog suda u Splitu o sklopljenom predstečajnom sporazumu. Prvi anuitet platit će se 15-tog u mjesecu, nakon isteka počeka od 12 mjeseci, računajući od pravomoćnosti rješenja Trgovačkog suda u Splitu o sklopljenom predstečajnom sporazumu, dok će se svaki naredni anuitet platiti mjesečno, najkasnije do 15-tog u mjesecu za prethodni mjesec.</w:t>
      </w:r>
    </w:p>
    <w:p w:rsidRDefault="00465880" w:rsidP="00465880" w:rsidR="00465880" w:rsidRPr="00494168">
      <w:pPr>
        <w:widowControl w:val="false"/>
        <w:autoSpaceDE w:val="false"/>
        <w:autoSpaceDN w:val="false"/>
        <w:adjustRightInd w:val="false"/>
        <w:spacing w:before="160"/>
        <w:ind w:firstLine="709"/>
        <w:jc w:val="both"/>
        <w:rPr>
          <w:rFonts w:eastAsia="Arial Unicode MS"/>
        </w:rPr>
      </w:pPr>
      <w:r w:rsidRPr="00494168">
        <w:rPr>
          <w:rFonts w:eastAsia="Arial Unicode MS"/>
        </w:rPr>
        <w:t>16. Vjerovniku Zagrebačka banka d.d. Zagreb, Trg bana Josipa Jelačića 10,  OIB: 92963223473, utvrđena je tražbina u iznosu od 89.866,34 kn. Predstečajni vjerovnik otpušta dužniku dio utvrđene tražbine u iznosu od 62.906,44 kn. Preostali iznos tražbine od 26.959,90 kn isplatit će se nakon isteka počeka od 12 mjeseci kroz 48 jednakih mjesečnih anuiteta, bez kamata, od kojih svaki anuitet iznosi 561,66 kn, računajući od pravomoćnosti rješenja Trgovačkog suda u Splitu o sklopljenom predstečajnom sporazumu. Prvi anuitet platit će se 15-tog u mjesecu, nakon isteka počeka od 12 mjeseci, računajući od pravomoćnosti rješenja Trgovačkog suda u Splitu o sklopljenom predstečajnom sporazumu, dok će se svaki naredni anuitet platiti mjesečno, najkasnije do 15-tog u mjesecu za prethodni mjesec.</w:t>
      </w:r>
    </w:p>
    <w:p w:rsidRDefault="00E7102F" w:rsidP="007D4ACA" w:rsidR="00E7102F" w:rsidRPr="00E7102F">
      <w:pPr>
        <w:spacing w:after="100" w:before="240"/>
        <w:jc w:val="center"/>
        <w:rPr>
          <w:rFonts w:eastAsia="Calibri"/>
          <w:lang w:eastAsia="en-US"/>
        </w:rPr>
      </w:pPr>
      <w:r w:rsidRPr="00E7102F">
        <w:rPr>
          <w:rFonts w:eastAsia="Calibri"/>
          <w:lang w:eastAsia="en-US"/>
        </w:rPr>
        <w:t>Obrazloženje</w:t>
      </w:r>
    </w:p>
    <w:p w:rsidRDefault="00F76DF8" w:rsidP="00A65ED3" w:rsidR="00A65ED3">
      <w:pPr>
        <w:spacing w:before="200"/>
        <w:ind w:firstLine="708"/>
        <w:jc w:val="both"/>
      </w:pPr>
      <w:r w:rsidRPr="007D4ACA">
        <w:rPr>
          <w:rFonts w:eastAsiaTheme="minorHAnsi"/>
          <w:lang w:eastAsia="en-US"/>
        </w:rPr>
        <w:t xml:space="preserve">Rješenjem </w:t>
      </w:r>
      <w:r w:rsidR="0072506C">
        <w:rPr>
          <w:rFonts w:eastAsiaTheme="minorHAnsi"/>
          <w:lang w:eastAsia="en-US"/>
        </w:rPr>
        <w:t>ovoga suda poslovni broj 11. St-</w:t>
      </w:r>
      <w:r w:rsidR="00465880">
        <w:rPr>
          <w:rFonts w:eastAsiaTheme="minorHAnsi"/>
          <w:lang w:eastAsia="en-US"/>
        </w:rPr>
        <w:t>104/2018</w:t>
      </w:r>
      <w:r w:rsidR="0072506C">
        <w:rPr>
          <w:rFonts w:eastAsiaTheme="minorHAnsi"/>
          <w:lang w:eastAsia="en-US"/>
        </w:rPr>
        <w:t xml:space="preserve"> od </w:t>
      </w:r>
      <w:r w:rsidR="00465880">
        <w:rPr>
          <w:rFonts w:eastAsiaTheme="minorHAnsi"/>
          <w:lang w:eastAsia="en-US"/>
        </w:rPr>
        <w:t>16. veljače 2018</w:t>
      </w:r>
      <w:r w:rsidR="0072506C">
        <w:rPr>
          <w:rFonts w:eastAsiaTheme="minorHAnsi"/>
          <w:lang w:eastAsia="en-US"/>
        </w:rPr>
        <w:t xml:space="preserve">. otvoren je predstečajni postupak </w:t>
      </w:r>
      <w:r w:rsidR="0072506C">
        <w:t>nad dužnikom</w:t>
      </w:r>
      <w:r w:rsidR="0072506C" w:rsidRPr="008D1165">
        <w:t xml:space="preserve"> </w:t>
      </w:r>
      <w:r w:rsidR="00465880" w:rsidRPr="00C13C8E">
        <w:t>HOMARUS d.o.o., OIB: 77797056329, Maslinica, Uz more 3</w:t>
      </w:r>
      <w:r w:rsidR="00E76B81">
        <w:t xml:space="preserve">. </w:t>
      </w:r>
    </w:p>
    <w:p w:rsidRDefault="00E76B81" w:rsidP="00465880" w:rsidR="00465880">
      <w:pPr>
        <w:spacing w:before="200"/>
        <w:ind w:firstLine="708"/>
        <w:jc w:val="both"/>
      </w:pPr>
      <w:r>
        <w:t xml:space="preserve">Dana </w:t>
      </w:r>
      <w:r w:rsidR="00465880">
        <w:t>8. lipnja 2018.</w:t>
      </w:r>
      <w:r>
        <w:t xml:space="preserve"> kod ovog suda održano je ročište radi ispitivanja tražbina vjerovnika, na kojem ročištu je sud sastavio tablicu ispitanih tražbina u skladu s odredbom čl. 49. </w:t>
      </w:r>
      <w:r w:rsidRPr="00E76B81">
        <w:t>Stečajnog zakona ("Narodne novine" broj 71/15</w:t>
      </w:r>
      <w:r w:rsidR="00465880">
        <w:t xml:space="preserve"> i 104/17</w:t>
      </w:r>
      <w:r w:rsidRPr="00E76B81">
        <w:t>).</w:t>
      </w:r>
      <w:r>
        <w:t xml:space="preserve"> </w:t>
      </w:r>
    </w:p>
    <w:p w:rsidRDefault="00E76B81" w:rsidP="007E64AE" w:rsidR="00E76B81" w:rsidRPr="00AF3022">
      <w:pPr>
        <w:spacing w:before="200"/>
        <w:ind w:firstLine="708"/>
        <w:jc w:val="both"/>
      </w:pPr>
      <w:r w:rsidRPr="00AF3022">
        <w:t>Rješenjem ovog suda poslovni broj 11. St-</w:t>
      </w:r>
      <w:r w:rsidR="00465880">
        <w:t>104/2018</w:t>
      </w:r>
      <w:r w:rsidRPr="00AF3022">
        <w:t xml:space="preserve"> od </w:t>
      </w:r>
      <w:r w:rsidR="00465880">
        <w:t>11. lipnja 2018.</w:t>
      </w:r>
      <w:r w:rsidRPr="00AF3022">
        <w:t xml:space="preserve"> </w:t>
      </w:r>
      <w:r w:rsidR="00AF3022">
        <w:t xml:space="preserve">utvrđene su tražbine </w:t>
      </w:r>
      <w:r w:rsidR="00465880">
        <w:t>16</w:t>
      </w:r>
      <w:r w:rsidR="00AF3022">
        <w:t xml:space="preserve"> vjerovnika u ukupnom iznosu od </w:t>
      </w:r>
      <w:r w:rsidR="00465880" w:rsidRPr="00494168">
        <w:rPr>
          <w:rFonts w:eastAsia="Arial Unicode MS"/>
        </w:rPr>
        <w:t xml:space="preserve">1.341.687,92 </w:t>
      </w:r>
      <w:r w:rsidR="00AF3022">
        <w:t>kn.</w:t>
      </w:r>
      <w:r w:rsidRPr="00AF3022">
        <w:t xml:space="preserve"> Navedeno rješenje objavljeno je na mrežnoj stranici e-Oglasna ploča sudova istoga dana, a isto je postalo pravomoćno dana</w:t>
      </w:r>
      <w:r w:rsidR="007E64AE" w:rsidRPr="00AF3022">
        <w:t xml:space="preserve"> </w:t>
      </w:r>
      <w:r w:rsidR="008062D5">
        <w:t>28. lipnja</w:t>
      </w:r>
      <w:r w:rsidR="00465880">
        <w:t xml:space="preserve"> 2018</w:t>
      </w:r>
      <w:r w:rsidRPr="00AF3022">
        <w:t>.</w:t>
      </w:r>
    </w:p>
    <w:p w:rsidRDefault="007E64AE" w:rsidP="007E64AE" w:rsidR="007E64AE">
      <w:pPr>
        <w:spacing w:before="200"/>
        <w:ind w:firstLine="708"/>
        <w:jc w:val="both"/>
      </w:pPr>
      <w:r w:rsidRPr="00AF3022">
        <w:t>U prijedlogu predstečajnog</w:t>
      </w:r>
      <w:r>
        <w:t xml:space="preserve"> sporazuma </w:t>
      </w:r>
      <w:r w:rsidR="008507B2">
        <w:t xml:space="preserve">dostavljenom sudu 4. srpnja 2018., a </w:t>
      </w:r>
      <w:r>
        <w:t xml:space="preserve">koji je objavljen zajedno sa planom restrukturiranja na mrežnoj stranici e-Oglasna ploča sudova </w:t>
      </w:r>
      <w:r w:rsidR="00D76ED5">
        <w:t>10. srpnja 2018.</w:t>
      </w:r>
      <w:r>
        <w:t xml:space="preserve"> dužnik je naveo</w:t>
      </w:r>
      <w:r w:rsidRPr="007E64AE">
        <w:t xml:space="preserve"> opis mjera financijskog i operativnog restrukturiranja, plan poslovanja za narednih pet godina, planiranu bilancu na zadnji dan petogodišnjeg razdoblja, ponudu vjerovnicima u predstečajnom postupku i rokove za dobrovoljno ispunjenje te planirane troškove restrukturiranja.</w:t>
      </w:r>
    </w:p>
    <w:p w:rsidRDefault="00465880" w:rsidP="0025056E" w:rsidR="00465880">
      <w:pPr>
        <w:spacing w:before="200"/>
        <w:ind w:firstLine="708"/>
        <w:jc w:val="both"/>
      </w:pPr>
      <w:r>
        <w:t xml:space="preserve">Ročište za glasovanje o predmetnom planu restrukturiranja određeno za dan 16. kolovoza 2018. odgođeno je na prijedlog dužnika i jednog nazočnog vjerovnika u smislu odredbe čl. 60. SZ, a novo ročište određeno je za 31. kolovoza 2018. Do tog ročišta ovaj sud zaprimio je 9 propisanih obrazaca za glasovanje kojim su vjerovnici </w:t>
      </w:r>
      <w:r w:rsidRPr="003C7713">
        <w:t>Akvakultura d.o.o. Zadar</w:t>
      </w:r>
      <w:r>
        <w:t xml:space="preserve">, </w:t>
      </w:r>
      <w:r w:rsidRPr="003C7713">
        <w:t>Igor Bedalov</w:t>
      </w:r>
      <w:r>
        <w:t xml:space="preserve">, </w:t>
      </w:r>
      <w:r w:rsidRPr="003C7713">
        <w:t>Maja Bedalov</w:t>
      </w:r>
      <w:r>
        <w:t xml:space="preserve">, </w:t>
      </w:r>
      <w:r w:rsidRPr="003C7713">
        <w:t>Bluefin d.o.o. Solin</w:t>
      </w:r>
      <w:r>
        <w:t xml:space="preserve">, </w:t>
      </w:r>
      <w:r w:rsidRPr="003C7713">
        <w:t>Dino Genda</w:t>
      </w:r>
      <w:r>
        <w:t xml:space="preserve">, </w:t>
      </w:r>
      <w:r w:rsidRPr="003C7713">
        <w:t>Komunalno Basilija d.o.o. Grohote</w:t>
      </w:r>
      <w:r>
        <w:t xml:space="preserve">, </w:t>
      </w:r>
      <w:r w:rsidRPr="003C7713">
        <w:t>Nonos Dyo d.o.o. Ston</w:t>
      </w:r>
      <w:r>
        <w:t xml:space="preserve">, </w:t>
      </w:r>
      <w:r w:rsidRPr="003C7713">
        <w:t>Remi trgovina i usluge d.o.o. Split</w:t>
      </w:r>
      <w:r>
        <w:t xml:space="preserve"> i </w:t>
      </w:r>
      <w:r w:rsidRPr="003C7713">
        <w:t>Zoran Simović</w:t>
      </w:r>
      <w:r w:rsidR="0025056E">
        <w:t xml:space="preserve"> s ukupnom utvrđenim tražbinama u iznosu od 1.189.727,46 kn glasovali ZA plan restrukturiranja objavljen na mrežnoj stranici </w:t>
      </w:r>
      <w:r w:rsidR="0025056E" w:rsidRPr="002B0174">
        <w:t>e-Oglasn</w:t>
      </w:r>
      <w:r w:rsidR="0025056E">
        <w:t>a</w:t>
      </w:r>
      <w:r w:rsidR="0025056E" w:rsidRPr="002B0174">
        <w:t xml:space="preserve"> ploč</w:t>
      </w:r>
      <w:r w:rsidR="0025056E">
        <w:t>a sudova 10. srpnja 2018.</w:t>
      </w:r>
    </w:p>
    <w:p w:rsidRDefault="00F31315" w:rsidP="00F31315" w:rsidR="00F31315">
      <w:pPr>
        <w:spacing w:before="200"/>
        <w:ind w:firstLine="705"/>
        <w:jc w:val="both"/>
      </w:pPr>
      <w:r>
        <w:t xml:space="preserve">Kako je na </w:t>
      </w:r>
      <w:r w:rsidR="007E64AE">
        <w:t>predmetnom ročištu utvrđeno</w:t>
      </w:r>
      <w:r>
        <w:t>:</w:t>
      </w:r>
      <w:r w:rsidR="007E64AE">
        <w:t xml:space="preserve"> </w:t>
      </w:r>
    </w:p>
    <w:p w:rsidRDefault="00F31315" w:rsidP="00AF3022" w:rsidR="00F31315">
      <w:pPr>
        <w:spacing w:before="80"/>
        <w:ind w:firstLine="705"/>
        <w:jc w:val="both"/>
      </w:pPr>
      <w:r>
        <w:t>-</w:t>
      </w:r>
      <w:r w:rsidR="007E64AE">
        <w:t xml:space="preserve"> </w:t>
      </w:r>
      <w:r>
        <w:t xml:space="preserve">da je za plan restrukturiranja glasovalo </w:t>
      </w:r>
      <w:r w:rsidR="0025056E">
        <w:t>9</w:t>
      </w:r>
      <w:r w:rsidR="007E64AE">
        <w:t xml:space="preserve"> </w:t>
      </w:r>
      <w:r>
        <w:t xml:space="preserve"> od ukupno utvrđenih </w:t>
      </w:r>
      <w:r w:rsidR="0025056E">
        <w:t>16</w:t>
      </w:r>
      <w:r>
        <w:t xml:space="preserve"> vjerovnika</w:t>
      </w:r>
    </w:p>
    <w:p w:rsidRDefault="00F31315" w:rsidP="00AF3022" w:rsidR="00F31315">
      <w:pPr>
        <w:spacing w:before="80"/>
        <w:ind w:firstLine="705"/>
        <w:jc w:val="both"/>
      </w:pPr>
      <w:r>
        <w:t xml:space="preserve">- da zbroj tražbina vjerovnika koji su glasovali </w:t>
      </w:r>
      <w:r w:rsidR="00AF3022">
        <w:t>za prihvaćanje plana (</w:t>
      </w:r>
      <w:r w:rsidR="0025056E">
        <w:t>1.189.727,46</w:t>
      </w:r>
      <w:r w:rsidR="00AF3022" w:rsidRPr="00AF3022">
        <w:t xml:space="preserve"> kn</w:t>
      </w:r>
      <w:r>
        <w:t xml:space="preserve">) </w:t>
      </w:r>
      <w:r w:rsidRPr="007E64AE">
        <w:t>dvostruko prelazi zbroj tražbin</w:t>
      </w:r>
      <w:r>
        <w:t>a vjerovnika koji su glasovali protiv prihvaćanja plana (</w:t>
      </w:r>
      <w:r w:rsidR="0025056E" w:rsidRPr="0097190E">
        <w:t xml:space="preserve">151.960,46 </w:t>
      </w:r>
      <w:r>
        <w:t>kn),</w:t>
      </w:r>
    </w:p>
    <w:p w:rsidRDefault="00F31315" w:rsidP="00AF3022" w:rsidR="007E64AE">
      <w:pPr>
        <w:spacing w:before="60"/>
        <w:jc w:val="both"/>
      </w:pPr>
      <w:r>
        <w:t xml:space="preserve">to se, </w:t>
      </w:r>
      <w:r w:rsidR="007E64AE" w:rsidRPr="007E64AE">
        <w:t>u smislu odredbe čl. 59. st. 2. SZ-a s</w:t>
      </w:r>
      <w:r w:rsidR="00AF3022">
        <w:t>matra da su vjerovnici prihvatil</w:t>
      </w:r>
      <w:r w:rsidR="007E64AE" w:rsidRPr="007E64AE">
        <w:t>i plan restrukturiranja.</w:t>
      </w:r>
    </w:p>
    <w:p w:rsidRDefault="007E64AE" w:rsidP="007E64AE" w:rsidR="00F31315">
      <w:pPr>
        <w:spacing w:before="200"/>
        <w:ind w:firstLine="705"/>
        <w:jc w:val="both"/>
      </w:pPr>
      <w:r>
        <w:t xml:space="preserve">Nakon što su vjerovnici prihvatili plan restrukturiranja </w:t>
      </w:r>
      <w:r w:rsidR="00AF3022">
        <w:t>ovaj sud je utvrdio</w:t>
      </w:r>
      <w:r w:rsidR="00F31315">
        <w:t xml:space="preserve"> </w:t>
      </w:r>
      <w:r>
        <w:t>da se nisu ispunile negativne pretpostavke predviđene odredbom čl. 61. st.1.</w:t>
      </w:r>
      <w:r w:rsidR="00F31315">
        <w:t xml:space="preserve"> SZ-a</w:t>
      </w:r>
      <w:r>
        <w:t xml:space="preserve">, </w:t>
      </w:r>
      <w:r w:rsidR="00F31315">
        <w:t>odnosno</w:t>
      </w:r>
      <w:r>
        <w:t>:</w:t>
      </w:r>
    </w:p>
    <w:p w:rsidRDefault="00F31315" w:rsidP="00AF3022" w:rsidR="00F31315">
      <w:pPr>
        <w:spacing w:before="80"/>
        <w:ind w:firstLine="705"/>
        <w:jc w:val="both"/>
      </w:pPr>
      <w:r>
        <w:t>-</w:t>
      </w:r>
      <w:r w:rsidR="007E64AE">
        <w:t xml:space="preserve"> nitko od vjerovnika nije učinio vjerojatnim da se planom restrukturiranja umanjuju prava ispod razine koju bi razumno očekivao ostvariti u slučaju neprovedbe restrukturiranja poslovanja dužnika</w:t>
      </w:r>
      <w:r w:rsidR="00AF3022">
        <w:t>,</w:t>
      </w:r>
    </w:p>
    <w:p w:rsidRDefault="00F31315" w:rsidP="00AF3022" w:rsidR="00F31315">
      <w:pPr>
        <w:spacing w:before="80"/>
        <w:ind w:firstLine="703"/>
        <w:jc w:val="both"/>
      </w:pPr>
      <w:r>
        <w:t xml:space="preserve">- </w:t>
      </w:r>
      <w:r w:rsidR="007E64AE">
        <w:t>iz plana restrukturiranja proizlazi vjerojatnost da će njegova provedba omogućiti sposobnost za plaćanje dužnika u razdoblju do kraja tekuće i u dvije slijedeće kalendarske godine</w:t>
      </w:r>
    </w:p>
    <w:p w:rsidRDefault="00F31315" w:rsidP="008507B2" w:rsidR="008507B2">
      <w:pPr>
        <w:spacing w:before="80"/>
        <w:ind w:firstLine="703"/>
        <w:jc w:val="both"/>
      </w:pPr>
      <w:r>
        <w:t xml:space="preserve">- </w:t>
      </w:r>
      <w:r w:rsidR="007E64AE">
        <w:t>planom restrukturiranja nije predviđeno pretvaranje tražbine jednog ili više vjerov</w:t>
      </w:r>
      <w:r>
        <w:t>nika u temeljni kapital dužnika.</w:t>
      </w:r>
    </w:p>
    <w:p w:rsidRDefault="008507B2" w:rsidP="00AF3022" w:rsidR="008507B2">
      <w:pPr>
        <w:spacing w:before="80"/>
        <w:ind w:firstLine="703"/>
        <w:jc w:val="both"/>
      </w:pPr>
      <w:r>
        <w:t xml:space="preserve">Valja navesti i to da planom restrukturiranja nije predviđeno namirenje vjerovnika Vipnet d.o.o., Zagreb u iznosu od 1.562,38 kn te Zagrebačke banke d.d., Zagreb u iznosu od 23.479,03 kn budući sud njihove tražbine pravomoćno osporene. </w:t>
      </w:r>
    </w:p>
    <w:p w:rsidRDefault="007E64AE" w:rsidP="0068039C" w:rsidR="007E64AE">
      <w:pPr>
        <w:spacing w:before="200"/>
        <w:ind w:firstLine="703"/>
        <w:jc w:val="both"/>
      </w:pPr>
      <w:r>
        <w:tab/>
        <w:t xml:space="preserve">Slijedom svega naprijed navedenoga, </w:t>
      </w:r>
      <w:r w:rsidR="0068039C">
        <w:t>ovaj sud utvrđuje da su</w:t>
      </w:r>
      <w:r w:rsidR="00F31315">
        <w:t xml:space="preserve"> u smislu odredbe čl. 61. SZ-a ispunjeni uvjeti za utvrđenje da je predloženi plan restruktuiranja prihvaćen</w:t>
      </w:r>
      <w:r w:rsidR="0068039C">
        <w:t>,</w:t>
      </w:r>
      <w:r w:rsidR="00F31315">
        <w:t xml:space="preserve"> kao i uvjeti </w:t>
      </w:r>
      <w:r>
        <w:t xml:space="preserve"> </w:t>
      </w:r>
      <w:r w:rsidR="00F31315">
        <w:t>za potvrdu predstečajnog sporazuma</w:t>
      </w:r>
      <w:r w:rsidR="0068039C">
        <w:t>,</w:t>
      </w:r>
      <w:r w:rsidR="00F31315">
        <w:t xml:space="preserve"> radi čega je odlučeno </w:t>
      </w:r>
      <w:r>
        <w:t>kao u izreci ovog rješenja.</w:t>
      </w:r>
    </w:p>
    <w:p w:rsidRDefault="00456E05" w:rsidP="00597001" w:rsidR="00B62AC3" w:rsidRPr="00F730CA">
      <w:pPr>
        <w:jc w:val="center"/>
        <w:rPr>
          <w:rFonts w:eastAsia="Calibri"/>
          <w:sz w:val="16"/>
          <w:szCs w:val="16"/>
          <w:lang w:eastAsia="en-US"/>
        </w:rPr>
      </w:pPr>
      <w:r>
        <w:rPr>
          <w:rFonts w:eastAsia="Calibri"/>
          <w:lang w:eastAsia="en-US"/>
        </w:rPr>
        <w:t>U Splitu</w:t>
      </w:r>
      <w:r w:rsidR="008507B2">
        <w:rPr>
          <w:rFonts w:eastAsia="Calibri"/>
          <w:lang w:eastAsia="en-US"/>
        </w:rPr>
        <w:t xml:space="preserve"> 31. kolovoza 2018.</w:t>
      </w:r>
    </w:p>
    <w:p w:rsidRDefault="00B62AC3" w:rsidP="00597001" w:rsidR="00B62AC3" w:rsidRPr="00F730CA">
      <w:pPr>
        <w:ind w:firstLine="709" w:left="6373"/>
        <w:jc w:val="center"/>
        <w:rPr>
          <w:rFonts w:eastAsia="Calibri"/>
          <w:lang w:eastAsia="en-US"/>
        </w:rPr>
      </w:pPr>
      <w:r w:rsidRPr="00F730CA">
        <w:rPr>
          <w:rFonts w:eastAsia="Calibri"/>
          <w:lang w:eastAsia="en-US"/>
        </w:rPr>
        <w:t>SUTKINJA</w:t>
      </w:r>
    </w:p>
    <w:p w:rsidRDefault="00B62AC3" w:rsidP="00597001" w:rsidR="00B62AC3">
      <w:pPr>
        <w:jc w:val="right"/>
        <w:rPr>
          <w:rFonts w:eastAsia="Calibri"/>
          <w:lang w:eastAsia="en-US"/>
        </w:rPr>
      </w:pPr>
      <w:r w:rsidRPr="00F730CA">
        <w:rPr>
          <w:rFonts w:eastAsia="Calibri"/>
          <w:lang w:eastAsia="en-US"/>
        </w:rPr>
        <w:t xml:space="preserve">  ANA GOLUB GRUIĆ</w:t>
      </w:r>
      <w:r w:rsidR="00597001">
        <w:rPr>
          <w:rFonts w:eastAsia="Calibri"/>
          <w:lang w:eastAsia="en-US"/>
        </w:rPr>
        <w:t>,v.r.</w:t>
      </w:r>
    </w:p>
    <w:p w:rsidRDefault="00597001" w:rsidP="00597001" w:rsidR="00597001">
      <w:pPr>
        <w:jc w:val="right"/>
        <w:rPr>
          <w:rFonts w:eastAsia="Calibri"/>
          <w:lang w:eastAsia="en-US"/>
        </w:rPr>
      </w:pPr>
      <w:r>
        <w:rPr>
          <w:rFonts w:eastAsia="Calibri"/>
          <w:lang w:eastAsia="en-US"/>
        </w:rPr>
        <w:t>za točnost otpravka-ovlašteni službenik</w:t>
      </w:r>
    </w:p>
    <w:p w:rsidRDefault="00597001" w:rsidP="00597001" w:rsidR="00597001" w:rsidRPr="00F730CA">
      <w:pPr>
        <w:jc w:val="right"/>
        <w:rPr>
          <w:rFonts w:eastAsia="Calibri"/>
          <w:lang w:eastAsia="en-US"/>
        </w:rPr>
      </w:pPr>
      <w:r>
        <w:rPr>
          <w:rFonts w:eastAsia="Calibri"/>
          <w:lang w:eastAsia="en-US"/>
        </w:rPr>
        <w:t>Ivana Hajder</w:t>
      </w:r>
    </w:p>
    <w:p w:rsidRDefault="00B62AC3" w:rsidP="00B62AC3" w:rsidR="00B62AC3" w:rsidRPr="00F730CA">
      <w:pPr>
        <w:jc w:val="both"/>
        <w:rPr>
          <w:rFonts w:eastAsia="Calibri"/>
          <w:sz w:val="16"/>
          <w:szCs w:val="16"/>
          <w:u w:val="single"/>
          <w:lang w:eastAsia="en-US"/>
        </w:rPr>
      </w:pPr>
    </w:p>
    <w:p w:rsidRDefault="008507B2" w:rsidP="00F76DF8" w:rsidR="00FE0470">
      <w:pPr>
        <w:spacing w:before="200"/>
        <w:jc w:val="both"/>
        <w:rPr>
          <w:lang w:eastAsia="en-US"/>
        </w:rPr>
      </w:pPr>
      <w:r w:rsidRPr="00FD7A7C">
        <w:rPr>
          <w:lang w:eastAsia="en-US"/>
        </w:rPr>
        <w:t>Pouka o pravnom lijeku</w:t>
      </w:r>
      <w:r w:rsidR="00FE0470" w:rsidRPr="00FD7A7C">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B62AC3" w:rsidP="00B62AC3" w:rsidR="00B62AC3" w:rsidRPr="00F730CA">
      <w:pPr>
        <w:jc w:val="both"/>
        <w:rPr>
          <w:rFonts w:eastAsia="Calibri"/>
          <w:lang w:eastAsia="en-US"/>
        </w:rPr>
      </w:pPr>
    </w:p>
    <w:p w:rsidRDefault="00B62AC3" w:rsidP="00597001" w:rsidR="00B62AC3" w:rsidRPr="00F730CA">
      <w:pPr>
        <w:ind w:left="720"/>
        <w:jc w:val="both"/>
        <w:rPr>
          <w:rFonts w:eastAsia="Calibri"/>
          <w:lang w:eastAsia="en-US"/>
        </w:rPr>
      </w:pPr>
    </w:p>
    <w:sectPr w:rsidSect="00767F07" w:rsidR="00B62AC3" w:rsidRPr="00F730C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6B81" w:rsidR="00E76B81">
      <w:r>
        <w:separator/>
      </w:r>
    </w:p>
  </w:endnote>
  <w:endnote w:id="0" w:type="continuationSeparator">
    <w:p w:rsidRDefault="00E76B81" w:rsidR="00E76B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6B81" w:rsidR="00E76B81">
      <w:r>
        <w:separator/>
      </w:r>
    </w:p>
  </w:footnote>
  <w:footnote w:id="0" w:type="continuationSeparator">
    <w:p w:rsidRDefault="00E76B81" w:rsidR="00E76B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6B81" w:rsidR="00E76B8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E76B81" w:rsidR="00E76B8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6B81" w:rsidR="00E76B81">
    <w:pPr>
      <w:pStyle w:val="Zaglavlje"/>
      <w:jc w:val="center"/>
    </w:pPr>
    <w:r>
      <w:fldChar w:fldCharType="begin"/>
    </w:r>
    <w:r>
      <w:instrText>PAGE   \* MERGEFORMAT</w:instrText>
    </w:r>
    <w:r>
      <w:fldChar w:fldCharType="separate"/>
    </w:r>
    <w:r w:rsidR="00597001">
      <w:rPr>
        <w:noProof/>
      </w:rPr>
      <w:t>6</w:t>
    </w:r>
    <w:r>
      <w:rPr>
        <w:noProof/>
      </w:rPr>
      <w:fldChar w:fldCharType="end"/>
    </w:r>
  </w:p>
  <w:p w:rsidRDefault="00E76B81" w:rsidP="008507B2" w:rsidR="00E76B81">
    <w:pPr>
      <w:pStyle w:val="Zaglavlje"/>
      <w:jc w:val="right"/>
    </w:pPr>
    <w:r>
      <w:tab/>
    </w:r>
    <w:r>
      <w:tab/>
    </w:r>
    <w:r w:rsidR="008507B2" w:rsidRPr="00E003B6">
      <w:rPr>
        <w:noProof/>
      </w:rPr>
      <w:t>Poslovni broj: 11.St-</w:t>
    </w:r>
    <w:r w:rsidR="008507B2">
      <w:rPr>
        <w:noProof/>
      </w:rPr>
      <w:t>104/2018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6B81" w:rsidR="00E76B81">
    <w:pPr>
      <w:pStyle w:val="Zaglavlje"/>
    </w:pPr>
  </w:p>
  <w:p w:rsidRDefault="00E76B81" w:rsidR="00E76B8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9634B69"/>
    <w:multiLevelType w:val="hybridMultilevel"/>
    <w:tmpl w:val="4F9A554A"/>
    <w:lvl w:tplc="041A000F" w:ilvl="0">
      <w:start w:val="1"/>
      <w:numFmt w:val="decimal"/>
      <w:lvlText w:val="%1."/>
      <w:lvlJc w:val="left"/>
      <w:pPr>
        <w:ind w:hanging="360" w:left="984"/>
      </w:pPr>
      <w:rPr>
        <w:rFonts w:hint="default"/>
      </w:rPr>
    </w:lvl>
    <w:lvl w:tentative="true" w:tplc="041A0019" w:ilvl="1">
      <w:start w:val="1"/>
      <w:numFmt w:val="lowerLetter"/>
      <w:lvlText w:val="%2."/>
      <w:lvlJc w:val="left"/>
      <w:pPr>
        <w:ind w:hanging="360" w:left="1704"/>
      </w:pPr>
    </w:lvl>
    <w:lvl w:tentative="true" w:tplc="041A001B" w:ilvl="2">
      <w:start w:val="1"/>
      <w:numFmt w:val="lowerRoman"/>
      <w:lvlText w:val="%3."/>
      <w:lvlJc w:val="right"/>
      <w:pPr>
        <w:ind w:hanging="180" w:left="2424"/>
      </w:pPr>
    </w:lvl>
    <w:lvl w:tentative="true" w:tplc="041A000F" w:ilvl="3">
      <w:start w:val="1"/>
      <w:numFmt w:val="decimal"/>
      <w:lvlText w:val="%4."/>
      <w:lvlJc w:val="left"/>
      <w:pPr>
        <w:ind w:hanging="360" w:left="3144"/>
      </w:pPr>
    </w:lvl>
    <w:lvl w:tentative="true" w:tplc="041A0019" w:ilvl="4">
      <w:start w:val="1"/>
      <w:numFmt w:val="lowerLetter"/>
      <w:lvlText w:val="%5."/>
      <w:lvlJc w:val="left"/>
      <w:pPr>
        <w:ind w:hanging="360" w:left="3864"/>
      </w:pPr>
    </w:lvl>
    <w:lvl w:tentative="true" w:tplc="041A001B" w:ilvl="5">
      <w:start w:val="1"/>
      <w:numFmt w:val="lowerRoman"/>
      <w:lvlText w:val="%6."/>
      <w:lvlJc w:val="right"/>
      <w:pPr>
        <w:ind w:hanging="180" w:left="4584"/>
      </w:pPr>
    </w:lvl>
    <w:lvl w:tentative="true" w:tplc="041A000F" w:ilvl="6">
      <w:start w:val="1"/>
      <w:numFmt w:val="decimal"/>
      <w:lvlText w:val="%7."/>
      <w:lvlJc w:val="left"/>
      <w:pPr>
        <w:ind w:hanging="360" w:left="5304"/>
      </w:pPr>
    </w:lvl>
    <w:lvl w:tentative="true" w:tplc="041A0019" w:ilvl="7">
      <w:start w:val="1"/>
      <w:numFmt w:val="lowerLetter"/>
      <w:lvlText w:val="%8."/>
      <w:lvlJc w:val="left"/>
      <w:pPr>
        <w:ind w:hanging="360" w:left="6024"/>
      </w:pPr>
    </w:lvl>
    <w:lvl w:tentative="true" w:tplc="041A001B" w:ilvl="8">
      <w:start w:val="1"/>
      <w:numFmt w:val="lowerRoman"/>
      <w:lvlText w:val="%9."/>
      <w:lvlJc w:val="right"/>
      <w:pPr>
        <w:ind w:hanging="180" w:left="6744"/>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5377630"/>
    <w:multiLevelType w:val="hybridMultilevel"/>
    <w:tmpl w:val="A8E285E4"/>
    <w:lvl w:tplc="ACD013AA"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1C01CFA"/>
    <w:multiLevelType w:val="hybridMultilevel"/>
    <w:tmpl w:val="FCDC51F0"/>
    <w:lvl w:tplc="5C408DA2"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1">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5">
    <w:nsid w:val="60BB258A"/>
    <w:multiLevelType w:val="hybridMultilevel"/>
    <w:tmpl w:val="AE1CE8CA"/>
    <w:lvl w:tplc="4AC4B07A"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6">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8">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9">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21"/>
  </w:num>
  <w:num w:numId="3">
    <w:abstractNumId w:val="3"/>
  </w:num>
  <w:num w:numId="4">
    <w:abstractNumId w:val="15"/>
  </w:num>
  <w:num w:numId="5">
    <w:abstractNumId w:val="14"/>
  </w:num>
  <w:num w:numId="6">
    <w:abstractNumId w:val="27"/>
  </w:num>
  <w:num w:numId="7">
    <w:abstractNumId w:val="11"/>
  </w:num>
  <w:num w:numId="8">
    <w:abstractNumId w:val="2"/>
  </w:num>
  <w:num w:numId="9">
    <w:abstractNumId w:val="20"/>
  </w:num>
  <w:num w:numId="10">
    <w:abstractNumId w:val="13"/>
  </w:num>
  <w:num w:numId="11">
    <w:abstractNumId w:val="29"/>
  </w:num>
  <w:num w:numId="12">
    <w:abstractNumId w:val="8"/>
  </w:num>
  <w:num w:numId="13">
    <w:abstractNumId w:val="18"/>
  </w:num>
  <w:num w:numId="14">
    <w:abstractNumId w:val="23"/>
  </w:num>
  <w:num w:numId="15">
    <w:abstractNumId w:val="26"/>
  </w:num>
  <w:num w:numId="16">
    <w:abstractNumId w:val="5"/>
  </w:num>
  <w:num w:numId="17">
    <w:abstractNumId w:val="24"/>
  </w:num>
  <w:num w:numId="18">
    <w:abstractNumId w:val="12"/>
  </w:num>
  <w:num w:numId="19">
    <w:abstractNumId w:val="7"/>
  </w:num>
  <w:num w:numId="20">
    <w:abstractNumId w:val="19"/>
  </w:num>
  <w:num w:numId="21">
    <w:abstractNumId w:val="9"/>
  </w:num>
  <w:num w:numId="22">
    <w:abstractNumId w:val="6"/>
  </w:num>
  <w:num w:numId="23">
    <w:abstractNumId w:val="22"/>
  </w:num>
  <w:num w:numId="24">
    <w:abstractNumId w:val="28"/>
  </w:num>
  <w:num w:numId="25">
    <w:abstractNumId w:val="17"/>
  </w:num>
  <w:num w:numId="26">
    <w:abstractNumId w:val="4"/>
  </w:num>
  <w:num w:numId="27">
    <w:abstractNumId w:val="16"/>
  </w:num>
  <w:num w:numId="28">
    <w:abstractNumId w:val="10"/>
  </w:num>
  <w:num w:numId="29">
    <w:abstractNumId w:val="25"/>
  </w:num>
  <w:num w:numId="3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cumentProtection w:enforcement="false" w:edit="readOnly"/>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010B"/>
    <w:rsid w:val="00073038"/>
    <w:rsid w:val="000755E8"/>
    <w:rsid w:val="000770A6"/>
    <w:rsid w:val="00077D71"/>
    <w:rsid w:val="000807B5"/>
    <w:rsid w:val="0008240E"/>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6EF3"/>
    <w:rsid w:val="000D0FEA"/>
    <w:rsid w:val="000D410A"/>
    <w:rsid w:val="000D6A22"/>
    <w:rsid w:val="000D70C5"/>
    <w:rsid w:val="000D7107"/>
    <w:rsid w:val="000F1060"/>
    <w:rsid w:val="000F16DB"/>
    <w:rsid w:val="00106146"/>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7533A"/>
    <w:rsid w:val="0018257B"/>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E2D8C"/>
    <w:rsid w:val="001F6E63"/>
    <w:rsid w:val="002052C5"/>
    <w:rsid w:val="00215C27"/>
    <w:rsid w:val="00216B4A"/>
    <w:rsid w:val="00222980"/>
    <w:rsid w:val="002261E7"/>
    <w:rsid w:val="00226A87"/>
    <w:rsid w:val="00227D09"/>
    <w:rsid w:val="00236656"/>
    <w:rsid w:val="00237CDB"/>
    <w:rsid w:val="00240D2A"/>
    <w:rsid w:val="0025056E"/>
    <w:rsid w:val="002548FA"/>
    <w:rsid w:val="00264383"/>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D2B3A"/>
    <w:rsid w:val="002E02EA"/>
    <w:rsid w:val="002E0E72"/>
    <w:rsid w:val="002E3089"/>
    <w:rsid w:val="002E3517"/>
    <w:rsid w:val="002E59D2"/>
    <w:rsid w:val="002F305E"/>
    <w:rsid w:val="002F52A6"/>
    <w:rsid w:val="00301B3E"/>
    <w:rsid w:val="00307C2A"/>
    <w:rsid w:val="00312F10"/>
    <w:rsid w:val="00313656"/>
    <w:rsid w:val="003157C7"/>
    <w:rsid w:val="003306BF"/>
    <w:rsid w:val="00343701"/>
    <w:rsid w:val="00344575"/>
    <w:rsid w:val="00367B94"/>
    <w:rsid w:val="00371467"/>
    <w:rsid w:val="00375708"/>
    <w:rsid w:val="00375893"/>
    <w:rsid w:val="003761F0"/>
    <w:rsid w:val="00380C0E"/>
    <w:rsid w:val="00383120"/>
    <w:rsid w:val="0038402C"/>
    <w:rsid w:val="0039019A"/>
    <w:rsid w:val="003916A9"/>
    <w:rsid w:val="00394563"/>
    <w:rsid w:val="003A0D11"/>
    <w:rsid w:val="003A2659"/>
    <w:rsid w:val="003A42D8"/>
    <w:rsid w:val="003B20E2"/>
    <w:rsid w:val="003B2201"/>
    <w:rsid w:val="003B2643"/>
    <w:rsid w:val="003B36BB"/>
    <w:rsid w:val="003B395D"/>
    <w:rsid w:val="003B42F1"/>
    <w:rsid w:val="003B4460"/>
    <w:rsid w:val="003B6473"/>
    <w:rsid w:val="003C11B3"/>
    <w:rsid w:val="003C1AD5"/>
    <w:rsid w:val="003C57FD"/>
    <w:rsid w:val="003E43C8"/>
    <w:rsid w:val="003F1A4D"/>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5C69"/>
    <w:rsid w:val="00456E05"/>
    <w:rsid w:val="004572C2"/>
    <w:rsid w:val="00460A54"/>
    <w:rsid w:val="004610C8"/>
    <w:rsid w:val="00465880"/>
    <w:rsid w:val="00467DF5"/>
    <w:rsid w:val="004714CA"/>
    <w:rsid w:val="0048080D"/>
    <w:rsid w:val="00480816"/>
    <w:rsid w:val="00485059"/>
    <w:rsid w:val="004855DC"/>
    <w:rsid w:val="00487C69"/>
    <w:rsid w:val="00490EE4"/>
    <w:rsid w:val="0049253E"/>
    <w:rsid w:val="0049316F"/>
    <w:rsid w:val="004A0D83"/>
    <w:rsid w:val="004A16B5"/>
    <w:rsid w:val="004A16E5"/>
    <w:rsid w:val="004A4992"/>
    <w:rsid w:val="004A4DF7"/>
    <w:rsid w:val="004A7BB8"/>
    <w:rsid w:val="004B67AA"/>
    <w:rsid w:val="004C156F"/>
    <w:rsid w:val="004D0B79"/>
    <w:rsid w:val="004D0BF6"/>
    <w:rsid w:val="004D2BD7"/>
    <w:rsid w:val="004D7001"/>
    <w:rsid w:val="004D7778"/>
    <w:rsid w:val="004E44A5"/>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77EBC"/>
    <w:rsid w:val="00582497"/>
    <w:rsid w:val="0058272A"/>
    <w:rsid w:val="00583347"/>
    <w:rsid w:val="00586A2E"/>
    <w:rsid w:val="0058790C"/>
    <w:rsid w:val="005943CA"/>
    <w:rsid w:val="00594721"/>
    <w:rsid w:val="00597001"/>
    <w:rsid w:val="005A309D"/>
    <w:rsid w:val="005A39FC"/>
    <w:rsid w:val="005A5EF5"/>
    <w:rsid w:val="005A64D7"/>
    <w:rsid w:val="005B3C1C"/>
    <w:rsid w:val="005B6FF0"/>
    <w:rsid w:val="005C317C"/>
    <w:rsid w:val="005C436C"/>
    <w:rsid w:val="005C52D2"/>
    <w:rsid w:val="005D4645"/>
    <w:rsid w:val="005D46D9"/>
    <w:rsid w:val="005D6CD2"/>
    <w:rsid w:val="005F26D6"/>
    <w:rsid w:val="005F3871"/>
    <w:rsid w:val="005F69F8"/>
    <w:rsid w:val="00600DAC"/>
    <w:rsid w:val="00601A6B"/>
    <w:rsid w:val="00604FEE"/>
    <w:rsid w:val="00610A88"/>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039C"/>
    <w:rsid w:val="0068685C"/>
    <w:rsid w:val="00690E80"/>
    <w:rsid w:val="00690FD6"/>
    <w:rsid w:val="00692348"/>
    <w:rsid w:val="006A41EA"/>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5BE6"/>
    <w:rsid w:val="006F63A7"/>
    <w:rsid w:val="006F7000"/>
    <w:rsid w:val="00702855"/>
    <w:rsid w:val="00702B11"/>
    <w:rsid w:val="00705211"/>
    <w:rsid w:val="00705B86"/>
    <w:rsid w:val="0070643D"/>
    <w:rsid w:val="007162AE"/>
    <w:rsid w:val="007176C2"/>
    <w:rsid w:val="0072411F"/>
    <w:rsid w:val="00724F0F"/>
    <w:rsid w:val="0072506C"/>
    <w:rsid w:val="007335DE"/>
    <w:rsid w:val="0073548F"/>
    <w:rsid w:val="007409E5"/>
    <w:rsid w:val="0074133A"/>
    <w:rsid w:val="00745835"/>
    <w:rsid w:val="007517F9"/>
    <w:rsid w:val="0075686B"/>
    <w:rsid w:val="00756A0C"/>
    <w:rsid w:val="00761985"/>
    <w:rsid w:val="00767F07"/>
    <w:rsid w:val="007828FE"/>
    <w:rsid w:val="00784CAA"/>
    <w:rsid w:val="0078582B"/>
    <w:rsid w:val="007918B6"/>
    <w:rsid w:val="0079296E"/>
    <w:rsid w:val="00796E5E"/>
    <w:rsid w:val="00797CC7"/>
    <w:rsid w:val="00797EA4"/>
    <w:rsid w:val="007A050C"/>
    <w:rsid w:val="007A2A33"/>
    <w:rsid w:val="007A591D"/>
    <w:rsid w:val="007A61FB"/>
    <w:rsid w:val="007B6249"/>
    <w:rsid w:val="007C11DC"/>
    <w:rsid w:val="007D2C3E"/>
    <w:rsid w:val="007D433B"/>
    <w:rsid w:val="007D4ACA"/>
    <w:rsid w:val="007E64AE"/>
    <w:rsid w:val="007F0CC2"/>
    <w:rsid w:val="007F5BE2"/>
    <w:rsid w:val="007F6441"/>
    <w:rsid w:val="00803182"/>
    <w:rsid w:val="008062D5"/>
    <w:rsid w:val="00807C3D"/>
    <w:rsid w:val="00812036"/>
    <w:rsid w:val="00813ACD"/>
    <w:rsid w:val="008148B2"/>
    <w:rsid w:val="008151DD"/>
    <w:rsid w:val="0083530D"/>
    <w:rsid w:val="008507B2"/>
    <w:rsid w:val="0085235A"/>
    <w:rsid w:val="00853EA5"/>
    <w:rsid w:val="00861585"/>
    <w:rsid w:val="00876B78"/>
    <w:rsid w:val="0088147F"/>
    <w:rsid w:val="00887A01"/>
    <w:rsid w:val="008A16FA"/>
    <w:rsid w:val="008A1C4B"/>
    <w:rsid w:val="008A1E53"/>
    <w:rsid w:val="008A2879"/>
    <w:rsid w:val="008B4827"/>
    <w:rsid w:val="008B66C6"/>
    <w:rsid w:val="008C0ED2"/>
    <w:rsid w:val="008C6598"/>
    <w:rsid w:val="008D07CD"/>
    <w:rsid w:val="008D0A58"/>
    <w:rsid w:val="008D1165"/>
    <w:rsid w:val="008D4763"/>
    <w:rsid w:val="008D68FD"/>
    <w:rsid w:val="008E03FA"/>
    <w:rsid w:val="008E13D3"/>
    <w:rsid w:val="008E4C24"/>
    <w:rsid w:val="008E557C"/>
    <w:rsid w:val="008E5F33"/>
    <w:rsid w:val="008E6DDA"/>
    <w:rsid w:val="008E79DC"/>
    <w:rsid w:val="008F004F"/>
    <w:rsid w:val="00901847"/>
    <w:rsid w:val="009021FE"/>
    <w:rsid w:val="009104B3"/>
    <w:rsid w:val="00911B0A"/>
    <w:rsid w:val="00912B79"/>
    <w:rsid w:val="009137D4"/>
    <w:rsid w:val="00914554"/>
    <w:rsid w:val="0091751F"/>
    <w:rsid w:val="00930147"/>
    <w:rsid w:val="009376C0"/>
    <w:rsid w:val="00940C88"/>
    <w:rsid w:val="00940DCC"/>
    <w:rsid w:val="009428F6"/>
    <w:rsid w:val="009429DD"/>
    <w:rsid w:val="00954B49"/>
    <w:rsid w:val="00954C01"/>
    <w:rsid w:val="00961179"/>
    <w:rsid w:val="009652AC"/>
    <w:rsid w:val="00965E13"/>
    <w:rsid w:val="00966995"/>
    <w:rsid w:val="00967132"/>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58A4"/>
    <w:rsid w:val="009E0C95"/>
    <w:rsid w:val="009E1FD3"/>
    <w:rsid w:val="009F094F"/>
    <w:rsid w:val="009F0E59"/>
    <w:rsid w:val="009F18AC"/>
    <w:rsid w:val="009F4EC3"/>
    <w:rsid w:val="009F67D5"/>
    <w:rsid w:val="00A163B3"/>
    <w:rsid w:val="00A17FB1"/>
    <w:rsid w:val="00A203AD"/>
    <w:rsid w:val="00A25697"/>
    <w:rsid w:val="00A36B76"/>
    <w:rsid w:val="00A377CF"/>
    <w:rsid w:val="00A4002F"/>
    <w:rsid w:val="00A41B33"/>
    <w:rsid w:val="00A428FB"/>
    <w:rsid w:val="00A47E70"/>
    <w:rsid w:val="00A50308"/>
    <w:rsid w:val="00A61FEB"/>
    <w:rsid w:val="00A620A8"/>
    <w:rsid w:val="00A65ED3"/>
    <w:rsid w:val="00A746DD"/>
    <w:rsid w:val="00A75332"/>
    <w:rsid w:val="00A835BD"/>
    <w:rsid w:val="00A83F33"/>
    <w:rsid w:val="00A90283"/>
    <w:rsid w:val="00A902EA"/>
    <w:rsid w:val="00A96B49"/>
    <w:rsid w:val="00A97DF6"/>
    <w:rsid w:val="00AA009D"/>
    <w:rsid w:val="00AA1182"/>
    <w:rsid w:val="00AA4A57"/>
    <w:rsid w:val="00AA536E"/>
    <w:rsid w:val="00AB5122"/>
    <w:rsid w:val="00AC3BA4"/>
    <w:rsid w:val="00AD22C7"/>
    <w:rsid w:val="00AD2B3D"/>
    <w:rsid w:val="00AD4E05"/>
    <w:rsid w:val="00AD5A22"/>
    <w:rsid w:val="00AE0893"/>
    <w:rsid w:val="00AF2307"/>
    <w:rsid w:val="00AF3022"/>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395B"/>
    <w:rsid w:val="00B878A4"/>
    <w:rsid w:val="00BA28D8"/>
    <w:rsid w:val="00BB058A"/>
    <w:rsid w:val="00BB2E6E"/>
    <w:rsid w:val="00BB5039"/>
    <w:rsid w:val="00BB652F"/>
    <w:rsid w:val="00BD7F21"/>
    <w:rsid w:val="00BE152B"/>
    <w:rsid w:val="00BE3F7E"/>
    <w:rsid w:val="00BE7564"/>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A37"/>
    <w:rsid w:val="00C54B30"/>
    <w:rsid w:val="00C62C9B"/>
    <w:rsid w:val="00C756A5"/>
    <w:rsid w:val="00C8790D"/>
    <w:rsid w:val="00C90847"/>
    <w:rsid w:val="00C917F2"/>
    <w:rsid w:val="00C924D8"/>
    <w:rsid w:val="00C938EE"/>
    <w:rsid w:val="00C94DF7"/>
    <w:rsid w:val="00CA74E1"/>
    <w:rsid w:val="00CB7E99"/>
    <w:rsid w:val="00CC05DF"/>
    <w:rsid w:val="00CC0E34"/>
    <w:rsid w:val="00CC39BA"/>
    <w:rsid w:val="00CC5A98"/>
    <w:rsid w:val="00CD54B3"/>
    <w:rsid w:val="00CD6968"/>
    <w:rsid w:val="00CF335F"/>
    <w:rsid w:val="00CF6451"/>
    <w:rsid w:val="00D05012"/>
    <w:rsid w:val="00D072E0"/>
    <w:rsid w:val="00D20171"/>
    <w:rsid w:val="00D2157D"/>
    <w:rsid w:val="00D21790"/>
    <w:rsid w:val="00D2596D"/>
    <w:rsid w:val="00D27153"/>
    <w:rsid w:val="00D30C71"/>
    <w:rsid w:val="00D37AFB"/>
    <w:rsid w:val="00D54778"/>
    <w:rsid w:val="00D71AE4"/>
    <w:rsid w:val="00D71F56"/>
    <w:rsid w:val="00D725DF"/>
    <w:rsid w:val="00D75E0F"/>
    <w:rsid w:val="00D76142"/>
    <w:rsid w:val="00D76ED5"/>
    <w:rsid w:val="00D802C7"/>
    <w:rsid w:val="00D864DD"/>
    <w:rsid w:val="00D86676"/>
    <w:rsid w:val="00D907BF"/>
    <w:rsid w:val="00DA22CF"/>
    <w:rsid w:val="00DB01E1"/>
    <w:rsid w:val="00DC2F11"/>
    <w:rsid w:val="00DD2F3F"/>
    <w:rsid w:val="00DD416A"/>
    <w:rsid w:val="00DE1EBD"/>
    <w:rsid w:val="00DE2278"/>
    <w:rsid w:val="00DE4785"/>
    <w:rsid w:val="00DE74FB"/>
    <w:rsid w:val="00E03899"/>
    <w:rsid w:val="00E03DD2"/>
    <w:rsid w:val="00E046F2"/>
    <w:rsid w:val="00E16C1A"/>
    <w:rsid w:val="00E212EB"/>
    <w:rsid w:val="00E21CAA"/>
    <w:rsid w:val="00E23D3C"/>
    <w:rsid w:val="00E23E93"/>
    <w:rsid w:val="00E31051"/>
    <w:rsid w:val="00E36DAD"/>
    <w:rsid w:val="00E36F02"/>
    <w:rsid w:val="00E40924"/>
    <w:rsid w:val="00E43D59"/>
    <w:rsid w:val="00E464B6"/>
    <w:rsid w:val="00E4692E"/>
    <w:rsid w:val="00E67FD8"/>
    <w:rsid w:val="00E70799"/>
    <w:rsid w:val="00E7102F"/>
    <w:rsid w:val="00E761AD"/>
    <w:rsid w:val="00E76AFA"/>
    <w:rsid w:val="00E76B81"/>
    <w:rsid w:val="00E774FD"/>
    <w:rsid w:val="00E817B4"/>
    <w:rsid w:val="00E86434"/>
    <w:rsid w:val="00E93E25"/>
    <w:rsid w:val="00EA2DAB"/>
    <w:rsid w:val="00EA6A05"/>
    <w:rsid w:val="00EB6B4B"/>
    <w:rsid w:val="00ED6E92"/>
    <w:rsid w:val="00EE16FC"/>
    <w:rsid w:val="00EE1CE9"/>
    <w:rsid w:val="00F07082"/>
    <w:rsid w:val="00F14D7B"/>
    <w:rsid w:val="00F20D0D"/>
    <w:rsid w:val="00F30F9A"/>
    <w:rsid w:val="00F31315"/>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76DF8"/>
    <w:rsid w:val="00F86E1C"/>
    <w:rsid w:val="00F87D44"/>
    <w:rsid w:val="00F9097F"/>
    <w:rsid w:val="00F9357F"/>
    <w:rsid w:val="00F95DA8"/>
    <w:rsid w:val="00FB18D0"/>
    <w:rsid w:val="00FB653F"/>
    <w:rsid w:val="00FB7A7F"/>
    <w:rsid w:val="00FD3D93"/>
    <w:rsid w:val="00FD44B7"/>
    <w:rsid w:val="00FE0470"/>
    <w:rsid w:val="00FE2F18"/>
    <w:rsid w:val="00FE55A2"/>
    <w:rsid w:val="00FE7A50"/>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F1A4D"/>
    <w:rPr>
      <w:color w:val="808080"/>
      <w:bdr w:space="0" w:sz="0" w:color="auto" w:val="none"/>
      <w:shd w:fill="auto" w:color="auto" w:val="clear"/>
    </w:rPr>
  </w:style>
  <w:style w:customStyle="true" w:styleId="eSPISCCParagraphDefaultFont" w:type="character">
    <w:name w:val="eSPIS_CC_Paragraph Default Font"/>
    <w:basedOn w:val="Zadanifontodlomka"/>
    <w:rsid w:val="003F1A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1A4D"/>
    <w:rPr>
      <w:bdr w:space="0" w:sz="0" w:color="auto" w:val="none"/>
      <w:shd w:fill="FFFFCC" w:color="auto" w:val="clear"/>
      <w:lang w:val="hr-HR"/>
    </w:rPr>
  </w:style>
  <w:style w:customStyle="true" w:styleId="PozadinaSvijetloCrvena" w:type="character">
    <w:name w:val="Pozadina_SvijetloCrvena"/>
    <w:basedOn w:val="eSPISCCParagraphDefaultFont"/>
    <w:rsid w:val="003F1A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1A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F1A4D"/>
    <w:rPr>
      <w:color w:val="808080"/>
      <w:bdr w:color="auto" w:space="0" w:sz="0" w:val="none"/>
      <w:shd w:color="auto" w:fill="auto" w:val="clear"/>
    </w:rPr>
  </w:style>
  <w:style w:customStyle="1" w:styleId="eSPISCCParagraphDefaultFont" w:type="character">
    <w:name w:val="eSPIS_CC_Paragraph Default Font"/>
    <w:basedOn w:val="Zadanifontodlomka"/>
    <w:rsid w:val="003F1A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1A4D"/>
    <w:rPr>
      <w:bdr w:color="auto" w:space="0" w:sz="0" w:val="none"/>
      <w:shd w:color="auto" w:fill="FFFFCC" w:val="clear"/>
      <w:lang w:val="hr-HR"/>
    </w:rPr>
  </w:style>
  <w:style w:customStyle="1" w:styleId="PozadinaSvijetloCrvena" w:type="character">
    <w:name w:val="Pozadina_SvijetloCrvena"/>
    <w:basedOn w:val="eSPISCCParagraphDefaultFont"/>
    <w:rsid w:val="003F1A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1A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645919">
      <w:bodyDiv w:val="true"/>
      <w:marLeft w:val="0"/>
      <w:marRight w:val="0"/>
      <w:marTop w:val="0"/>
      <w:marBottom w:val="0"/>
      <w:divBdr>
        <w:top w:space="0" w:sz="0" w:color="auto" w:val="none"/>
        <w:left w:space="0" w:sz="0" w:color="auto" w:val="none"/>
        <w:bottom w:space="0" w:sz="0" w:color="auto" w:val="none"/>
        <w:right w:space="0" w:sz="0" w:color="auto" w:val="none"/>
      </w:divBdr>
    </w:div>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2018.</izvorni_sadrzaj>
    <derivirana_varijabla naziv="DomainObject.Predmet.DatumOsnivanja_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St-104/2018</izvorni_sadrzaj>
    <derivirana_varijabla naziv="DomainObject.Predmet.OznakaBroj_1">St-104/2018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HOMARUS društvo s ograničenom odgovornošću za marikulturu i trgovinu</izvorni_sadrzaj>
    <derivirana_varijabla naziv="DomainObject.Predmet.StrankaFormated_1">  HOMARUS društvo s ograničenom odgovornošću za marikulturu i trgovinu</derivirana_varijabla>
  </DomainObject.Predmet.StrankaFormated>
  <DomainObject.Predmet.StrankaFormatedOIB>
    <izvorni_sadrzaj>  HOMARUS društvo s ograničenom odgovornošću za marikulturu i trgovinu, OIB 77797056329</izvorni_sadrzaj>
    <derivirana_varijabla naziv="DomainObject.Predmet.StrankaFormatedOIB_1">  HOMARUS društvo s ograničenom odgovornošću za marikulturu i trgovinu, OIB 77797056329</derivirana_varijabla>
  </DomainObject.Predmet.StrankaFormatedOIB>
  <DomainObject.Predmet.StrankaFormatedWithAdress>
    <izvorni_sadrzaj> HOMARUS društvo s ograničenom odgovornošću za marikulturu i trgovinu, Uz more 3, 21430 Maslinica</izvorni_sadrzaj>
    <derivirana_varijabla naziv="DomainObject.Predmet.StrankaFormatedWithAdress_1"> HOMARUS društvo s ograničenom odgovornošću za marikulturu i trgovinu, Uz more 3, 21430 Maslinica</derivirana_varijabla>
  </DomainObject.Predmet.StrankaFormatedWithAdress>
  <DomainObject.Predmet.StrankaFormatedWithAdressOIB>
    <izvorni_sadrzaj> HOMARUS društvo s ograničenom odgovornošću za marikulturu i trgovinu, OIB 77797056329, Uz more 3, 21430 Maslinica</izvorni_sadrzaj>
    <derivirana_varijabla naziv="DomainObject.Predmet.StrankaFormatedWithAdressOIB_1"> HOMARUS društvo s ograničenom odgovornošću za marikulturu i trgovinu, OIB 77797056329, Uz more 3, 21430 Maslinica</derivirana_varijabla>
  </DomainObject.Predmet.StrankaFormatedWithAdressOIB>
  <DomainObject.Predmet.StrankaWithAdress>
    <izvorni_sadrzaj>HOMARUS društvo s ograničenom odgovornošću za marikulturu i trgovinu Uz more 3,21430 Maslinica</izvorni_sadrzaj>
    <derivirana_varijabla naziv="DomainObject.Predmet.StrankaWithAdress_1">HOMARUS društvo s ograničenom odgovornošću za marikulturu i trgovinu Uz more 3,21430 Maslinica</derivirana_varijabla>
  </DomainObject.Predmet.StrankaWithAdress>
  <DomainObject.Predmet.StrankaWithAdressOIB>
    <izvorni_sadrzaj>HOMARUS društvo s ograničenom odgovornošću za marikulturu i trgovinu, OIB 77797056329, Uz more 3,21430 Maslinica</izvorni_sadrzaj>
    <derivirana_varijabla naziv="DomainObject.Predmet.StrankaWithAdressOIB_1">HOMARUS društvo s ograničenom odgovornošću za marikulturu i trgovinu, OIB 77797056329, Uz more 3,21430 Maslinica</derivirana_varijabla>
  </DomainObject.Predmet.StrankaWithAdressOIB>
  <DomainObject.Predmet.StrankaNazivFormated>
    <izvorni_sadrzaj>HOMARUS društvo s ograničenom odgovornošću za marikulturu i trgovinu</izvorni_sadrzaj>
    <derivirana_varijabla naziv="DomainObject.Predmet.StrankaNazivFormated_1">HOMARUS društvo s ograničenom odgovornošću za marikulturu i trgovinu</derivirana_varijabla>
  </DomainObject.Predmet.StrankaNazivFormated>
  <DomainObject.Predmet.StrankaNazivFormatedOIB>
    <izvorni_sadrzaj>HOMARUS društvo s ograničenom odgovornošću za marikulturu i trgovinu, OIB 77797056329</izvorni_sadrzaj>
    <derivirana_varijabla naziv="DomainObject.Predmet.StrankaNazivFormatedOIB_1">HOMARUS društvo s ograničenom odgovornošću za marikulturu i trgovinu, OIB 77797056329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HOMARUS društvo s ograničenom odgovornošću za marikulturu i trgovinu</item>
    </izvorni_sadrzaj>
    <derivirana_varijabla naziv="DomainObject.Predmet.StrankaListFormated_1">
      <item>HOMARUS društvo s ograničenom odgovornošću za marikulturu i trgovinu</item>
    </derivirana_varijabla>
  </DomainObject.Predmet.StrankaListFormated>
  <DomainObject.Predmet.StrankaListFormatedOIB>
    <izvorni_sadrzaj>
      <item>HOMARUS društvo s ograničenom odgovornošću za marikulturu i trgovinu, OIB 77797056329</item>
    </izvorni_sadrzaj>
    <derivirana_varijabla naziv="DomainObject.Predmet.StrankaListFormatedOIB_1">
      <item>HOMARUS društvo s ograničenom odgovornošću za marikulturu i trgovinu, OIB 77797056329</item>
    </derivirana_varijabla>
  </DomainObject.Predmet.StrankaListFormatedOIB>
  <DomainObject.Predmet.StrankaListFormatedWithAdress>
    <izvorni_sadrzaj>
      <item>HOMARUS društvo s ograničenom odgovornošću za marikulturu i trgovinu, Uz more 3, 21430 Maslinica</item>
    </izvorni_sadrzaj>
    <derivirana_varijabla naziv="DomainObject.Predmet.StrankaListFormatedWithAdress_1">
      <item>HOMARUS društvo s ograničenom odgovornošću za marikulturu i trgovinu, Uz more 3, 21430 Maslinica</item>
    </derivirana_varijabla>
  </DomainObject.Predmet.StrankaListFormatedWithAdress>
  <DomainObject.Predmet.StrankaListFormatedWithAdressOIB>
    <izvorni_sadrzaj>
      <item>HOMARUS društvo s ograničenom odgovornošću za marikulturu i trgovinu, OIB 77797056329, Uz more 3, 21430 Maslinica</item>
    </izvorni_sadrzaj>
    <derivirana_varijabla naziv="DomainObject.Predmet.StrankaListFormatedWithAdressOIB_1">
      <item>HOMARUS društvo s ograničenom odgovornošću za marikulturu i trgovinu, OIB 77797056329, Uz more 3, 21430 Maslinica</item>
    </derivirana_varijabla>
  </DomainObject.Predmet.StrankaListFormatedWithAdressOIB>
  <DomainObject.Predmet.StrankaListNazivFormated>
    <izvorni_sadrzaj>
      <item>HOMARUS društvo s ograničenom odgovornošću za marikulturu i trgovinu</item>
    </izvorni_sadrzaj>
    <derivirana_varijabla naziv="DomainObject.Predmet.StrankaListNazivFormated_1">
      <item>HOMARUS društvo s ograničenom odgovornošću za marikulturu i trgovinu</item>
    </derivirana_varijabla>
  </DomainObject.Predmet.StrankaListNazivFormated>
  <DomainObject.Predmet.StrankaListNazivFormatedOIB>
    <izvorni_sadrzaj>
      <item>HOMARUS društvo s ograničenom odgovornošću za marikulturu i trgovinu, OIB 77797056329</item>
    </izvorni_sadrzaj>
    <derivirana_varijabla naziv="DomainObject.Predmet.StrankaListNazivFormatedOIB_1">
      <item>HOMARUS društvo s ograničenom odgovornošću za marikulturu i trgovinu, OIB 77797056329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
    <derivirana_varijabla naziv="DomainObject.PoslovniBrojDokumenta_1"/>
  </DomainObject.PoslovniBrojDokumenta>
  <DomainObject.Predmet.StrankaIDrugi>
    <izvorni_sadrzaj>HOMARUS društvo s ograničenom odgovornošću za marikulturu i trgovinu</izvorni_sadrzaj>
    <derivirana_varijabla naziv="DomainObject.Predmet.StrankaIDrugi_1">HOMARUS društvo s ograničenom odgovornošću za marikulturu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HOMARUS društvo s ograničenom odgovornošću za marikulturu i trgovinu, OIB 77797056329, Uz more 3, 21430 Maslinica</izvorni_sadrzaj>
    <derivirana_varijabla naziv="DomainObject.Predmet.StrankaIDrugiAdressOIB_1">HOMARUS društvo s ograničenom odgovornošću za marikulturu i trgovinu, OIB 77797056329, Uz more 3, 21430 Maslinica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HOMARUS društvo s ograničenom odgovornošću za marikulturu i trgovinu</item>
    </izvorni_sadrzaj>
    <derivirana_varijabla naziv="DomainObject.Predmet.SudioniciListNaziv_1">
      <item>HOMARUS društvo s ograničenom odgovornošću za marikulturu i trgovinu</item>
    </derivirana_varijabla>
  </DomainObject.Predmet.SudioniciListNaziv>
  <DomainObject.Predmet.SudioniciListAdressOIB>
    <izvorni_sadrzaj>
      <item>HOMARUS društvo s ograničenom odgovornošću za marikulturu i trgovinu, OIB 77797056329, Uz more 3,21430 Maslinica</item>
    </izvorni_sadrzaj>
    <derivirana_varijabla naziv="DomainObject.Predmet.SudioniciListAdressOIB_1">
      <item>HOMARUS društvo s ograničenom odgovornošću za marikulturu i trgovinu, OIB 77797056329, Uz more 3,21430 Maslinica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77797056329</item>
    </izvorni_sadrzaj>
    <derivirana_varijabla naziv="DomainObject.Predmet.SudioniciListNazivOIB_1">
      <item>, OIB 77797056329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FA1076-74FA-466C-B593-8DC7A07CBB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6</properties:Pages>
  <properties:Words>2560</properties:Words>
  <properties:Characters>15083</properties:Characters>
  <properties:Lines>235</properties:Lines>
  <properties:Paragraphs>49</properties:Paragraphs>
  <properties:TotalTime>118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17634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2017-09-19T08:15:00Z</dcterms:created>
  <dc:creator>Trgovački sud Split</dc:creator>
  <cp:lastModifiedBy>Ana Golub Gruić</cp:lastModifiedBy>
  <cp:lastPrinted>2018-08-31T10:52:00Z</cp:lastPrinted>
  <dcterms:modified xmlns:xsi="http://www.w3.org/2001/XMLSchema-instance" xsi:type="dcterms:W3CDTF">2018-08-31T11:04:00Z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(St-104-18 Homarus- Rješenje o potvrdi predstečajnog sporazuma.docx)</vt:lpwstr>
  </prop:property>
  <prop:property name="CC_coloring" pid="4" fmtid="{D5CDD505-2E9C-101B-9397-08002B2CF9AE}">
    <vt:bool>false</vt:bool>
  </prop:property>
  <prop:property name="BrojStranica" pid="5" fmtid="{D5CDD505-2E9C-101B-9397-08002B2CF9AE}">
    <vt:i4>6</vt:i4>
  </prop:property>
</prop:Properties>
</file>