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298b0" w14:paraId="16298b0" w:rsidRDefault="00625DF3" w:rsidP="00625DF3" w:rsidR="00625DF3">
      <w:pPr>
        <w:jc w:val="both"/>
        <w15:collapsed w:val="false"/>
      </w:pPr>
      <w:bookmarkStart w:name="_GoBack" w:id="0"/>
      <w:bookmarkEnd w:id="0"/>
      <w:r>
        <w:rPr>
          <w:noProof/>
          <w:lang w:eastAsia="hr-HR"/>
        </w:rPr>
        <w:drawing>
          <wp:inline distR="0" distL="0" distB="0" distT="0">
            <wp:extent cy="93345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33450" cx="723900"/>
                    </a:xfrm>
                    <a:prstGeom prst="rect">
                      <a:avLst/>
                    </a:prstGeom>
                    <a:noFill/>
                  </pic:spPr>
                </pic:pic>
              </a:graphicData>
            </a:graphic>
          </wp:inline>
        </w:drawing>
      </w:r>
    </w:p>
    <w:p w:rsidRDefault="00625DF3" w:rsidP="00625DF3" w:rsidR="00625DF3">
      <w:pPr>
        <w:jc w:val="both"/>
      </w:pPr>
      <w:r>
        <w:t>REPUBLIKA HRVATSKA</w:t>
      </w:r>
    </w:p>
    <w:p w:rsidRDefault="00625DF3" w:rsidP="00625DF3" w:rsidR="00625DF3">
      <w:pPr>
        <w:jc w:val="both"/>
      </w:pPr>
      <w:r>
        <w:t>Trgovački sud u Zagrebu</w:t>
      </w:r>
    </w:p>
    <w:p w:rsidRDefault="00625DF3" w:rsidP="00625DF3" w:rsidR="00625DF3">
      <w:pPr>
        <w:jc w:val="both"/>
      </w:pPr>
      <w:r>
        <w:t xml:space="preserve">Zagreb, </w:t>
      </w:r>
      <w:proofErr w:type="spellStart"/>
      <w:r>
        <w:t>Amruševa</w:t>
      </w:r>
      <w:proofErr w:type="spellEnd"/>
      <w:r>
        <w:t xml:space="preserve"> 2/II</w:t>
      </w:r>
    </w:p>
    <w:p w:rsidRDefault="00625DF3" w:rsidP="00625DF3" w:rsidR="00625DF3">
      <w:pPr>
        <w:jc w:val="both"/>
      </w:pPr>
    </w:p>
    <w:p w:rsidRDefault="00625DF3" w:rsidP="00625DF3" w:rsidR="00625DF3">
      <w:pPr>
        <w:jc w:val="both"/>
      </w:pPr>
      <w:r>
        <w:tab/>
      </w:r>
      <w:r>
        <w:tab/>
      </w:r>
      <w:r>
        <w:tab/>
      </w:r>
      <w:r>
        <w:tab/>
      </w:r>
      <w:r>
        <w:tab/>
      </w:r>
      <w:r>
        <w:tab/>
      </w:r>
      <w:r>
        <w:tab/>
      </w:r>
      <w:r>
        <w:tab/>
      </w:r>
      <w:r>
        <w:tab/>
        <w:t xml:space="preserve">               18. St-1432/2018</w:t>
      </w:r>
    </w:p>
    <w:p w:rsidRDefault="00625DF3" w:rsidP="00625DF3" w:rsidR="00625DF3">
      <w:pPr>
        <w:jc w:val="both"/>
      </w:pPr>
      <w:r>
        <w:t xml:space="preserve"> </w:t>
      </w:r>
    </w:p>
    <w:p w:rsidRDefault="00625DF3" w:rsidP="00625DF3" w:rsidR="00625DF3">
      <w:pPr>
        <w:jc w:val="both"/>
      </w:pPr>
      <w:r>
        <w:tab/>
      </w:r>
      <w:r>
        <w:tab/>
      </w:r>
      <w:r>
        <w:tab/>
      </w:r>
      <w:r>
        <w:tab/>
      </w:r>
    </w:p>
    <w:p w:rsidRDefault="00625DF3" w:rsidP="00625DF3" w:rsidR="00625DF3">
      <w:pPr>
        <w:jc w:val="both"/>
      </w:pPr>
      <w:r>
        <w:tab/>
      </w:r>
      <w:r>
        <w:tab/>
      </w:r>
      <w:r>
        <w:tab/>
        <w:t xml:space="preserve">        U   I M E   R E P U B L I K E   H R V A T S K E </w:t>
      </w:r>
    </w:p>
    <w:p w:rsidRDefault="00625DF3" w:rsidP="00625DF3" w:rsidR="00625DF3">
      <w:pPr>
        <w:jc w:val="both"/>
      </w:pPr>
    </w:p>
    <w:p w:rsidRDefault="00625DF3" w:rsidP="00625DF3" w:rsidR="00625DF3">
      <w:pPr>
        <w:jc w:val="both"/>
      </w:pPr>
      <w:r>
        <w:tab/>
      </w:r>
      <w:r>
        <w:tab/>
      </w:r>
      <w:r>
        <w:tab/>
      </w:r>
      <w:r>
        <w:tab/>
      </w:r>
      <w:r>
        <w:tab/>
        <w:t xml:space="preserve">        R J E Š E NJ E </w:t>
      </w:r>
      <w:r>
        <w:tab/>
      </w:r>
      <w:r>
        <w:tab/>
      </w:r>
      <w:r>
        <w:tab/>
      </w:r>
      <w:r>
        <w:tab/>
      </w:r>
      <w:r>
        <w:tab/>
      </w:r>
    </w:p>
    <w:p w:rsidRDefault="00625DF3" w:rsidP="00625DF3" w:rsidR="00625DF3">
      <w:pPr>
        <w:jc w:val="both"/>
      </w:pPr>
      <w:r>
        <w:tab/>
      </w:r>
      <w:r>
        <w:tab/>
      </w:r>
      <w:r>
        <w:tab/>
      </w:r>
      <w:r>
        <w:tab/>
      </w:r>
      <w:r>
        <w:tab/>
      </w:r>
      <w:r>
        <w:tab/>
      </w:r>
    </w:p>
    <w:p w:rsidRDefault="00625DF3" w:rsidP="00625DF3" w:rsidR="00625DF3">
      <w:pPr>
        <w:jc w:val="both"/>
      </w:pPr>
    </w:p>
    <w:p w:rsidRDefault="00625DF3" w:rsidP="00625DF3" w:rsidR="00625DF3">
      <w:pPr>
        <w:ind w:firstLine="708"/>
        <w:jc w:val="both"/>
      </w:pPr>
      <w:r>
        <w:t xml:space="preserve">Trgovački sud u Zagrebu, sudac Danijela Uzelac u stečajnom postupku u povodu prijedloga predlagatelja FINANCIJSKE AGENCIJE, OIB 85821130368,  Zagreb, Ulica grada Vukovara 70, za otvaranje stečajnog postupka nad dužnikom INTYBUS d.o.o., OIB 4797025372, Zagreb, </w:t>
      </w:r>
      <w:proofErr w:type="spellStart"/>
      <w:r>
        <w:t>Fraterščica</w:t>
      </w:r>
      <w:proofErr w:type="spellEnd"/>
      <w:r>
        <w:t xml:space="preserve"> 71A,  16. srpnja 2019.</w:t>
      </w:r>
    </w:p>
    <w:p w:rsidRDefault="00625DF3" w:rsidP="00625DF3" w:rsidR="00625DF3">
      <w:pPr>
        <w:jc w:val="both"/>
      </w:pPr>
    </w:p>
    <w:p w:rsidRDefault="00625DF3" w:rsidP="00625DF3" w:rsidR="00625DF3">
      <w:pPr>
        <w:jc w:val="both"/>
      </w:pPr>
    </w:p>
    <w:p w:rsidRDefault="00625DF3" w:rsidP="00625DF3" w:rsidR="00625DF3">
      <w:pPr>
        <w:jc w:val="both"/>
      </w:pPr>
      <w:r>
        <w:tab/>
      </w:r>
      <w:r>
        <w:tab/>
      </w:r>
      <w:r>
        <w:tab/>
      </w:r>
      <w:r>
        <w:tab/>
      </w:r>
      <w:r>
        <w:tab/>
        <w:t xml:space="preserve">   r i j e š i o    j e</w:t>
      </w:r>
    </w:p>
    <w:p w:rsidRDefault="00625DF3" w:rsidP="00625DF3" w:rsidR="00625DF3">
      <w:pPr>
        <w:jc w:val="both"/>
      </w:pPr>
    </w:p>
    <w:p w:rsidRDefault="00625DF3" w:rsidP="00625DF3" w:rsidR="00625DF3">
      <w:pPr>
        <w:jc w:val="both"/>
      </w:pPr>
    </w:p>
    <w:p w:rsidRDefault="00625DF3" w:rsidP="00625DF3" w:rsidR="00625DF3">
      <w:pPr>
        <w:ind w:firstLine="708"/>
        <w:jc w:val="both"/>
      </w:pPr>
      <w:r>
        <w:t xml:space="preserve">I. Otvara se stečajni postupak nad dužnikom INTYBUS d.o.o., OIB 4797025372, Zagreb, </w:t>
      </w:r>
      <w:proofErr w:type="spellStart"/>
      <w:r>
        <w:t>Fraterščica</w:t>
      </w:r>
      <w:proofErr w:type="spellEnd"/>
      <w:r>
        <w:t xml:space="preserve"> 71A. Rješenje o otvaranju stečajnog postupka nad dužnikom objavljeno je na mrežnoj stranici e-Oglasna ploča Trgovačkog suda u Zagrebu 16. srpnja 2019. u 14,00 sati.</w:t>
      </w:r>
    </w:p>
    <w:p w:rsidRDefault="00625DF3" w:rsidP="00625DF3" w:rsidR="00625DF3">
      <w:pPr>
        <w:jc w:val="both"/>
      </w:pPr>
    </w:p>
    <w:p w:rsidRDefault="00625DF3" w:rsidP="00625DF3" w:rsidR="00625DF3">
      <w:pPr>
        <w:ind w:firstLine="708"/>
        <w:jc w:val="both"/>
      </w:pPr>
      <w:r>
        <w:t xml:space="preserve">II. Za stečajnog upravitelja imenuje se Jurica Tončić iz Zagreba, </w:t>
      </w:r>
      <w:proofErr w:type="spellStart"/>
      <w:r>
        <w:t>Ignjata</w:t>
      </w:r>
      <w:proofErr w:type="spellEnd"/>
      <w:r>
        <w:t xml:space="preserve"> </w:t>
      </w:r>
      <w:proofErr w:type="spellStart"/>
      <w:r>
        <w:t>Đorđića</w:t>
      </w:r>
      <w:proofErr w:type="spellEnd"/>
      <w:r>
        <w:t xml:space="preserve"> 19, OIB 44669013271.</w:t>
      </w:r>
    </w:p>
    <w:p w:rsidRDefault="00625DF3" w:rsidP="00625DF3" w:rsidR="00625DF3">
      <w:pPr>
        <w:jc w:val="both"/>
      </w:pPr>
    </w:p>
    <w:p w:rsidRDefault="00625DF3" w:rsidP="00625DF3" w:rsidR="00625DF3">
      <w:pPr>
        <w:ind w:firstLine="708"/>
        <w:jc w:val="both"/>
      </w:pPr>
      <w:r>
        <w:t xml:space="preserve">III. Zaključuje se stečajni postupak nad dužnikom INTYBUS d.o.o., OIB 4797025372, Zagreb, </w:t>
      </w:r>
      <w:proofErr w:type="spellStart"/>
      <w:r>
        <w:t>Fraterščica</w:t>
      </w:r>
      <w:proofErr w:type="spellEnd"/>
      <w:r>
        <w:t xml:space="preserve"> 71A.</w:t>
      </w:r>
    </w:p>
    <w:p w:rsidRDefault="00625DF3" w:rsidP="00625DF3" w:rsidR="00625DF3">
      <w:pPr>
        <w:jc w:val="both"/>
      </w:pPr>
    </w:p>
    <w:p w:rsidRDefault="00625DF3" w:rsidP="00625DF3" w:rsidR="00625DF3">
      <w:pPr>
        <w:ind w:firstLine="708"/>
        <w:jc w:val="both"/>
      </w:pPr>
      <w:r>
        <w:t>IV. Ovo rješenje dostavit će se sudskom registru ovog suda radi brisanja dužnika iz sudskog registra.</w:t>
      </w:r>
    </w:p>
    <w:p w:rsidRDefault="00625DF3" w:rsidP="00625DF3" w:rsidR="00625DF3">
      <w:pPr>
        <w:jc w:val="both"/>
      </w:pPr>
    </w:p>
    <w:p w:rsidRDefault="00625DF3" w:rsidP="00625DF3" w:rsidR="00625DF3">
      <w:pPr>
        <w:jc w:val="both"/>
      </w:pPr>
      <w:r>
        <w:tab/>
      </w:r>
      <w:r>
        <w:tab/>
      </w:r>
      <w:r>
        <w:tab/>
      </w:r>
      <w:r>
        <w:tab/>
      </w:r>
      <w:r>
        <w:tab/>
        <w:t xml:space="preserve">   Obrazloženje</w:t>
      </w:r>
    </w:p>
    <w:p w:rsidRDefault="00625DF3" w:rsidP="00625DF3" w:rsidR="00625DF3">
      <w:pPr>
        <w:jc w:val="both"/>
      </w:pPr>
    </w:p>
    <w:p w:rsidRDefault="00625DF3" w:rsidP="00625DF3" w:rsidR="00625DF3">
      <w:pPr>
        <w:jc w:val="both"/>
      </w:pPr>
    </w:p>
    <w:p w:rsidRDefault="00625DF3" w:rsidP="00625DF3" w:rsidR="00625DF3">
      <w:pPr>
        <w:ind w:firstLine="708"/>
        <w:jc w:val="both"/>
      </w:pPr>
      <w:r>
        <w:t xml:space="preserve">Financijska agencija podnijela je ovom sudu prijedlog za otvaranje stečajnog postupka nad dužnikom INTYBUS d.o.o., OIB 4797025372, Zagreb, </w:t>
      </w:r>
      <w:proofErr w:type="spellStart"/>
      <w:r>
        <w:t>Fraterščica</w:t>
      </w:r>
      <w:proofErr w:type="spellEnd"/>
      <w:r>
        <w:t xml:space="preserve"> 71A, na temelju odredbe čl. 110. st. 1. Stečajnog zakona („Narodne novine“ broj: 71/15. i 104/17., dalje: SZ). Iz prijedloga proizlazi da je dužnik 30. svibnja 2018. u Očevidniku redoslijeda osnova za plaćanje imao evidentirane neizvršene osnove za plaćanje u neprekinutom razdoblju od 120 dana u iznosu od 134.478,70 kn i tri zaposlenika.</w:t>
      </w:r>
    </w:p>
    <w:p w:rsidRDefault="00625DF3" w:rsidP="00625DF3" w:rsidR="00625DF3">
      <w:pPr>
        <w:jc w:val="both"/>
      </w:pPr>
    </w:p>
    <w:p w:rsidRDefault="00625DF3" w:rsidP="00625DF3" w:rsidR="00625DF3">
      <w:pPr>
        <w:ind w:firstLine="708"/>
        <w:jc w:val="both"/>
      </w:pPr>
      <w:r>
        <w:lastRenderedPageBreak/>
        <w:t>Rješenjem od 26. lipnja 2018. pokrenut je prethodni postupak nad dužnikom u skladu s odredbom čl. 115. st. 1. SZ-a, a 12. rujna 2018. održano je ročište radi očitovanja o prijedlogu za otvaranje stečajnoga postupka, na koje nije pristupio zastupnik po zakonu dužnika koji je pozvan u skladu s odredbom čl.12. SZ-a.</w:t>
      </w:r>
    </w:p>
    <w:p w:rsidRDefault="00625DF3" w:rsidP="00625DF3" w:rsidR="00625DF3">
      <w:pPr>
        <w:jc w:val="both"/>
      </w:pPr>
    </w:p>
    <w:p w:rsidRDefault="00625DF3" w:rsidP="00625DF3" w:rsidR="00625DF3">
      <w:pPr>
        <w:ind w:firstLine="708"/>
        <w:jc w:val="both"/>
      </w:pPr>
      <w:r>
        <w:t>Tijekom prethodnog postupka sud je na temelju uvida u Potvrdu Financijske agencije od 29. lipnja 2018. (list 11. spisa) utvrdio da je dužnik na taj dan u Očevidniku redoslijeda osnova za plaćanje imao evidentirane neizvršene osnove za plaćanje u neprekinutom razdoblju od 149 dana.</w:t>
      </w:r>
    </w:p>
    <w:p w:rsidRDefault="00625DF3" w:rsidP="00625DF3" w:rsidR="00625DF3">
      <w:pPr>
        <w:jc w:val="both"/>
      </w:pPr>
    </w:p>
    <w:p w:rsidRDefault="00625DF3" w:rsidP="00625DF3" w:rsidR="00625DF3">
      <w:pPr>
        <w:ind w:firstLine="708"/>
        <w:jc w:val="both"/>
      </w:pPr>
      <w:r>
        <w:t xml:space="preserve">Na temelju ovlasti iz čl. 11. st. 3. Stečajnog zakona („Narodne novine“ broj 71/15. i 104/17., dalje: SZ), sud je izvršio uvid u Zajednički informacijski sustav zemljišnih knjiga i katastra (list 3. spisa) i utvrdio da dužnik nije evidentiran kao vlasnik nekretnina. Nadalje, na temelju uvida u Uvjerenje Stanice za tehnički pregled vozila od 11. srpnja 2018. (list 14. spisa) utvrđeno je da je dužnik evidentiran kao vlasnik vozila N1, marke Citroen 2.0. HDI, godine proizvodnje 2005., registarskih oznaka ZG9295FZ, kao i da na navedenom vozilu nema evidentiranih tereta. </w:t>
      </w:r>
    </w:p>
    <w:p w:rsidRDefault="00625DF3" w:rsidP="00625DF3" w:rsidR="00625DF3">
      <w:pPr>
        <w:jc w:val="both"/>
      </w:pPr>
    </w:p>
    <w:p w:rsidRDefault="00625DF3" w:rsidP="00625DF3" w:rsidR="00625DF3">
      <w:pPr>
        <w:ind w:firstLine="708"/>
        <w:jc w:val="both"/>
      </w:pPr>
      <w:r>
        <w:t>Privremeni stečajni upravitelj je u pisanom izvješću od 11. ožujka 2019., a što je potvrdio i na ročištu radi rasprave o pretpostavkama za otvaranje stečajnog postupka izjavio da je u odnosu na dužnika ostvaren stečajni razlog nesposobnosti za plaćanje i prezaduženosti, kao i da dužnikova imovina nije dostatna za pokriće troškova prethodnog i stečajnog postupka budući da vozilo marke Citroen 2.0. HDI, godine proizvodnje 2005., registarskih oznaka ZG9295FZ, nije u voznom stanju i da bi popravak iznosio više od vrijednosti vozila te da bi se vozilo eventualno moglo prodati kao sekundarna sirovina ili za otpad za iznos od oko 1.200,00 kn. U dopuni izvješća u prilogu koje je privremeni stečajni upravitelj dostavio fotografije vozila ponovio je da ostaje kod tvrdnji da vozilo nije u voznom stanju te da bi se eventualno moglo prodati kao sekundarna sirovina, kao i da mu je maksimalna vrijednost (kao sirovine) 1.600,00 kn, a što proizlazi iz isprava u spisu (listovi 55 do 58 spisa) koju cijenu bi dao CIOS d.o.o. u slučaju otkupa, pa je slijedom navedenog naveo da ustraje kod prijedloga da se zainteresirane osobe pozovu na uplatu predujma za pokriće predvidivih troškova prethodnog i stečajnog postupka. Isprava dostavljenima uz dopunu privremeni stečajni upravitelj je potkrijepio navode iznesene na ročištu u svezi vozila.  Iako je privremeni stečajni upravitelj naveo da dužnik ima nekoliko potraživanja koja nisu naplaćena, za koja nisu niti izdani računi, s time i da je dio potraživanja u zastari, ističe se da nenaplaćena novčana potraživanja predstavljaju tek potencijalnu imovinu koju prethodno tek treba naplatiti pa se ne radi o imovini iz koje bi se mogli namiriti troškovi (tako u rješenjima Visokog trgovačkog suda Republike Hrvatske poslovni broj Pž-2739/18 od 2. svibnja 2018., Pž-4209/17 od 6. srpnja 2017., Pž-3395/18 od 29. svibnja 2018.).</w:t>
      </w:r>
    </w:p>
    <w:p w:rsidRDefault="00625DF3" w:rsidP="00625DF3" w:rsidR="00625DF3">
      <w:pPr>
        <w:jc w:val="both"/>
      </w:pPr>
    </w:p>
    <w:p w:rsidRDefault="00625DF3" w:rsidP="00625DF3" w:rsidR="00625DF3">
      <w:pPr>
        <w:ind w:firstLine="708"/>
        <w:jc w:val="both"/>
      </w:pPr>
      <w:r>
        <w:t>Nadalje, iako iz Potvrde Financijske agencije od 29. lipnja 2018. proizlazi kako je na dan izdavanja potvrde imao evidentirane neizvršene osnove za plaćanje u neprekinutom razdoblju od 149 dana,  sud je po službenoj dužnosti na dan donošenja ovog rješenja izvršio uvid u elektronički sustav e-Blokade te je utvrdio kako u Očevidniku neizvršenih osnova za plaćanje na dan donošenja ovog rješenja, 16. srpnja 2019. postoje neizvršene osnove za plaćanje u odnosu na dužnika u iznosu od 135.727,06 kn i to u razdoblju dužem od 60 dana.</w:t>
      </w:r>
    </w:p>
    <w:p w:rsidRDefault="00625DF3" w:rsidP="00625DF3" w:rsidR="00625DF3">
      <w:pPr>
        <w:jc w:val="both"/>
      </w:pPr>
    </w:p>
    <w:p w:rsidRDefault="00625DF3" w:rsidP="00625DF3" w:rsidR="00625DF3">
      <w:pPr>
        <w:ind w:firstLine="708"/>
        <w:jc w:val="both"/>
      </w:pPr>
      <w:r>
        <w:t xml:space="preserve">Dakle, u konkretnom slučaju dužnik u očevidniku o redoslijedu plaćanja ima evidentirane neizvršene osnove za plaćanje u razdoblju dužem od 60 dana, zbog čega se u skladu s odredbom čl. 6. st. 2. podstavak 1. SZ-a smatra da je dužnik nesposoban za plaćanje. </w:t>
      </w:r>
      <w:r>
        <w:lastRenderedPageBreak/>
        <w:t>Slijedom navedenog, sud je na temelju odredbe čl. 5. st. 1. SZ-a, utvrdio postojanje stečajnog razloga nesposobnosti za plaćanje u smislu odredaba čl. 6. SZ-a.</w:t>
      </w:r>
    </w:p>
    <w:p w:rsidRDefault="00625DF3" w:rsidP="00625DF3" w:rsidR="00625DF3">
      <w:pPr>
        <w:jc w:val="both"/>
      </w:pPr>
    </w:p>
    <w:p w:rsidRDefault="00625DF3" w:rsidP="00625DF3" w:rsidR="00625DF3">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625DF3" w:rsidP="00625DF3" w:rsidR="00625DF3">
      <w:pPr>
        <w:jc w:val="both"/>
      </w:pPr>
    </w:p>
    <w:p w:rsidRDefault="00625DF3" w:rsidP="00625DF3" w:rsidR="00625DF3">
      <w:pPr>
        <w:ind w:firstLine="708"/>
        <w:jc w:val="both"/>
      </w:pPr>
      <w:r>
        <w:t>Zbog toga su u skladu s odredbom čl. 132. st. 1. SZ-a, (pravomoćnim) rješenjem ovoga suda pozvane osobe koje imaju pravni interes za provedbom stečajnoga postupka nad dužnikom u roku 15 dana od isteka osmoga dana od dana objave tog rješenja na mrežnoj stranici e-Oglasna ploča Trgovačkog suda u Zagrebu predujmiti određeni iznos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2. travnja 2019. Međutim, osobe koje imaju pravni interes za provedbom stečajnoga postupka nad dužnikom nisu u određenom roku predujmile zahtijevani iznos predujam za pokriće troškova prethodnoga i otvorenoga stečajnog postupka u skladu s navedenim rješenjem, a što je utvrđeno provjerom u računovodstvu suda.</w:t>
      </w:r>
    </w:p>
    <w:p w:rsidRDefault="00625DF3" w:rsidP="00625DF3" w:rsidR="00625DF3">
      <w:pPr>
        <w:jc w:val="both"/>
      </w:pPr>
    </w:p>
    <w:p w:rsidRDefault="00625DF3" w:rsidP="00625DF3" w:rsidR="00625DF3">
      <w:pPr>
        <w:ind w:firstLine="708"/>
        <w:jc w:val="both"/>
      </w:pPr>
      <w:r>
        <w:t>S obzirom na to da kod dužnika postoji stečajni razlog nesposobnosti za plaćanje i da imovina dužnika koja bi ušla u stečajnu masu u konkretnom slučaju nije dovoljna ni za namirenje troškova toga postupka jer bi se mogla prodati za iznos od oko 1.600,00 kn,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625DF3" w:rsidP="00625DF3" w:rsidR="00625DF3">
      <w:pPr>
        <w:jc w:val="both"/>
      </w:pPr>
    </w:p>
    <w:p w:rsidRDefault="00625DF3" w:rsidP="00625DF3" w:rsidR="00625DF3">
      <w:pPr>
        <w:ind w:firstLine="708"/>
        <w:jc w:val="both"/>
      </w:pPr>
      <w:r>
        <w:t>Izbor stečajnog upravitelja iz točke II. izreke rješenja obavljen je primjenom odredbe 85. st.2. SZ-a budući da je Jurica Tončić iz Zagreba pravomoćnim rješenjem ovoga suda od 4. veljače 2019. postavljen za privremenog stečajnog upravitelja dužniku, a odluka iz točke IV. izreke ovog rješenja temelji se na odredbi čl. 286. st. 3. u vezi s odredbom čl. 132. st. 4. SZ-a.</w:t>
      </w:r>
    </w:p>
    <w:p w:rsidRDefault="00625DF3" w:rsidP="00625DF3" w:rsidR="00625DF3">
      <w:pPr>
        <w:jc w:val="both"/>
      </w:pPr>
    </w:p>
    <w:p w:rsidRDefault="00625DF3" w:rsidP="00625DF3" w:rsidR="00625DF3">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sud će rješenjem o nastavljanju postupka pozvati stečajne vjerovnike da u roku od 30 dana stečajnom upravitelju prijave svoje tražbine i zakazati ročište na kojem će se ispitati prijavljene tražbine (čl. 133. st. 5. SZ-a).</w:t>
      </w:r>
    </w:p>
    <w:p w:rsidRDefault="00625DF3" w:rsidP="00625DF3" w:rsidR="00625DF3">
      <w:pPr>
        <w:jc w:val="both"/>
      </w:pPr>
    </w:p>
    <w:p w:rsidRDefault="00625DF3" w:rsidP="00625DF3" w:rsidR="00625DF3">
      <w:pPr>
        <w:jc w:val="both"/>
      </w:pPr>
      <w:r>
        <w:tab/>
      </w:r>
      <w:r>
        <w:tab/>
      </w:r>
      <w:r>
        <w:tab/>
      </w:r>
      <w:r>
        <w:tab/>
        <w:t xml:space="preserve">        U Zagrebu 16. srpnja 2019.</w:t>
      </w:r>
    </w:p>
    <w:p w:rsidRDefault="00625DF3" w:rsidP="00625DF3" w:rsidR="00625DF3">
      <w:pPr>
        <w:jc w:val="both"/>
      </w:pPr>
      <w:r>
        <w:tab/>
      </w:r>
      <w:r>
        <w:tab/>
      </w:r>
      <w:r>
        <w:tab/>
      </w:r>
      <w:r>
        <w:tab/>
      </w:r>
      <w:r>
        <w:tab/>
      </w:r>
      <w:r>
        <w:tab/>
      </w:r>
      <w:r>
        <w:tab/>
      </w:r>
      <w:r>
        <w:tab/>
      </w:r>
      <w:r>
        <w:tab/>
      </w:r>
      <w:r>
        <w:tab/>
      </w:r>
      <w:r>
        <w:tab/>
        <w:t>Sudac</w:t>
      </w:r>
    </w:p>
    <w:p w:rsidRDefault="00625DF3" w:rsidP="00625DF3" w:rsidR="00625DF3">
      <w:pPr>
        <w:jc w:val="both"/>
      </w:pPr>
      <w:r>
        <w:tab/>
      </w:r>
      <w:r>
        <w:tab/>
      </w:r>
      <w:r>
        <w:tab/>
      </w:r>
      <w:r>
        <w:tab/>
      </w:r>
      <w:r>
        <w:tab/>
      </w:r>
      <w:r>
        <w:tab/>
      </w:r>
      <w:r>
        <w:tab/>
      </w:r>
      <w:r>
        <w:tab/>
      </w:r>
      <w:r>
        <w:tab/>
        <w:t xml:space="preserve">            Danijela Uzelac, v.r.</w:t>
      </w:r>
    </w:p>
    <w:p w:rsidRDefault="00625DF3" w:rsidP="00625DF3" w:rsidR="00625DF3">
      <w:pPr>
        <w:jc w:val="both"/>
      </w:pPr>
    </w:p>
    <w:p w:rsidRDefault="00625DF3" w:rsidP="00625DF3" w:rsidR="00625DF3">
      <w:pPr>
        <w:jc w:val="both"/>
      </w:pPr>
    </w:p>
    <w:p w:rsidRDefault="00625DF3" w:rsidP="00625DF3" w:rsidR="00625DF3">
      <w:pPr>
        <w:jc w:val="both"/>
      </w:pPr>
      <w:r>
        <w:lastRenderedPageBreak/>
        <w:t>Uputa o pravnom lijeku: Protiv ovog rješenja nezadovoljna stranka može izjaviti žalbu u roku od 8 dana od dostave rješenja. Dostava se smatra obavljenom istekom osmoga dana od dana objave ovoga rješenja na mrežnoj stranici e-oglasna ploča Trgovačkog suda u Zagrebu (čl. 12. st. 1. SZ). Žalba se podnosi ovome sudu u 2 primjerka za sud i po 1 za svaku protivnu stranku, a o žalbi odlučuje Visoki trgovački sud Republike Hrvatske.</w:t>
      </w:r>
    </w:p>
    <w:p w:rsidRDefault="00625DF3" w:rsidP="00625DF3" w:rsidR="00625DF3">
      <w:pPr>
        <w:jc w:val="both"/>
      </w:pPr>
    </w:p>
    <w:p w:rsidRDefault="00625DF3" w:rsidP="0078567A" w:rsidR="00625DF3">
      <w:pPr>
        <w:ind w:firstLine="708" w:left="4248"/>
        <w:jc w:val="right"/>
      </w:pPr>
      <w:r>
        <w:t xml:space="preserve">Za točnost </w:t>
      </w:r>
      <w:proofErr w:type="spellStart"/>
      <w:r>
        <w:t>otpravka</w:t>
      </w:r>
      <w:proofErr w:type="spellEnd"/>
      <w:r>
        <w:t>:</w:t>
      </w:r>
    </w:p>
    <w:p w:rsidRDefault="00625DF3" w:rsidP="0078567A" w:rsidR="00625DF3">
      <w:pPr>
        <w:ind w:firstLine="708" w:left="4956"/>
        <w:jc w:val="right"/>
      </w:pPr>
      <w:r>
        <w:t>Katarina Franjić</w:t>
      </w:r>
    </w:p>
    <w:p w:rsidRDefault="00625DF3" w:rsidP="00625DF3" w:rsidR="00625DF3">
      <w:pPr>
        <w:jc w:val="both"/>
      </w:pPr>
    </w:p>
    <w:p w:rsidRDefault="00625DF3" w:rsidP="00625DF3" w:rsidR="00625DF3">
      <w:pPr>
        <w:jc w:val="both"/>
      </w:pPr>
    </w:p>
    <w:p w:rsidRDefault="00625DF3" w:rsidP="00625DF3" w:rsidR="00625DF3">
      <w:pPr>
        <w:jc w:val="both"/>
      </w:pPr>
    </w:p>
    <w:p w:rsidRDefault="00625DF3" w:rsidP="00625DF3" w:rsidR="00625DF3">
      <w:pPr>
        <w:jc w:val="both"/>
      </w:pPr>
    </w:p>
    <w:p w:rsidRDefault="00625DF3" w:rsidP="00625DF3" w:rsidR="00625DF3">
      <w:pPr>
        <w:jc w:val="both"/>
      </w:pPr>
    </w:p>
    <w:p w:rsidRDefault="00625DF3" w:rsidP="00625DF3" w:rsidR="00625DF3">
      <w:pPr>
        <w:jc w:val="both"/>
      </w:pPr>
    </w:p>
    <w:p w:rsidRDefault="00367A6E" w:rsidP="00625DF3" w:rsidR="00367A6E">
      <w:pPr>
        <w:jc w:val="both"/>
      </w:pPr>
    </w:p>
    <w:sectPr w:rsidR="00367A6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8"/>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696B"/>
    <w:rsid w:val="00367A6E"/>
    <w:rsid w:val="0051696B"/>
    <w:rsid w:val="00625DF3"/>
    <w:rsid w:val="007856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8567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567A"/>
    <w:rPr>
      <w:rFonts w:cs="Tahoma" w:hAnsi="Tahoma" w:ascii="Tahoma"/>
      <w:sz w:val="16"/>
      <w:szCs w:val="16"/>
    </w:rPr>
  </w:style>
  <w:style w:styleId="Tekstrezerviranogmjesta" w:type="character">
    <w:name w:val="Placeholder Text"/>
    <w:basedOn w:val="Zadanifontodlomka"/>
    <w:uiPriority w:val="99"/>
    <w:semiHidden/>
    <w:rsid w:val="0078567A"/>
    <w:rPr>
      <w:color w:val="808080"/>
      <w:bdr w:space="0" w:sz="0" w:color="auto" w:val="none"/>
      <w:shd w:fill="auto" w:color="auto" w:val="clear"/>
    </w:rPr>
  </w:style>
  <w:style w:customStyle="true" w:styleId="eSPISCCParagraphDefaultFont" w:type="character">
    <w:name w:val="eSPIS_CC_Paragraph Default Font"/>
    <w:basedOn w:val="Zadanifontodlomka"/>
    <w:rsid w:val="007856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567A"/>
    <w:rPr>
      <w:bdr w:space="0" w:sz="0" w:color="auto" w:val="none"/>
      <w:shd w:fill="FFFFCC" w:color="auto" w:val="clear"/>
      <w:lang w:val="hr-HR"/>
    </w:rPr>
  </w:style>
  <w:style w:customStyle="true" w:styleId="PozadinaSvijetloCrvena" w:type="character">
    <w:name w:val="Pozadina_SvijetloCrvena"/>
    <w:basedOn w:val="eSPISCCParagraphDefaultFont"/>
    <w:rsid w:val="007856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56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8567A"/>
    <w:rPr>
      <w:rFonts w:ascii="Tahoma" w:cs="Tahoma" w:hAnsi="Tahoma"/>
      <w:sz w:val="16"/>
      <w:szCs w:val="16"/>
    </w:rPr>
  </w:style>
  <w:style w:customStyle="1" w:styleId="TekstbaloniaChar" w:type="character">
    <w:name w:val="Tekst balončića Char"/>
    <w:basedOn w:val="Zadanifontodlomka"/>
    <w:link w:val="Tekstbalonia"/>
    <w:uiPriority w:val="99"/>
    <w:semiHidden/>
    <w:rsid w:val="0078567A"/>
    <w:rPr>
      <w:rFonts w:ascii="Tahoma" w:cs="Tahoma" w:hAnsi="Tahoma"/>
      <w:sz w:val="16"/>
      <w:szCs w:val="16"/>
    </w:rPr>
  </w:style>
  <w:style w:styleId="Tekstrezerviranogmjesta" w:type="character">
    <w:name w:val="Placeholder Text"/>
    <w:basedOn w:val="Zadanifontodlomka"/>
    <w:uiPriority w:val="99"/>
    <w:semiHidden/>
    <w:rsid w:val="0078567A"/>
    <w:rPr>
      <w:color w:val="808080"/>
      <w:bdr w:color="auto" w:space="0" w:sz="0" w:val="none"/>
      <w:shd w:color="auto" w:fill="auto" w:val="clear"/>
    </w:rPr>
  </w:style>
  <w:style w:customStyle="1" w:styleId="eSPISCCParagraphDefaultFont" w:type="character">
    <w:name w:val="eSPIS_CC_Paragraph Default Font"/>
    <w:basedOn w:val="Zadanifontodlomka"/>
    <w:rsid w:val="007856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567A"/>
    <w:rPr>
      <w:bdr w:color="auto" w:space="0" w:sz="0" w:val="none"/>
      <w:shd w:color="auto" w:fill="FFFFCC" w:val="clear"/>
      <w:lang w:val="hr-HR"/>
    </w:rPr>
  </w:style>
  <w:style w:customStyle="1" w:styleId="PozadinaSvijetloCrvena" w:type="character">
    <w:name w:val="Pozadina_SvijetloCrvena"/>
    <w:basedOn w:val="eSPISCCParagraphDefaultFont"/>
    <w:rsid w:val="007856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56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srpnja 2019.</izvorni_sadrzaj>
    <derivirana_varijabla naziv="DomainObject.DatumDonosenjaOdluke_1">16.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1432</izvorni_sadrzaj>
    <derivirana_varijabla naziv="DomainObject.Predmet.Broj_1">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2018.</izvorni_sadrzaj>
    <derivirana_varijabla naziv="DomainObject.Predmet.DatumOsnivanja_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St-1432/2018</izvorni_sadrzaj>
    <derivirana_varijabla naziv="DomainObject.Predmet.OznakaBroj_1">St-1432/2018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INTYBUS d.o.o.</izvorni_sadrzaj>
    <derivirana_varijabla naziv="DomainObject.Predmet.ProtustrankaFormated_1">  INTYBUS d.o.o.</derivirana_varijabla>
  </DomainObject.Predmet.ProtustrankaFormated>
  <DomainObject.Predmet.ProtustrankaFormatedOIB>
    <izvorni_sadrzaj>  INTYBUS d.o.o., OIB 47497025372</izvorni_sadrzaj>
    <derivirana_varijabla naziv="DomainObject.Predmet.ProtustrankaFormatedOIB_1">  INTYBUS d.o.o., OIB 47497025372</derivirana_varijabla>
  </DomainObject.Predmet.ProtustrankaFormatedOIB>
  <DomainObject.Predmet.ProtustrankaFormatedWithAdress>
    <izvorni_sadrzaj> INTYBUS d.o.o., Fraterščica 71A, 10000 Zagreb</izvorni_sadrzaj>
    <derivirana_varijabla naziv="DomainObject.Predmet.ProtustrankaFormatedWithAdress_1"> INTYBUS d.o.o., Fraterščica 71A, 10000 Zagreb</derivirana_varijabla>
  </DomainObject.Predmet.ProtustrankaFormatedWithAdress>
  <DomainObject.Predmet.ProtustrankaFormatedWithAdressOIB>
    <izvorni_sadrzaj> INTYBUS d.o.o., OIB 47497025372, Fraterščica 71A, 10000 Zagreb</izvorni_sadrzaj>
    <derivirana_varijabla naziv="DomainObject.Predmet.ProtustrankaFormatedWithAdressOIB_1"> INTYBUS d.o.o., OIB 47497025372, Fraterščica 71A, 10000 Zagreb</derivirana_varijabla>
  </DomainObject.Predmet.ProtustrankaFormatedWithAdressOIB>
  <DomainObject.Predmet.ProtustrankaWithAdress>
    <izvorni_sadrzaj>INTYBUS d.o.o. Fraterščica 71A, 10000 Zagreb</izvorni_sadrzaj>
    <derivirana_varijabla naziv="DomainObject.Predmet.ProtustrankaWithAdress_1">INTYBUS d.o.o. Fraterščica 71A, 10000 Zagreb</derivirana_varijabla>
  </DomainObject.Predmet.ProtustrankaWithAdress>
  <DomainObject.Predmet.ProtustrankaWithAdressOIB>
    <izvorni_sadrzaj>INTYBUS d.o.o., OIB 47497025372, Fraterščica 71A, 10000 Zagreb</izvorni_sadrzaj>
    <derivirana_varijabla naziv="DomainObject.Predmet.ProtustrankaWithAdressOIB_1">INTYBUS d.o.o., OIB 47497025372, Fraterščica 71A, 10000 Zagreb</derivirana_varijabla>
  </DomainObject.Predmet.ProtustrankaWithAdressOIB>
  <DomainObject.Predmet.ProtustrankaNazivFormated>
    <izvorni_sadrzaj>INTYBUS d.o.o.</izvorni_sadrzaj>
    <derivirana_varijabla naziv="DomainObject.Predmet.ProtustrankaNazivFormated_1">INTYBUS d.o.o.</derivirana_varijabla>
  </DomainObject.Predmet.ProtustrankaNazivFormated>
  <DomainObject.Predmet.ProtustrankaNazivFormatedOIB>
    <izvorni_sadrzaj>INTYBUS d.o.o., OIB 47497025372</izvorni_sadrzaj>
    <derivirana_varijabla naziv="DomainObject.Predmet.ProtustrankaNazivFormatedOIB_1">INTYBUS d.o.o., OIB 47497025372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INTYBUS d.o.o.</item>
    </izvorni_sadrzaj>
    <derivirana_varijabla naziv="DomainObject.Predmet.ProtuStrankaListFormated_1">
      <item>INTYBUS d.o.o.</item>
    </derivirana_varijabla>
  </DomainObject.Predmet.ProtuStrankaListFormated>
  <DomainObject.Predmet.ProtuStrankaListFormatedOIB>
    <izvorni_sadrzaj>
      <item>INTYBUS d.o.o., OIB 47497025372</item>
    </izvorni_sadrzaj>
    <derivirana_varijabla naziv="DomainObject.Predmet.ProtuStrankaListFormatedOIB_1">
      <item>INTYBUS d.o.o., OIB 47497025372</item>
    </derivirana_varijabla>
  </DomainObject.Predmet.ProtuStrankaListFormatedOIB>
  <DomainObject.Predmet.ProtuStrankaListFormatedWithAdress>
    <izvorni_sadrzaj>
      <item>INTYBUS d.o.o., Fraterščica 71A, 10000 Zagreb</item>
    </izvorni_sadrzaj>
    <derivirana_varijabla naziv="DomainObject.Predmet.ProtuStrankaListFormatedWithAdress_1">
      <item>INTYBUS d.o.o., Fraterščica 71A, 10000 Zagreb</item>
    </derivirana_varijabla>
  </DomainObject.Predmet.ProtuStrankaListFormatedWithAdress>
  <DomainObject.Predmet.ProtuStrankaListFormatedWithAdressOIB>
    <izvorni_sadrzaj>
      <item>INTYBUS d.o.o., OIB 47497025372, Fraterščica 71A, 10000 Zagreb</item>
    </izvorni_sadrzaj>
    <derivirana_varijabla naziv="DomainObject.Predmet.ProtuStrankaListFormatedWithAdressOIB_1">
      <item>INTYBUS d.o.o., OIB 47497025372, Fraterščica 71A, 10000 Zagreb</item>
    </derivirana_varijabla>
  </DomainObject.Predmet.ProtuStrankaListFormatedWithAdressOIB>
  <DomainObject.Predmet.ProtuStrankaListNazivFormated>
    <izvorni_sadrzaj>
      <item>INTYBUS d.o.o.</item>
    </izvorni_sadrzaj>
    <derivirana_varijabla naziv="DomainObject.Predmet.ProtuStrankaListNazivFormated_1">
      <item>INTYBUS d.o.o.</item>
    </derivirana_varijabla>
  </DomainObject.Predmet.ProtuStrankaListNazivFormated>
  <DomainObject.Predmet.ProtuStrankaListNazivFormatedOIB>
    <izvorni_sadrzaj>
      <item>INTYBUS d.o.o., OIB 47497025372</item>
    </izvorni_sadrzaj>
    <derivirana_varijabla naziv="DomainObject.Predmet.ProtuStrankaListNazivFormatedOIB_1">
      <item>INTYBUS d.o.o., OIB 47497025372</item>
    </derivirana_varijabla>
  </DomainObject.Predmet.ProtuStrankaListNazivFormatedOIB>
  <DomainObject.Predmet.OstaliListFormated>
    <izvorni_sadrzaj>
      <item>Josip Vodopija</item>
      <item>ERSTE&amp;STEIERMÄRKISCHE BANKA dioničko društvo</item>
      <item>PRIVREDNA BANKA ZAGREB - DIONIČKO DRUŠTVO</item>
      <item>ZAGREBAČKA BANKA DIONIČKO DRUŠTVO</item>
    </izvorni_sadrzaj>
    <derivirana_varijabla naziv="DomainObject.Predmet.OstaliListFormated_1">
      <item>Josip Vodopija</item>
      <item>ERSTE&amp;STEIERMÄRKISCHE BANKA dioničko društvo</item>
      <item>PRIVREDNA BANKA ZAGREB - DIONIČKO DRUŠTVO</item>
      <item>ZAGREBAČKA BANKA DIONIČKO DRUŠTVO</item>
    </derivirana_varijabla>
  </DomainObject.Predmet.OstaliListFormated>
  <DomainObject.Predmet.OstaliListFormatedOIB>
    <izvorni_sadrzaj>
      <item>Josip Vodopija, OIB 95299723671</item>
      <item>ERSTE&amp;STEIERMÄRKISCHE BANKA dioničko društvo, OIB 23057039320</item>
      <item>PRIVREDNA BANKA ZAGREB - DIONIČKO DRUŠTVO, OIB 02535697732</item>
      <item>ZAGREBAČKA BANKA DIONIČKO DRUŠTVO, OIB 92963223473</item>
    </izvorni_sadrzaj>
    <derivirana_varijabla naziv="DomainObject.Predmet.OstaliListFormatedOIB_1">
      <item>Josip Vodopija, OIB 95299723671</item>
      <item>ERSTE&amp;STEIERMÄRKISCHE BANKA dioničko društvo, OIB 23057039320</item>
      <item>PRIVREDNA BANKA ZAGREB - DIONIČKO DRUŠTVO, OIB 02535697732</item>
      <item>ZAGREBAČKA BANKA DIONIČKO DRUŠTVO, OIB 92963223473</item>
    </derivirana_varijabla>
  </DomainObject.Predmet.OstaliListFormatedOIB>
  <DomainObject.Predmet.OstaliListFormatedWithAdress>
    <izvorni_sadrzaj>
      <item>Josip Vodopija, Fraterščica 71A, 10000 Zagreb</item>
      <item>ERSTE&amp;STEIERMÄRKISCHE BANKA dioničko društvo, Jadranski Trg 3/a, 51000 Rijeka</item>
      <item>PRIVREDNA BANKA ZAGREB - DIONIČKO DRUŠTVO, Radnička cesta 50, 10000 Zagreb</item>
      <item>ZAGREBAČKA BANKA DIONIČKO DRUŠTVO, Trg bana Josipa Jelačića 10, 10000 Zagreb</item>
    </izvorni_sadrzaj>
    <derivirana_varijabla naziv="DomainObject.Predmet.OstaliListFormatedWithAdress_1">
      <item>Josip Vodopija, Fraterščica 71A, 10000 Zagreb</item>
      <item>ERSTE&amp;STEIERMÄRKISCHE BANKA dioničko društvo, Jadranski Trg 3/a, 51000 Rijeka</item>
      <item>PRIVREDNA BANKA ZAGREB - DIONIČKO DRUŠTVO, Radnička cesta 50, 10000 Zagreb</item>
      <item>ZAGREBAČKA BANKA DIONIČKO DRUŠTVO, Trg bana Josipa Jelačića 10, 10000 Zagreb</item>
    </derivirana_varijabla>
  </DomainObject.Predmet.OstaliListFormatedWithAdress>
  <DomainObject.Predmet.OstaliListFormatedWithAdressOIB>
    <izvorni_sadrzaj>
      <item>Josip Vodopija, OIB 95299723671, Fraterščica 71A, 10000 Zagreb</item>
      <item>ERSTE&amp;STEIERMÄRKISCHE BANKA dioničko društvo, OIB 23057039320, Jadranski Trg 3/a, 51000 Rijeka</item>
      <item>PRIVREDNA BANKA ZAGREB - DIONIČKO DRUŠTVO, OIB 02535697732, Radnička cesta 50, 10000 Zagreb</item>
      <item>ZAGREBAČKA BANKA DIONIČKO DRUŠTVO, OIB 92963223473, Trg bana Josipa Jelačića 10, 10000 Zagreb</item>
    </izvorni_sadrzaj>
    <derivirana_varijabla naziv="DomainObject.Predmet.OstaliListFormatedWithAdressOIB_1">
      <item>Josip Vodopija, OIB 95299723671, Fraterščica 71A, 10000 Zagreb</item>
      <item>ERSTE&amp;STEIERMÄRKISCHE BANKA dioničko društvo, OIB 23057039320, Jadranski Trg 3/a, 51000 Rijeka</item>
      <item>PRIVREDNA BANKA ZAGREB - DIONIČKO DRUŠTVO, OIB 02535697732, Radnička cesta 50, 10000 Zagreb</item>
      <item>ZAGREBAČKA BANKA DIONIČKO DRUŠTVO, OIB 92963223473, Trg bana Josipa Jelačića 10, 10000 Zagreb</item>
    </derivirana_varijabla>
  </DomainObject.Predmet.OstaliListFormatedWithAdressOIB>
  <DomainObject.Predmet.OstaliListNazivFormated>
    <izvorni_sadrzaj>
      <item>Josip Vodopija</item>
      <item>ERSTE&amp;STEIERMÄRKISCHE BANKA dioničko društvo</item>
      <item>PRIVREDNA BANKA ZAGREB - DIONIČKO DRUŠTVO</item>
      <item>ZAGREBAČKA BANKA DIONIČKO DRUŠTVO</item>
    </izvorni_sadrzaj>
    <derivirana_varijabla naziv="DomainObject.Predmet.OstaliListNazivFormated_1">
      <item>Josip Vodopija</item>
      <item>ERSTE&amp;STEIERMÄRKISCHE BANKA dioničko društvo</item>
      <item>PRIVREDNA BANKA ZAGREB - DIONIČKO DRUŠTVO</item>
      <item>ZAGREBAČKA BANKA DIONIČKO DRUŠTVO</item>
    </derivirana_varijabla>
  </DomainObject.Predmet.OstaliListNazivFormated>
  <DomainObject.Predmet.OstaliListNazivFormatedOIB>
    <izvorni_sadrzaj>
      <item>Josip Vodopija, OIB 95299723671</item>
      <item>ERSTE&amp;STEIERMÄRKISCHE BANKA dioničko društvo, OIB 23057039320</item>
      <item>PRIVREDNA BANKA ZAGREB - DIONIČKO DRUŠTVO, OIB 02535697732</item>
      <item>ZAGREBAČKA BANKA DIONIČKO DRUŠTVO, OIB 92963223473</item>
    </izvorni_sadrzaj>
    <derivirana_varijabla naziv="DomainObject.Predmet.OstaliListNazivFormatedOIB_1">
      <item>Josip Vodopija, OIB 95299723671</item>
      <item>ERSTE&amp;STEIERMÄRKISCHE BANKA dioničko društvo, OIB 23057039320</item>
      <item>PRIVREDNA BANKA ZAGREB - DIONIČKO DRUŠTVO, OIB 02535697732</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2019.</izvorni_sadrzaj>
    <derivirana_varijabla naziv="DomainObject.Datum_1">16. srpnja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INTYBUS d.o.o.</izvorni_sadrzaj>
    <derivirana_varijabla naziv="DomainObject.Predmet.ProtustrankaIDrugi_1">INTYBUS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INTYBUS d.o.o., OIB 47497025372, Fraterščica 71A, 10000 Zagreb</izvorni_sadrzaj>
    <derivirana_varijabla naziv="DomainObject.Predmet.ProtustrankaIDrugiAdressOIB_1">INTYBUS d.o.o., OIB 47497025372, Fraterščica 71A,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INTYBUS d.o.o.</item>
      <item>Josip Vodopija</item>
      <item>ERSTE&amp;STEIERMÄRKISCHE BANKA dioničko društvo</item>
      <item>PRIVREDNA BANKA ZAGREB - DIONIČKO DRUŠTVO</item>
      <item>ZAGREBAČKA BANKA DIONIČKO DRUŠTVO</item>
      <item>VJEROVNICI</item>
    </izvorni_sadrzaj>
    <derivirana_varijabla naziv="DomainObject.Predmet.SudioniciListNaziv_1">
      <item>FINA Regionalni centar Zagreb</item>
      <item>INTYBUS d.o.o.</item>
      <item>Josip Vodopija</item>
      <item>ERSTE&amp;STEIERMÄRKISCHE BANKA dioničko društvo</item>
      <item>PRIVREDNA BANKA ZAGREB - DIONIČKO DRUŠTVO</item>
      <item>ZAGREBAČKA BANKA DIONIČKO DRUŠTVO</item>
      <item>VJEROVNICI</item>
    </derivirana_varijabla>
  </DomainObject.Predmet.SudioniciListNaziv>
  <DomainObject.Predmet.SudioniciListAdressOIB>
    <izvorni_sadrzaj>
      <item>FINA Regionalni centar Zagreb, OIB 85821130368, Trg svibanjskih žrtava 1995. 1,10000 Zagreb</item>
      <item>INTYBUS d.o.o., OIB 47497025372, Fraterščica 71A,10000 Zagreb</item>
      <item>Josip Vodopija, OIB 95299723671, Fraterščica 71A,10000 Zagreb</item>
      <item>ERSTE&amp;STEIERMÄRKISCHE BANKA dioničko društvo, OIB 23057039320, Jadranski Trg 3/a,51000 Rijeka</item>
      <item>PRIVREDNA BANKA ZAGREB - DIONIČKO DRUŠTVO, OIB 02535697732, Radnička cesta 50,10000 Zagreb</item>
      <item>ZAGREBAČKA BANKA DIONIČKO DRUŠTVO, OIB 92963223473, Trg bana Josipa Jelačića 10,10000 Zagreb</item>
      <item>VJEROVNICI</item>
    </izvorni_sadrzaj>
    <derivirana_varijabla naziv="DomainObject.Predmet.SudioniciListAdressOIB_1">
      <item>FINA Regionalni centar Zagreb, OIB 85821130368, Trg svibanjskih žrtava 1995. 1,10000 Zagreb</item>
      <item>INTYBUS d.o.o., OIB 47497025372, Fraterščica 71A,10000 Zagreb</item>
      <item>Josip Vodopija, OIB 95299723671, Fraterščica 71A,10000 Zagreb</item>
      <item>ERSTE&amp;STEIERMÄRKISCHE BANKA dioničko društvo, OIB 23057039320, Jadranski Trg 3/a,51000 Rijeka</item>
      <item>PRIVREDNA BANKA ZAGREB - DIONIČKO DRUŠTVO, OIB 02535697732, Radnička cesta 50,10000 Zagreb</item>
      <item>ZAGREBAČKA BANKA DIONIČKO DRUŠTVO, OIB 92963223473, Trg bana Josipa Jelačića 10,10000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47497025372</item>
      <item>, OIB 95299723671</item>
      <item>, OIB 23057039320</item>
      <item>, OIB 02535697732</item>
      <item>, OIB 92963223473</item>
      <item>, OIB null</item>
    </izvorni_sadrzaj>
    <derivirana_varijabla naziv="DomainObject.Predmet.SudioniciListNazivOIB_1">
      <item>, OIB 85821130368</item>
      <item>, OIB 47497025372</item>
      <item>, OIB 95299723671</item>
      <item>, OIB 23057039320</item>
      <item>, OIB 02535697732</item>
      <item>, OIB 92963223473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ožujka 2019.</izvorni_sadrzaj>
    <derivirana_varijabla naziv="DomainObject.Predmet.DatumZadnjeOdrzaneSudskeRadnje_1">28. ožujka 2019.</derivirana_varijabla>
  </DomainObject.Predmet.DatumZadnjeOdrzaneSudskeRadnje>
  <DomainObject.PredzadnjaOdlukaIzPredmeta.DatumDonosenjaOdluke>
    <izvorni_sadrzaj>4. veljače 2019.</izvorni_sadrzaj>
    <derivirana_varijabla naziv="DomainObject.PredzadnjaOdlukaIzPredmeta.DatumDonosenjaOdluke_1">4. veljače 2019.</derivirana_varijabla>
  </DomainObject.PredzadnjaOdlukaIzPredmeta.DatumDonosenjaOdluke>
  <DomainObject.PredzadnjaOdlukaIzPredmeta.Oznaka>
    <izvorni_sadrzaj>St-1432/2018-15</izvorni_sadrzaj>
    <derivirana_varijabla naziv="DomainObject.PredzadnjaOdlukaIzPredmeta.Oznaka_1">St-1432/2018-15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4</properties:Pages>
  <properties:Words>1451</properties:Words>
  <properties:Characters>7732</properties:Characters>
  <properties:Lines>159</properties:Lines>
  <properties:Paragraphs>31</properties:Paragraphs>
  <properties:TotalTime>1</properties:TotalTime>
  <properties:ScaleCrop>false</properties:ScaleCrop>
  <properties:LinksUpToDate>false</properties:LinksUpToDate>
  <properties:CharactersWithSpaces>9292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2019-07-16T07:50:00Z</dcterms:created>
  <dc:creator>Danijela Uzelac</dc:creator>
  <dc:description/>
  <cp:keywords/>
  <cp:lastModifiedBy>Katarina Franjić</cp:lastModifiedBy>
  <dcterms:modified xmlns:xsi="http://www.w3.org/2001/XMLSchema-instance" xsi:type="dcterms:W3CDTF">2019-07-16T07:52:00Z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(st-1432-18 rješenje-otvaranje i zaključenje 132..docx)</vt:lpwstr>
  </prop:property>
  <prop:property name="CC_coloring" pid="4" fmtid="{D5CDD505-2E9C-101B-9397-08002B2CF9AE}">
    <vt:bool>false</vt:bool>
  </prop:property>
  <prop:property name="BrojStranica" pid="5" fmtid="{D5CDD505-2E9C-101B-9397-08002B2CF9AE}">
    <vt:i4>4</vt:i4>
  </prop:property>
</prop:Properties>
</file>