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b6281" w14:paraId="fbb6281" w:rsidRDefault="00997BA9" w:rsidP="00997BA9" w:rsidR="00997BA9" w:rsidRPr="002521D2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>
      <w:pPr>
        <w:jc w:val="center"/>
        <w:rPr>
          <w:rFonts w:hAnsi="Times New Roman" w:ascii="Times New Roman"/>
          <w:szCs w:val="24"/>
          <w:lang w:val="hr-HR"/>
        </w:rPr>
      </w:pPr>
    </w:p>
    <w:p w:rsidRDefault="00BC247B" w:rsidP="00997BA9" w:rsidR="00BC247B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DF6AEF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  <w:t>Trgovački s</w:t>
      </w:r>
      <w:r w:rsidR="00BC247B">
        <w:rPr>
          <w:rFonts w:hAnsi="Times New Roman" w:ascii="Times New Roman"/>
          <w:szCs w:val="24"/>
          <w:lang w:val="hr-HR"/>
        </w:rPr>
        <w:t xml:space="preserve">ud u Zagrebu po sudskom savjetniku Bojanu Petrašu, </w:t>
      </w:r>
      <w:r w:rsidR="00F62A72" w:rsidRPr="002521D2">
        <w:rPr>
          <w:rFonts w:hAnsi="Times New Roman" w:ascii="Times New Roman"/>
          <w:szCs w:val="24"/>
          <w:lang w:val="hr-HR"/>
        </w:rPr>
        <w:t xml:space="preserve">u </w:t>
      </w:r>
      <w:r w:rsidR="00932D82" w:rsidRPr="002521D2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ED26A5">
        <w:rPr>
          <w:rFonts w:hAnsi="Times New Roman" w:ascii="Times New Roman"/>
          <w:szCs w:val="24"/>
          <w:lang w:val="hr-HR"/>
        </w:rPr>
        <w:t>PODNE GLAZURE d.o.o., Zagreb, Zagrebačka cesta 185, OIB 62508599741, dana 08. ožujka 2016. godine</w:t>
      </w:r>
    </w:p>
    <w:p w:rsidRDefault="00ED26A5" w:rsidP="00997BA9" w:rsidR="00ED26A5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z a k l j u č i o</w:t>
      </w:r>
      <w:r w:rsidR="00997BA9" w:rsidRPr="002521D2">
        <w:rPr>
          <w:rFonts w:hAnsi="Times New Roman" w:ascii="Times New Roman"/>
          <w:szCs w:val="24"/>
          <w:lang w:val="hr-HR"/>
        </w:rPr>
        <w:t xml:space="preserve">    j</w:t>
      </w:r>
      <w:r w:rsidR="00BC247B">
        <w:rPr>
          <w:rFonts w:hAnsi="Times New Roman" w:ascii="Times New Roman"/>
          <w:szCs w:val="24"/>
          <w:lang w:val="hr-HR"/>
        </w:rPr>
        <w:t xml:space="preserve"> </w:t>
      </w:r>
      <w:r w:rsidR="00997BA9" w:rsidRPr="002521D2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BC247B" w:rsidP="00997BA9" w:rsidR="00BC247B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 xml:space="preserve">Pozivaju se vjerovnici dužnika </w:t>
      </w:r>
      <w:r w:rsidR="00ED26A5">
        <w:rPr>
          <w:rFonts w:hAnsi="Times New Roman" w:ascii="Times New Roman"/>
          <w:szCs w:val="24"/>
          <w:lang w:val="hr-HR"/>
        </w:rPr>
        <w:t xml:space="preserve"> Financijske agencije, Regionalni centar Zagreb, Trg svibanjskih žrtava 1995. 1, Zagreb, </w:t>
      </w:r>
      <w:r w:rsidRPr="003B3312">
        <w:rPr>
          <w:rFonts w:hAnsi="Times New Roman" w:ascii="Times New Roman"/>
          <w:szCs w:val="24"/>
          <w:lang w:val="hr-HR"/>
        </w:rPr>
        <w:t xml:space="preserve">u roku od četrdeset pet (45) dana od isteka osmog dana od objave oglasa na mrežnoj stranici e-Oglasne ploče </w:t>
      </w:r>
      <w:r w:rsidR="00BC247B" w:rsidRPr="003B3312">
        <w:rPr>
          <w:rFonts w:hAnsi="Times New Roman" w:ascii="Times New Roman"/>
          <w:szCs w:val="24"/>
          <w:lang w:val="hr-HR"/>
        </w:rPr>
        <w:t>ovog suda</w:t>
      </w:r>
      <w:r w:rsidR="00604095" w:rsidRPr="003B3312">
        <w:rPr>
          <w:rFonts w:hAnsi="Times New Roman" w:ascii="Times New Roman"/>
          <w:szCs w:val="24"/>
          <w:lang w:val="hr-HR"/>
        </w:rPr>
        <w:t xml:space="preserve">, </w:t>
      </w:r>
      <w:r w:rsidRPr="003B3312">
        <w:rPr>
          <w:rFonts w:hAnsi="Times New Roman" w:ascii="Times New Roman"/>
          <w:szCs w:val="24"/>
          <w:lang w:val="hr-HR"/>
        </w:rPr>
        <w:t>predlož</w:t>
      </w:r>
      <w:r w:rsidR="00604095" w:rsidRPr="003B3312">
        <w:rPr>
          <w:rFonts w:hAnsi="Times New Roman" w:ascii="Times New Roman"/>
          <w:szCs w:val="24"/>
          <w:lang w:val="hr-HR"/>
        </w:rPr>
        <w:t xml:space="preserve">iti </w:t>
      </w:r>
      <w:r w:rsidRPr="003B3312">
        <w:rPr>
          <w:rFonts w:hAnsi="Times New Roman" w:ascii="Times New Roman"/>
          <w:szCs w:val="24"/>
          <w:lang w:val="hr-HR"/>
        </w:rPr>
        <w:t xml:space="preserve">otvaranje stečajnog postupka nad dužnikom  </w:t>
      </w:r>
      <w:r w:rsidR="00ED26A5">
        <w:rPr>
          <w:rFonts w:hAnsi="Times New Roman" w:ascii="Times New Roman"/>
          <w:szCs w:val="24"/>
          <w:lang w:val="hr-HR"/>
        </w:rPr>
        <w:t>PODNE GLAZURE d.o.o., Zagreb, Zagrebačka cesta 185, OIB 62508599741,</w:t>
      </w:r>
    </w:p>
    <w:p w:rsidRDefault="003B3312" w:rsidP="003B3312" w:rsidR="003B3312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3B331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Pravna osoba pod točkom I.</w:t>
      </w:r>
      <w:r w:rsidR="002521D2" w:rsidRPr="003B3312">
        <w:rPr>
          <w:rFonts w:hAnsi="Times New Roman" w:ascii="Times New Roman"/>
          <w:szCs w:val="24"/>
          <w:lang w:val="hr-HR"/>
        </w:rPr>
        <w:t xml:space="preserve"> ovog zaključka je pravna osoba koja nema zaposlenih, za koju nisu ispunjeni uvjeti za pokretanje drugog postupka radi brisanja iz sudskog registra, te koja u Očevidniku redoslijeda osnova za plaćanje ima evidentirane neizvršene osnove za plaćanje u neprekinutom razdoblju od 120 dana.</w:t>
      </w:r>
    </w:p>
    <w:p w:rsidRDefault="003B3312" w:rsidP="003B3312" w:rsidR="003B3312" w:rsidRPr="003B331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2521D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ED26A5">
        <w:rPr>
          <w:rFonts w:hAnsi="Times New Roman" w:ascii="Times New Roman"/>
          <w:szCs w:val="24"/>
          <w:lang w:val="hr-HR"/>
        </w:rPr>
        <w:t xml:space="preserve"> 3.813.529,19</w:t>
      </w:r>
      <w:r w:rsidRPr="003B3312">
        <w:rPr>
          <w:rFonts w:hAnsi="Times New Roman" w:ascii="Times New Roman"/>
          <w:szCs w:val="24"/>
          <w:lang w:val="hr-HR"/>
        </w:rPr>
        <w:t xml:space="preserve"> kuna.</w:t>
      </w:r>
    </w:p>
    <w:p w:rsidRDefault="003B3312" w:rsidP="003B3312" w:rsidR="003B3312" w:rsidRPr="003B331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2521D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3B3312">
        <w:rPr>
          <w:rFonts w:hAnsi="Times New Roman" w:ascii="Times New Roman"/>
          <w:szCs w:val="24"/>
          <w:lang w:val="hr-HR"/>
        </w:rPr>
        <w:t xml:space="preserve"> stečajnog </w:t>
      </w:r>
      <w:r w:rsidRPr="003B3312">
        <w:rPr>
          <w:rFonts w:hAnsi="Times New Roman" w:ascii="Times New Roman"/>
          <w:szCs w:val="24"/>
          <w:lang w:val="hr-HR"/>
        </w:rPr>
        <w:t xml:space="preserve"> postupka.</w:t>
      </w:r>
    </w:p>
    <w:p w:rsidRDefault="003B3312" w:rsidP="003B3312" w:rsidR="003B3312" w:rsidRPr="003B331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C247B" w:rsidP="003B3312" w:rsidR="002521D2" w:rsidRPr="003B331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Ako ni</w:t>
      </w:r>
      <w:r w:rsidR="002521D2" w:rsidRPr="003B3312">
        <w:rPr>
          <w:rFonts w:hAnsi="Times New Roman" w:ascii="Times New Roman"/>
          <w:szCs w:val="24"/>
          <w:lang w:val="hr-HR"/>
        </w:rPr>
        <w:t>jedan vjerovnik u navedenom roku ne predloži otva</w:t>
      </w:r>
      <w:r w:rsidRPr="003B3312">
        <w:rPr>
          <w:rFonts w:hAnsi="Times New Roman" w:ascii="Times New Roman"/>
          <w:szCs w:val="24"/>
          <w:lang w:val="hr-HR"/>
        </w:rPr>
        <w:t>ranje stečajnog postupka i a</w:t>
      </w:r>
      <w:r w:rsidR="002521D2" w:rsidRPr="003B3312">
        <w:rPr>
          <w:rFonts w:hAnsi="Times New Roman" w:ascii="Times New Roman"/>
          <w:szCs w:val="24"/>
          <w:lang w:val="hr-HR"/>
        </w:rPr>
        <w:t>ko vjerovnici po pozivu solidarno ne predujme sredstva za pokriće troškova</w:t>
      </w:r>
      <w:r w:rsidR="00604095" w:rsidRPr="003B3312">
        <w:rPr>
          <w:rFonts w:hAnsi="Times New Roman" w:ascii="Times New Roman"/>
          <w:szCs w:val="24"/>
          <w:lang w:val="hr-HR"/>
        </w:rPr>
        <w:t xml:space="preserve"> stečajnog </w:t>
      </w:r>
      <w:r w:rsidR="002521D2" w:rsidRPr="003B3312">
        <w:rPr>
          <w:rFonts w:hAnsi="Times New Roman" w:ascii="Times New Roman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</w:t>
      </w:r>
      <w:r w:rsidRPr="003B3312">
        <w:rPr>
          <w:rFonts w:hAnsi="Times New Roman" w:ascii="Times New Roman"/>
          <w:szCs w:val="24"/>
          <w:lang w:val="hr-HR"/>
        </w:rPr>
        <w:t>azi da pravna osoba ima imovinu</w:t>
      </w:r>
      <w:r w:rsidR="002521D2" w:rsidRPr="003B3312">
        <w:rPr>
          <w:rFonts w:hAnsi="Times New Roman" w:ascii="Times New Roman"/>
          <w:szCs w:val="24"/>
          <w:lang w:val="hr-HR"/>
        </w:rPr>
        <w:t xml:space="preserve"> koja nije dostatna niti za pokriće predvidivih troškova stečajnoga postupka, </w:t>
      </w:r>
      <w:r w:rsidR="00604095" w:rsidRPr="003B3312">
        <w:rPr>
          <w:rFonts w:hAnsi="Times New Roman" w:ascii="Times New Roman"/>
          <w:szCs w:val="24"/>
          <w:lang w:val="hr-HR"/>
        </w:rPr>
        <w:t>smatrat će se da j</w:t>
      </w:r>
      <w:r w:rsidRPr="003B3312">
        <w:rPr>
          <w:rFonts w:hAnsi="Times New Roman" w:ascii="Times New Roman"/>
          <w:szCs w:val="24"/>
          <w:lang w:val="hr-HR"/>
        </w:rPr>
        <w:t>e dužnik nesposoban za plaćanje</w:t>
      </w:r>
      <w:r w:rsidR="00604095" w:rsidRPr="003B3312">
        <w:rPr>
          <w:rFonts w:hAnsi="Times New Roman" w:ascii="Times New Roman"/>
          <w:szCs w:val="24"/>
          <w:lang w:val="hr-HR"/>
        </w:rPr>
        <w:t xml:space="preserve"> te će sud po</w:t>
      </w:r>
      <w:r w:rsidR="002521D2" w:rsidRPr="003B3312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3B3312">
        <w:rPr>
          <w:rFonts w:hAnsi="Times New Roman" w:ascii="Times New Roman"/>
          <w:szCs w:val="24"/>
          <w:lang w:val="hr-HR"/>
        </w:rPr>
        <w:t xml:space="preserve">istovremenom </w:t>
      </w:r>
      <w:r w:rsidR="002521D2" w:rsidRPr="003B3312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4E5A23" w:rsidP="004E5A23" w:rsidR="004E5A23" w:rsidRPr="002521D2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BC247B" w:rsidR="00AB7883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C322B" w:rsidR="00EC322B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</w:r>
    </w:p>
    <w:p w:rsidRDefault="00EC322B" w:rsidP="00EC322B" w:rsidR="00C435DD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BC247B" w:rsidRPr="00BC247B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</w:t>
      </w:r>
      <w:r w:rsidR="00ED26A5">
        <w:rPr>
          <w:rFonts w:hAnsi="Times New Roman" w:ascii="Times New Roman"/>
          <w:szCs w:val="24"/>
          <w:lang w:val="hr-HR"/>
        </w:rPr>
        <w:t xml:space="preserve">Financijska agencija, Regionalni centar Zagreb, Trg svibanjskih žrtava 1995. 1, Zagreb, </w:t>
      </w:r>
      <w:r w:rsidR="00BC247B" w:rsidRPr="00BC247B">
        <w:rPr>
          <w:rFonts w:hAnsi="Times New Roman" w:ascii="Times New Roman"/>
          <w:szCs w:val="24"/>
          <w:lang w:val="hr-HR"/>
        </w:rPr>
        <w:t>na temelju odredbe čl. 429. Stečajnog zakona (»Narodne novine« bro</w:t>
      </w:r>
      <w:r w:rsidR="00BC247B">
        <w:rPr>
          <w:rFonts w:hAnsi="Times New Roman" w:ascii="Times New Roman"/>
          <w:szCs w:val="24"/>
          <w:lang w:val="hr-HR"/>
        </w:rPr>
        <w:t>j 71/15; u daljnjem tekstu: SZ).</w:t>
      </w:r>
    </w:p>
    <w:p w:rsidRDefault="00C435DD" w:rsidP="00C435DD" w:rsidR="00C435DD">
      <w:pPr>
        <w:jc w:val="both"/>
        <w:rPr>
          <w:rFonts w:hAnsi="Times New Roman" w:ascii="Times New Roman"/>
          <w:lang w:val="hr-HR"/>
        </w:rPr>
      </w:pPr>
    </w:p>
    <w:p w:rsidRDefault="00C435DD" w:rsidP="00C435DD" w:rsidR="00C435DD">
      <w:pPr>
        <w:ind w:firstLine="720"/>
        <w:jc w:val="both"/>
        <w:rPr>
          <w:rFonts w:hAnsi="Times New Roman" w:ascii="Times New Roman"/>
          <w:lang w:val="hr-HR"/>
        </w:rPr>
      </w:pPr>
      <w:r w:rsidRPr="00C435DD">
        <w:rPr>
          <w:rFonts w:hAnsi="Times New Roman" w:ascii="Times New Roman"/>
          <w:lang w:val="hr-HR"/>
        </w:rPr>
        <w:t>Nakon što je udovoljeno uvjetima iz odredbe čl. 428. i 429. SZ-a, ov</w:t>
      </w:r>
      <w:r w:rsidR="00ED26A5">
        <w:rPr>
          <w:rFonts w:hAnsi="Times New Roman" w:ascii="Times New Roman"/>
          <w:lang w:val="hr-HR"/>
        </w:rPr>
        <w:t xml:space="preserve">aj je sud  rješenjem, broj: St-1628/2015. </w:t>
      </w:r>
      <w:r w:rsidRPr="00C435DD">
        <w:rPr>
          <w:rFonts w:hAnsi="Times New Roman" w:ascii="Times New Roman"/>
          <w:lang w:val="hr-HR"/>
        </w:rPr>
        <w:t>od</w:t>
      </w:r>
      <w:r w:rsidR="00ED26A5">
        <w:rPr>
          <w:rFonts w:hAnsi="Times New Roman" w:ascii="Times New Roman"/>
          <w:lang w:val="hr-HR"/>
        </w:rPr>
        <w:t xml:space="preserve"> 08. ožujka 2016. godine</w:t>
      </w:r>
      <w:r w:rsidRPr="00C435DD">
        <w:rPr>
          <w:rFonts w:hAnsi="Times New Roman" w:ascii="Times New Roman"/>
          <w:lang w:val="hr-HR"/>
        </w:rPr>
        <w:t>, pokrenuo skraćeni stečajni postupak nad gore nav</w:t>
      </w:r>
      <w:r>
        <w:rPr>
          <w:rFonts w:hAnsi="Times New Roman" w:ascii="Times New Roman"/>
          <w:lang w:val="hr-HR"/>
        </w:rPr>
        <w:t>edenim dužnikom, pravnom osobom.</w:t>
      </w:r>
    </w:p>
    <w:p w:rsidRDefault="00C435DD" w:rsidP="00C435DD" w:rsidR="00C435DD">
      <w:pPr>
        <w:jc w:val="both"/>
        <w:rPr>
          <w:rFonts w:hAnsi="Times New Roman" w:ascii="Times New Roman"/>
          <w:lang w:val="hr-HR"/>
        </w:rPr>
      </w:pPr>
    </w:p>
    <w:p w:rsidRDefault="00EC322B" w:rsidP="00C435DD" w:rsidR="00EC322B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Posebnim je zaključkom pozvana osoba za zastupanje dužnika po zakonu dostaviti javnobilježnički ovjerovljeni prokazni popis imovine i obveza dužnika.</w:t>
      </w:r>
    </w:p>
    <w:p w:rsidRDefault="00EC322B" w:rsidP="0042162E" w:rsidR="00EC322B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Vjerovnici su pozvani postupiti kao u izreci ovog zaključka </w:t>
      </w:r>
      <w:r w:rsidR="00C435DD">
        <w:rPr>
          <w:rFonts w:hAnsi="Times New Roman" w:ascii="Times New Roman"/>
          <w:szCs w:val="24"/>
          <w:lang w:val="hr-HR"/>
        </w:rPr>
        <w:t>u skladu s odredbom</w:t>
      </w:r>
      <w:r>
        <w:rPr>
          <w:rFonts w:hAnsi="Times New Roman" w:ascii="Times New Roman"/>
          <w:szCs w:val="24"/>
          <w:lang w:val="hr-HR"/>
        </w:rPr>
        <w:t xml:space="preserve"> čl.</w:t>
      </w:r>
      <w:r w:rsidR="00C435DD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430. SZ</w:t>
      </w:r>
      <w:r w:rsidR="00C435DD">
        <w:rPr>
          <w:rFonts w:hAnsi="Times New Roman" w:ascii="Times New Roman"/>
          <w:szCs w:val="24"/>
          <w:lang w:val="hr-HR"/>
        </w:rPr>
        <w:t>-a,</w:t>
      </w:r>
      <w:r>
        <w:rPr>
          <w:rFonts w:hAnsi="Times New Roman" w:ascii="Times New Roman"/>
          <w:szCs w:val="24"/>
          <w:lang w:val="hr-HR"/>
        </w:rPr>
        <w:t xml:space="preserve"> uz upozorenje na pravne posljedice iz </w:t>
      </w:r>
      <w:r w:rsidR="00C435DD">
        <w:rPr>
          <w:rFonts w:hAnsi="Times New Roman" w:ascii="Times New Roman"/>
          <w:szCs w:val="24"/>
          <w:lang w:val="hr-HR"/>
        </w:rPr>
        <w:t xml:space="preserve">odredbe </w:t>
      </w:r>
      <w:r>
        <w:rPr>
          <w:rFonts w:hAnsi="Times New Roman" w:ascii="Times New Roman"/>
          <w:szCs w:val="24"/>
          <w:lang w:val="hr-HR"/>
        </w:rPr>
        <w:t>čl</w:t>
      </w:r>
      <w:r w:rsidR="00C435DD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433 SZ</w:t>
      </w:r>
      <w:r w:rsidR="00C435DD">
        <w:rPr>
          <w:rFonts w:hAnsi="Times New Roman" w:ascii="Times New Roman"/>
          <w:szCs w:val="24"/>
          <w:lang w:val="hr-HR"/>
        </w:rPr>
        <w:t>-a</w:t>
      </w:r>
      <w:r w:rsidR="002521D2">
        <w:rPr>
          <w:rFonts w:hAnsi="Times New Roman" w:ascii="Times New Roman"/>
          <w:szCs w:val="24"/>
          <w:lang w:val="hr-HR"/>
        </w:rPr>
        <w:t>.</w:t>
      </w:r>
    </w:p>
    <w:p w:rsidRDefault="0042162E" w:rsidP="00586826" w:rsidR="0042162E">
      <w:pPr>
        <w:jc w:val="both"/>
        <w:rPr>
          <w:rFonts w:hAnsi="Times New Roman" w:ascii="Times New Roman"/>
          <w:lang w:val="hr-HR"/>
        </w:rPr>
      </w:pPr>
    </w:p>
    <w:p w:rsidRDefault="00C435DD" w:rsidP="00586826" w:rsidR="00C435DD" w:rsidRPr="002521D2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2521D2">
      <w:pPr>
        <w:jc w:val="center"/>
        <w:rPr>
          <w:rFonts w:hAnsi="Times New Roman" w:ascii="Times New Roman"/>
          <w:lang w:val="hr-HR"/>
        </w:rPr>
      </w:pPr>
      <w:r w:rsidRPr="002521D2">
        <w:rPr>
          <w:rFonts w:hAnsi="Times New Roman" w:ascii="Times New Roman"/>
          <w:lang w:val="hr-HR"/>
        </w:rPr>
        <w:t>U Zagrebu</w:t>
      </w:r>
      <w:r w:rsidR="00ED26A5">
        <w:rPr>
          <w:rFonts w:hAnsi="Times New Roman" w:ascii="Times New Roman"/>
          <w:highlight w:val="green"/>
          <w:lang w:val="hr-HR"/>
        </w:rPr>
        <w:t>, 08. ožujka 2016.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C435DD" w:rsidP="00D44D4F" w:rsidR="00C435DD" w:rsidRPr="002521D2">
      <w:pPr>
        <w:jc w:val="center"/>
        <w:rPr>
          <w:rFonts w:hAnsi="Times New Roman" w:ascii="Times New Roman"/>
          <w:lang w:val="hr-HR"/>
        </w:rPr>
      </w:pPr>
    </w:p>
    <w:p w:rsidRDefault="00C435DD" w:rsidP="00C435DD" w:rsidR="00C435DD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Sudski savjetnik:</w:t>
      </w:r>
    </w:p>
    <w:p w:rsidRDefault="00C435DD" w:rsidP="00C435DD" w:rsidR="00D44D4F" w:rsidRPr="002521D2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BOJAN PETRAŠ, v.r.</w:t>
      </w: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586826" w:rsidP="0086691F" w:rsidR="00586826" w:rsidRPr="00C435DD">
      <w:pPr>
        <w:rPr>
          <w:rFonts w:hAnsi="Times New Roman" w:ascii="Times New Roman"/>
          <w:lang w:val="hr-HR"/>
        </w:rPr>
      </w:pPr>
      <w:r w:rsidRPr="00C435DD">
        <w:rPr>
          <w:rFonts w:hAnsi="Times New Roman" w:ascii="Times New Roman"/>
          <w:lang w:val="hr-HR"/>
        </w:rPr>
        <w:t>UPUTA O PRAVNOM  LIJEKU:</w:t>
      </w:r>
    </w:p>
    <w:p w:rsidRDefault="00586826" w:rsidP="0086691F" w:rsidR="00586826" w:rsidRPr="00C435DD">
      <w:pPr>
        <w:rPr>
          <w:rFonts w:hAnsi="Times New Roman" w:ascii="Times New Roman"/>
          <w:lang w:val="hr-HR"/>
        </w:rPr>
      </w:pPr>
      <w:r w:rsidRPr="00C435DD">
        <w:rPr>
          <w:rFonts w:hAnsi="Times New Roman" w:ascii="Times New Roman"/>
          <w:lang w:val="hr-HR"/>
        </w:rPr>
        <w:t>Protiv ovog zaključka nije dopuštena žalba (čl. 19. st. 7. SZ-a)</w:t>
      </w:r>
    </w:p>
    <w:p w:rsidRDefault="00AB7883" w:rsidR="00AB7883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C435DD" w:rsidP="00F677AE" w:rsidR="00D44D4F" w:rsidRPr="002521D2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Za točnost otpravka -</w:t>
      </w:r>
      <w:r w:rsidR="00D44D4F" w:rsidRPr="002521D2">
        <w:rPr>
          <w:rFonts w:hAnsi="Times New Roman" w:ascii="Times New Roman"/>
          <w:lang w:val="hr-HR"/>
        </w:rPr>
        <w:t xml:space="preserve"> ovlašten službenik</w:t>
      </w:r>
    </w:p>
    <w:p w:rsidRDefault="00D44D4F" w:rsidP="00640526" w:rsidR="00D44D4F" w:rsidRPr="002521D2">
      <w:pPr>
        <w:jc w:val="both"/>
        <w:rPr>
          <w:rFonts w:hAnsi="Times New Roman" w:ascii="Times New Roman"/>
          <w:lang w:val="hr-HR"/>
        </w:rPr>
      </w:pPr>
      <w:r w:rsidRPr="002521D2">
        <w:rPr>
          <w:rFonts w:hAnsi="Times New Roman" w:ascii="Times New Roman"/>
          <w:lang w:val="hr-HR"/>
        </w:rPr>
        <w:tab/>
      </w:r>
      <w:r w:rsidR="00ED26A5">
        <w:rPr>
          <w:rFonts w:hAnsi="Times New Roman" w:ascii="Times New Roman"/>
          <w:lang w:val="hr-HR"/>
        </w:rPr>
        <w:t>Višnja Svečak</w:t>
      </w:r>
    </w:p>
    <w:p w:rsidRDefault="00D44D4F" w:rsidR="00D44D4F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C435DD" w:rsidR="00C435DD">
      <w:pPr>
        <w:jc w:val="both"/>
        <w:rPr>
          <w:rFonts w:hAnsi="Times New Roman" w:ascii="Times New Roman"/>
          <w:szCs w:val="24"/>
          <w:lang w:val="hr-HR"/>
        </w:rPr>
      </w:pPr>
    </w:p>
    <w:p w:rsidRDefault="00C435DD" w:rsidR="00C435DD">
      <w:pPr>
        <w:jc w:val="both"/>
        <w:rPr>
          <w:rFonts w:hAnsi="Times New Roman" w:ascii="Times New Roman"/>
          <w:szCs w:val="24"/>
          <w:lang w:val="hr-HR"/>
        </w:rPr>
      </w:pPr>
    </w:p>
    <w:p w:rsidRDefault="00C435DD" w:rsidR="00D44D4F" w:rsidRPr="002521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</w:t>
      </w:r>
      <w:r w:rsidR="00D44D4F" w:rsidRPr="002521D2">
        <w:rPr>
          <w:rFonts w:hAnsi="Times New Roman" w:ascii="Times New Roman"/>
          <w:szCs w:val="24"/>
          <w:lang w:val="hr-HR"/>
        </w:rPr>
        <w:t>:</w:t>
      </w:r>
    </w:p>
    <w:p w:rsidRDefault="002521D2" w:rsidP="00586826" w:rsidR="00586826" w:rsidRPr="002521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</w:t>
      </w:r>
      <w:r w:rsidR="003B3312">
        <w:rPr>
          <w:rFonts w:hAnsi="Times New Roman" w:ascii="Times New Roman"/>
          <w:szCs w:val="24"/>
          <w:lang w:val="hr-HR"/>
        </w:rPr>
        <w:t>.</w:t>
      </w:r>
      <w:r w:rsidR="00586826" w:rsidRPr="002521D2">
        <w:rPr>
          <w:rFonts w:hAnsi="Times New Roman" w:ascii="Times New Roman"/>
          <w:szCs w:val="24"/>
          <w:lang w:val="hr-HR"/>
        </w:rPr>
        <w:t xml:space="preserve"> Mrežna stranica e-Oglasne ploče</w:t>
      </w:r>
    </w:p>
    <w:p w:rsidRDefault="00D44D4F" w:rsidR="00D44D4F" w:rsidRPr="002521D2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2521D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1F072B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ED26A5">
      <w:rPr>
        <w:rFonts w:hAnsi="Times New Roman" w:ascii="Times New Roman"/>
        <w:lang w:val="hr-HR"/>
      </w:rPr>
      <w:t>94. St-1628/2015.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ED26A5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ED26A5" w:rsidRPr="00ED26A5">
      <w:rPr>
        <w:rFonts w:hAnsi="Times New Roman" w:ascii="Times New Roman"/>
        <w:lang w:val="hr-HR"/>
      </w:rPr>
      <w:t>94. St-1628/2015.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5295348"/>
    <w:multiLevelType w:val="hybridMultilevel"/>
    <w:tmpl w:val="9C46D90A"/>
    <w:lvl w:tplc="2F82074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7"/>
  </w:num>
  <w:num w:numId="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2B50"/>
    <w:rsid w:val="00182088"/>
    <w:rsid w:val="00192984"/>
    <w:rsid w:val="001F072B"/>
    <w:rsid w:val="002521D2"/>
    <w:rsid w:val="003B3312"/>
    <w:rsid w:val="0042162E"/>
    <w:rsid w:val="004E5A23"/>
    <w:rsid w:val="00532B71"/>
    <w:rsid w:val="00586826"/>
    <w:rsid w:val="005940E9"/>
    <w:rsid w:val="005A36A3"/>
    <w:rsid w:val="00604095"/>
    <w:rsid w:val="006356C5"/>
    <w:rsid w:val="007A29F9"/>
    <w:rsid w:val="008301F7"/>
    <w:rsid w:val="00840E3D"/>
    <w:rsid w:val="00873230"/>
    <w:rsid w:val="00932D82"/>
    <w:rsid w:val="00997BA9"/>
    <w:rsid w:val="00A95334"/>
    <w:rsid w:val="00AB7883"/>
    <w:rsid w:val="00AF40B4"/>
    <w:rsid w:val="00B03169"/>
    <w:rsid w:val="00B50CF6"/>
    <w:rsid w:val="00BC247B"/>
    <w:rsid w:val="00C435DD"/>
    <w:rsid w:val="00CF2939"/>
    <w:rsid w:val="00D44D4F"/>
    <w:rsid w:val="00D77C43"/>
    <w:rsid w:val="00D955F3"/>
    <w:rsid w:val="00DB29D2"/>
    <w:rsid w:val="00DB4528"/>
    <w:rsid w:val="00DF6AEF"/>
    <w:rsid w:val="00EC322B"/>
    <w:rsid w:val="00ED26A5"/>
    <w:rsid w:val="00EE5750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F07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F072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F072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F072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F072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F07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F072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F072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F072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F072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ožujka 2016.</izvorni_sadrzaj>
    <derivirana_varijabla naziv="DomainObject.DatumDonosenjaOdluke_1">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1628</izvorni_sadrzaj>
    <derivirana_varijabla naziv="DomainObject.Predmet.Broj_1">1628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St-1628/2015</izvorni_sadrzaj>
    <derivirana_varijabla naziv="DomainObject.Predmet.OznakaBroj_1">St-1628/2015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PODNE GLAZURE d.o.o. zastupanog po punomoćniku ARSIM ELSHANI</izvorni_sadrzaj>
    <derivirana_varijabla naziv="DomainObject.Predmet.ProtustrankaFormated_1">  PODNE GLAZURE d.o.o. zastupanog po punomoćniku ARSIM ELSHANI</derivirana_varijabla>
  </DomainObject.Predmet.ProtustrankaFormated>
  <DomainObject.Predmet.ProtustrankaFormatedOIB>
    <izvorni_sadrzaj>  PODNE GLAZURE d.o.o., OIB 62508599741 zastupanog po punomoćniku ARSIM ELSHANI</izvorni_sadrzaj>
    <derivirana_varijabla naziv="DomainObject.Predmet.ProtustrankaFormatedOIB_1">  PODNE GLAZURE d.o.o., OIB 62508599741 zastupanog po punomoćniku ARSIM ELSHANI</derivirana_varijabla>
  </DomainObject.Predmet.ProtustrankaFormatedOIB>
  <DomainObject.Predmet.ProtustrankaFormatedWithAdress>
    <izvorni_sadrzaj> PODNE GLAZURE d.o.o., Zagrebačka cesta 185, 10000 Zagreb zastupanog po punomoćniku ARSIM ELSHANI</izvorni_sadrzaj>
    <derivirana_varijabla naziv="DomainObject.Predmet.ProtustrankaFormatedWithAdress_1"> PODNE GLAZURE d.o.o., Zagrebačka cesta 185, 10000 Zagreb zastupanog po punomoćniku ARSIM ELSHANI</derivirana_varijabla>
  </DomainObject.Predmet.ProtustrankaFormatedWithAdress>
  <DomainObject.Predmet.ProtustrankaFormatedWithAdressOIB>
    <izvorni_sadrzaj> PODNE GLAZURE d.o.o., OIB 62508599741, Zagrebačka cesta 185, 10000 Zagreb zastupanog po punomoćniku ARSIM ELSHANI</izvorni_sadrzaj>
    <derivirana_varijabla naziv="DomainObject.Predmet.ProtustrankaFormatedWithAdressOIB_1"> PODNE GLAZURE d.o.o., OIB 62508599741, Zagrebačka cesta 185, 10000 Zagreb zastupanog po punomoćniku ARSIM ELSHANI</derivirana_varijabla>
  </DomainObject.Predmet.ProtustrankaFormatedWithAdressOIB>
  <DomainObject.Predmet.ProtustrankaWithAdress>
    <izvorni_sadrzaj>PODNE GLAZURE d.o.o. Zagrebačka cesta 185, 10000 Zagreb</izvorni_sadrzaj>
    <derivirana_varijabla naziv="DomainObject.Predmet.ProtustrankaWithAdress_1">PODNE GLAZURE d.o.o. Zagrebačka cesta 185, 10000 Zagreb</derivirana_varijabla>
  </DomainObject.Predmet.ProtustrankaWithAdress>
  <DomainObject.Predmet.ProtustrankaWithAdressOIB>
    <izvorni_sadrzaj>PODNE GLAZURE d.o.o., OIB 62508599741, Zagrebačka cesta 185, 10000 Zagreb</izvorni_sadrzaj>
    <derivirana_varijabla naziv="DomainObject.Predmet.ProtustrankaWithAdressOIB_1">PODNE GLAZURE d.o.o., OIB 62508599741, Zagrebačka cesta 185, 10000 Zagreb</derivirana_varijabla>
  </DomainObject.Predmet.ProtustrankaWithAdressOIB>
  <DomainObject.Predmet.ProtustrankaNazivFormated>
    <izvorni_sadrzaj>PODNE GLAZURE d.o.o.</izvorni_sadrzaj>
    <derivirana_varijabla naziv="DomainObject.Predmet.ProtustrankaNazivFormated_1">PODNE GLAZURE d.o.o.</derivirana_varijabla>
  </DomainObject.Predmet.ProtustrankaNazivFormated>
  <DomainObject.Predmet.ProtustrankaNazivFormatedOIB>
    <izvorni_sadrzaj>PODNE GLAZURE d.o.o., OIB 62508599741</izvorni_sadrzaj>
    <derivirana_varijabla naziv="DomainObject.Predmet.ProtustrankaNazivFormatedOIB_1">PODNE GLAZURE d.o.o., OIB 62508599741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PODNE GLAZURE d.o.o. zastupanog po punomoćniku ARSIM ELSHANI</item>
    </izvorni_sadrzaj>
    <derivirana_varijabla naziv="DomainObject.Predmet.ProtuStrankaListFormated_1">
      <item>PODNE GLAZURE d.o.o. zastupanog po punomoćniku ARSIM ELSHANI</item>
    </derivirana_varijabla>
  </DomainObject.Predmet.ProtuStrankaListFormated>
  <DomainObject.Predmet.ProtuStrankaListFormatedOIB>
    <izvorni_sadrzaj>
      <item>PODNE GLAZURE d.o.o., OIB 62508599741 zastupanog po punomoćniku ARSIM ELSHANI</item>
    </izvorni_sadrzaj>
    <derivirana_varijabla naziv="DomainObject.Predmet.ProtuStrankaListFormatedOIB_1">
      <item>PODNE GLAZURE d.o.o., OIB 62508599741 zastupanog po punomoćniku ARSIM ELSHANI</item>
    </derivirana_varijabla>
  </DomainObject.Predmet.ProtuStrankaListFormatedOIB>
  <DomainObject.Predmet.ProtuStrankaListFormatedWithAdress>
    <izvorni_sadrzaj>
      <item>PODNE GLAZURE d.o.o., Zagrebačka cesta 185, 10000 Zagreb zastupanog po punomoćniku ARSIM ELSHANI</item>
    </izvorni_sadrzaj>
    <derivirana_varijabla naziv="DomainObject.Predmet.ProtuStrankaListFormatedWithAdress_1">
      <item>PODNE GLAZURE d.o.o., Zagrebačka cesta 185, 10000 Zagreb zastupanog po punomoćniku ARSIM ELSHANI</item>
    </derivirana_varijabla>
  </DomainObject.Predmet.ProtuStrankaListFormatedWithAdress>
  <DomainObject.Predmet.ProtuStrankaListFormatedWithAdressOIB>
    <izvorni_sadrzaj>
      <item>PODNE GLAZURE d.o.o., OIB 62508599741, Zagrebačka cesta 185, 10000 Zagreb zastupanog po punomoćniku ARSIM ELSHANI</item>
    </izvorni_sadrzaj>
    <derivirana_varijabla naziv="DomainObject.Predmet.ProtuStrankaListFormatedWithAdressOIB_1">
      <item>PODNE GLAZURE d.o.o., OIB 62508599741, Zagrebačka cesta 185, 10000 Zagreb zastupanog po punomoćniku ARSIM ELSHANI</item>
    </derivirana_varijabla>
  </DomainObject.Predmet.ProtuStrankaListFormatedWithAdressOIB>
  <DomainObject.Predmet.ProtuStrankaListNazivFormated>
    <izvorni_sadrzaj>
      <item>PODNE GLAZURE d.o.o.</item>
    </izvorni_sadrzaj>
    <derivirana_varijabla naziv="DomainObject.Predmet.ProtuStrankaListNazivFormated_1">
      <item>PODNE GLAZURE d.o.o.</item>
    </derivirana_varijabla>
  </DomainObject.Predmet.ProtuStrankaListNazivFormated>
  <DomainObject.Predmet.ProtuStrankaListNazivFormatedOIB>
    <izvorni_sadrzaj>
      <item>PODNE GLAZURE d.o.o., OIB 62508599741</item>
    </izvorni_sadrzaj>
    <derivirana_varijabla naziv="DomainObject.Predmet.ProtuStrankaListNazivFormatedOIB_1">
      <item>PODNE GLAZURE d.o.o., OIB 62508599741</item>
    </derivirana_varijabla>
  </DomainObject.Predmet.ProtuStrankaListNazivFormatedOIB>
  <DomainObject.Predmet.OstaliListFormated>
    <izvorni_sadrzaj>
      <item>HRVATSKI ZAVOD ZA ZDRAVSTVENO OSIGURANJE</item>
      <item>ARSIM ELSHANI punomoćnik sudionika u postupku PODNE GLAZURE d.o.o.</item>
    </izvorni_sadrzaj>
    <derivirana_varijabla naziv="DomainObject.Predmet.OstaliListFormated_1">
      <item>HRVATSKI ZAVOD ZA ZDRAVSTVENO OSIGURANJE</item>
      <item>ARSIM ELSHANI punomoćnik sudionika u postupku PODNE GLAZURE d.o.o.</item>
    </derivirana_varijabla>
  </DomainObject.Predmet.OstaliListFormated>
  <DomainObject.Predmet.OstaliListFormatedOIB>
    <izvorni_sadrzaj>
      <item>HRVATSKI ZAVOD ZA ZDRAVSTVENO OSIGURANJE, OIB 02958272670</item>
      <item>ARSIM ELSHANI, OIB 66665063127 punomoćnik sudionika u postupku PODNE GLAZURE d.o.o.</item>
    </izvorni_sadrzaj>
    <derivirana_varijabla naziv="DomainObject.Predmet.OstaliListFormatedOIB_1">
      <item>HRVATSKI ZAVOD ZA ZDRAVSTVENO OSIGURANJE, OIB 02958272670</item>
      <item>ARSIM ELSHANI, OIB 66665063127 punomoćnik sudionika u postupku PODNE GLAZURE d.o.o.</item>
    </derivirana_varijabla>
  </DomainObject.Predmet.OstaliListFormatedOIB>
  <DomainObject.Predmet.OstaliListFormatedWithAdress>
    <izvorni_sadrzaj>
      <item>HRVATSKI ZAVOD ZA ZDRAVSTVENO OSIGURANJE, Trpimirova 4, 10000 Zagreb</item>
      <item>ARSIM ELSHANI, Orešje 47/P, 10000 Zagreb punomoćnik sudionika u postupku PODNE GLAZURE d.o.o.</item>
    </izvorni_sadrzaj>
    <derivirana_varijabla naziv="DomainObject.Predmet.OstaliListFormatedWithAdress_1">
      <item>HRVATSKI ZAVOD ZA ZDRAVSTVENO OSIGURANJE, Trpimirova 4, 10000 Zagreb</item>
      <item>ARSIM ELSHANI, Orešje 47/P, 10000 Zagreb punomoćnik sudionika u postupku PODNE GLAZURE d.o.o.</item>
    </derivirana_varijabla>
  </DomainObject.Predmet.OstaliListFormatedWithAdress>
  <DomainObject.Predmet.OstaliListFormatedWithAdressOIB>
    <izvorni_sadrzaj>
      <item>HRVATSKI ZAVOD ZA ZDRAVSTVENO OSIGURANJE, OIB 02958272670, Trpimirova 4, 10000 Zagreb</item>
      <item>ARSIM ELSHANI, OIB 66665063127, Orešje 47/P, 10000 Zagreb punomoćnik sudionika u postupku PODNE GLAZURE d.o.o.</item>
    </izvorni_sadrzaj>
    <derivirana_varijabla naziv="DomainObject.Predmet.OstaliListFormatedWithAdressOIB_1">
      <item>HRVATSKI ZAVOD ZA ZDRAVSTVENO OSIGURANJE, OIB 02958272670, Trpimirova 4, 10000 Zagreb</item>
      <item>ARSIM ELSHANI, OIB 66665063127, Orešje 47/P, 10000 Zagreb punomoćnik sudionika u postupku PODNE GLAZURE d.o.o.</item>
    </derivirana_varijabla>
  </DomainObject.Predmet.OstaliListFormatedWithAdressOIB>
  <DomainObject.Predmet.OstaliListNazivFormated>
    <izvorni_sadrzaj>
      <item>HRVATSKI ZAVOD ZA ZDRAVSTVENO OSIGURANJE</item>
      <item>ARSIM ELSHANI</item>
    </izvorni_sadrzaj>
    <derivirana_varijabla naziv="DomainObject.Predmet.OstaliListNazivFormated_1">
      <item>HRVATSKI ZAVOD ZA ZDRAVSTVENO OSIGURANJE</item>
      <item>ARSIM ELSHANI</item>
    </derivirana_varijabla>
  </DomainObject.Predmet.OstaliListNazivFormated>
  <DomainObject.Predmet.OstaliListNazivFormatedOIB>
    <izvorni_sadrzaj>
      <item>HRVATSKI ZAVOD ZA ZDRAVSTVENO OSIGURANJE, OIB 02958272670</item>
      <item>ARSIM ELSHANI, OIB 66665063127</item>
    </izvorni_sadrzaj>
    <derivirana_varijabla naziv="DomainObject.Predmet.OstaliListNazivFormatedOIB_1">
      <item>HRVATSKI ZAVOD ZA ZDRAVSTVENO OSIGURANJE, OIB 02958272670</item>
      <item>ARSIM ELSHANI, OIB 66665063127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2016.</izvorni_sadrzaj>
    <derivirana_varijabla naziv="DomainObject.Datum_1">8.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PODNE GLAZURE d.o.o.</izvorni_sadrzaj>
    <derivirana_varijabla naziv="DomainObject.Predmet.ProtustrankaIDrugi_1">PODNE GLAZURE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PODNE GLAZURE d.o.o., OIB 62508599741, Zagrebačka cesta 185, 10000 Zagreb</izvorni_sadrzaj>
    <derivirana_varijabla naziv="DomainObject.Predmet.ProtustrankaIDrugiAdressOIB_1">PODNE GLAZURE d.o.o., OIB 62508599741, Zagrebačka cesta 185,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PODNE GLAZURE d.o.o.</item>
      <item>HRVATSKI ZAVOD ZA ZDRAVSTVENO OSIGURANJE</item>
      <item>ARSIM ELSHANI</item>
    </izvorni_sadrzaj>
    <derivirana_varijabla naziv="DomainObject.Predmet.SudioniciListNaziv_1">
      <item>FINA Regionalni centar Zagreb</item>
      <item>PODNE GLAZURE d.o.o.</item>
      <item>HRVATSKI ZAVOD ZA ZDRAVSTVENO OSIGURANJE</item>
      <item>ARSIM ELSHANI</item>
    </derivirana_varijabla>
  </DomainObject.Predmet.SudioniciListNaziv>
  <DomainObject.Predmet.SudioniciListAdressOIB>
    <izvorni_sadrzaj>
      <item>FINA Regionalni centar Zagreb, OIB 85821130368, Trg svibanjskih žrtava 1995. 1,10000 Zagreb</item>
      <item>PODNE GLAZURE d.o.o., OIB 62508599741, Zagrebačka cesta 185,10000 Zagreb</item>
      <item>HRVATSKI ZAVOD ZA ZDRAVSTVENO OSIGURANJE, OIB 02958272670, Trpimirova 4,10000 Zagreb</item>
      <item>ARSIM ELSHANI, OIB 66665063127, Orešje 47/P,10000 Zagreb</item>
    </izvorni_sadrzaj>
    <derivirana_varijabla naziv="DomainObject.Predmet.SudioniciListAdressOIB_1">
      <item>FINA Regionalni centar Zagreb, OIB 85821130368, Trg svibanjskih žrtava 1995. 1,10000 Zagreb</item>
      <item>PODNE GLAZURE d.o.o., OIB 62508599741, Zagrebačka cesta 185,10000 Zagreb</item>
      <item>HRVATSKI ZAVOD ZA ZDRAVSTVENO OSIGURANJE, OIB 02958272670, Trpimirova 4,10000 Zagreb</item>
      <item>ARSIM ELSHANI, OIB 66665063127, Orešje 47/P,10000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62508599741</item>
      <item>, OIB 02958272670</item>
      <item>, OIB 66665063127</item>
    </izvorni_sadrzaj>
    <derivirana_varijabla naziv="DomainObject.Predmet.SudioniciListNazivOIB_1">
      <item>, OIB 85821130368</item>
      <item>, OIB 62508599741</item>
      <item>, OIB 02958272670</item>
      <item>, OIB 66665063127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429</properties:Words>
  <properties:Characters>2435</properties:Characters>
  <properties:Lines>87</properties:Lines>
  <properties:Paragraphs>22</properties:Paragraphs>
  <properties:TotalTime>31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2016-03-08T10:23:00Z</dcterms:created>
  <dc:creator>Sudsko vijeæe</dc:creator>
  <cp:lastModifiedBy>Višnja Svečak</cp:lastModifiedBy>
  <cp:lastPrinted>2016-03-08T09:52:00Z</cp:lastPrinted>
  <dcterms:modified xmlns:xsi="http://www.w3.org/2001/XMLSchema-instance" xsi:type="dcterms:W3CDTF">2016-03-08T10:24:00Z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