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d8b1f" w14:paraId="19d8b1f" w:rsidRDefault="00AE649C" w:rsidP="00D63FC3" w:rsidR="00AE649C" w:rsidRPr="00B76F3C">
      <w:pPr>
        <w:pStyle w:val="Naslov3"/>
        <w:numPr>
          <w:ilvl w:val="0"/>
          <w:numId w:val="0"/>
        </w:numPr>
        <w:ind w:left="720"/>
        <w15:collapsed w:val="false"/>
      </w:pPr>
    </w:p>
    <w:p w:rsidRDefault="00D63FC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63FC3" w:rsidP="00D63FC3" w:rsidR="00D63FC3" w:rsidRPr="00D63FC3">
      <w:pPr>
        <w:spacing w:after="0"/>
        <w:jc w:val="right"/>
        <w:rPr>
          <w:rFonts w:cs="Times New Roman" w:eastAsia="Times New Roman"/>
          <w:lang w:eastAsia="hr-HR"/>
        </w:rPr>
      </w:pPr>
      <w:r w:rsidRPr="00D63FC3">
        <w:rPr>
          <w:rFonts w:cs="Times New Roman" w:eastAsia="Times New Roman"/>
          <w:lang w:eastAsia="hr-HR"/>
        </w:rPr>
        <w:t>9 St-205/2016</w:t>
      </w:r>
    </w:p>
    <w:p w:rsidRDefault="00D63FC3" w:rsidP="00D63FC3" w:rsidR="00D63FC3" w:rsidRPr="00D63FC3">
      <w:pPr>
        <w:spacing w:after="0"/>
        <w:jc w:val="both"/>
        <w:rPr>
          <w:rFonts w:cs="Times New Roman" w:eastAsia="Times New Roman"/>
          <w:lang w:eastAsia="hr-HR"/>
        </w:rPr>
      </w:pPr>
    </w:p>
    <w:p w:rsidRDefault="00D63FC3" w:rsidP="00D63FC3" w:rsidR="00D63FC3" w:rsidRPr="00D63FC3">
      <w:pPr>
        <w:spacing w:after="0"/>
        <w:jc w:val="both"/>
        <w:rPr>
          <w:rFonts w:cs="Times New Roman" w:eastAsia="Times New Roman"/>
          <w:lang w:eastAsia="hr-HR"/>
        </w:rPr>
      </w:pPr>
    </w:p>
    <w:p w:rsidRDefault="00D63FC3" w:rsidP="00D63FC3" w:rsidR="00D63FC3" w:rsidRPr="00D63FC3">
      <w:pPr>
        <w:spacing w:after="0"/>
        <w:jc w:val="both"/>
        <w:rPr>
          <w:rFonts w:cs="Times New Roman" w:eastAsia="Times New Roman"/>
          <w:lang w:eastAsia="hr-HR"/>
        </w:rPr>
      </w:pPr>
    </w:p>
    <w:p w:rsidRDefault="00D63FC3" w:rsidP="00D63FC3" w:rsidR="00D63FC3" w:rsidRPr="00D63FC3">
      <w:pPr>
        <w:spacing w:after="0"/>
        <w:jc w:val="both"/>
        <w:rPr>
          <w:rFonts w:cs="Times New Roman" w:eastAsia="Times New Roman"/>
          <w:lang w:eastAsia="hr-HR"/>
        </w:rPr>
      </w:pPr>
      <w:r w:rsidRPr="00D63FC3">
        <w:rPr>
          <w:rFonts w:cs="Times New Roman" w:eastAsia="Times New Roman"/>
          <w:lang w:eastAsia="hr-HR"/>
        </w:rPr>
        <w:t>REPUBLIKA HRVATSKA</w:t>
      </w:r>
    </w:p>
    <w:p w:rsidRDefault="00D63FC3" w:rsidP="00D63FC3" w:rsidR="00D63FC3" w:rsidRPr="00D63FC3">
      <w:pPr>
        <w:spacing w:after="0"/>
        <w:jc w:val="both"/>
        <w:rPr>
          <w:rFonts w:cs="Times New Roman" w:eastAsia="Times New Roman"/>
          <w:lang w:eastAsia="hr-HR"/>
        </w:rPr>
      </w:pPr>
      <w:r w:rsidRPr="00D63FC3">
        <w:rPr>
          <w:rFonts w:cs="Times New Roman" w:eastAsia="Times New Roman"/>
          <w:lang w:eastAsia="hr-HR"/>
        </w:rPr>
        <w:t>TRGOVAČKI SUD U ZADRU</w:t>
      </w:r>
    </w:p>
    <w:p w:rsidRDefault="00D63FC3" w:rsidP="00D63FC3" w:rsidR="00D63FC3" w:rsidRPr="00D63FC3">
      <w:pPr>
        <w:spacing w:after="0"/>
        <w:jc w:val="both"/>
        <w:rPr>
          <w:rFonts w:cs="Times New Roman" w:eastAsia="Times New Roman"/>
          <w:lang w:eastAsia="hr-HR"/>
        </w:rPr>
      </w:pPr>
      <w:r w:rsidRPr="00D63FC3">
        <w:rPr>
          <w:rFonts w:cs="Times New Roman" w:eastAsia="Times New Roman"/>
          <w:lang w:eastAsia="hr-HR"/>
        </w:rPr>
        <w:t>STALNA SLUŽBA ŠIBENIK</w:t>
      </w:r>
    </w:p>
    <w:p w:rsidRDefault="00D63FC3" w:rsidP="00D63FC3" w:rsidR="00D63FC3" w:rsidRPr="00D63FC3">
      <w:pPr>
        <w:spacing w:after="0"/>
        <w:jc w:val="right"/>
        <w:rPr>
          <w:rFonts w:cs="Times New Roman" w:eastAsia="Times New Roman"/>
          <w:lang w:eastAsia="hr-HR"/>
        </w:rPr>
      </w:pPr>
    </w:p>
    <w:p w:rsidRDefault="00D63FC3" w:rsidP="00D63FC3" w:rsidR="00D63FC3" w:rsidRPr="00D63FC3">
      <w:pPr>
        <w:spacing w:after="0"/>
        <w:jc w:val="right"/>
        <w:rPr>
          <w:rFonts w:cs="Times New Roman" w:eastAsia="Times New Roman"/>
          <w:lang w:eastAsia="hr-HR"/>
        </w:rPr>
      </w:pPr>
    </w:p>
    <w:p w:rsidRDefault="00D63FC3" w:rsidP="00D63FC3" w:rsidR="00D63FC3" w:rsidRPr="00D63FC3">
      <w:pPr>
        <w:spacing w:after="0"/>
        <w:jc w:val="center"/>
        <w:rPr>
          <w:rFonts w:cs="Times New Roman" w:eastAsia="Times New Roman"/>
          <w:lang w:eastAsia="hr-HR"/>
        </w:rPr>
      </w:pPr>
      <w:r w:rsidRPr="00D63FC3">
        <w:rPr>
          <w:rFonts w:cs="Times New Roman" w:eastAsia="Times New Roman"/>
          <w:lang w:eastAsia="hr-HR"/>
        </w:rPr>
        <w:t>R J E Š E N J E</w:t>
      </w:r>
    </w:p>
    <w:p w:rsidRDefault="00D63FC3" w:rsidP="00D63FC3" w:rsidR="00D63FC3" w:rsidRPr="00D63FC3">
      <w:pPr>
        <w:spacing w:after="0"/>
        <w:jc w:val="center"/>
        <w:rPr>
          <w:rFonts w:cs="Times New Roman" w:eastAsia="Times New Roman"/>
          <w:lang w:eastAsia="hr-HR"/>
        </w:rPr>
      </w:pPr>
    </w:p>
    <w:p w:rsidRDefault="00D63FC3" w:rsidP="00D63FC3" w:rsidR="00D63FC3" w:rsidRPr="00D63FC3">
      <w:pPr>
        <w:spacing w:after="0"/>
        <w:jc w:val="both"/>
        <w:rPr>
          <w:rFonts w:cs="Times New Roman" w:eastAsia="Times New Roman"/>
          <w:lang w:eastAsia="hr-HR"/>
        </w:rPr>
      </w:pPr>
      <w:r w:rsidRPr="00D63FC3">
        <w:rPr>
          <w:rFonts w:cs="Times New Roman" w:eastAsia="Times New Roman"/>
          <w:lang w:eastAsia="hr-HR"/>
        </w:rPr>
        <w:tab/>
        <w:t>Trgovački sud u Zadru, Stalna služba Šibenik, po stečajnom sucu Terezija Goreta, kao sucu pojedincu, odlučujući o prijedlogu predlagatelja Financijske agencije, Regionalni centar Split,  za otvaranje stečajnog postupka nad dužnikom Otočni radio Kornati d.o.o.  iz Murtera, Butina 2, OIB: 19791945399, dana 15. veljače 2016. godine</w:t>
      </w:r>
    </w:p>
    <w:p w:rsidRDefault="00D63FC3" w:rsidP="00D63FC3" w:rsidR="00D63FC3" w:rsidRPr="00D63FC3">
      <w:pPr>
        <w:spacing w:after="0"/>
        <w:jc w:val="both"/>
        <w:rPr>
          <w:rFonts w:cs="Times New Roman" w:eastAsia="Times New Roman"/>
          <w:lang w:eastAsia="hr-HR"/>
        </w:rPr>
      </w:pPr>
    </w:p>
    <w:p w:rsidRDefault="00D63FC3" w:rsidP="00D63FC3" w:rsidR="00D63FC3" w:rsidRPr="00D63FC3">
      <w:pPr>
        <w:spacing w:after="0"/>
        <w:jc w:val="both"/>
        <w:rPr>
          <w:rFonts w:cs="Times New Roman" w:eastAsia="Times New Roman"/>
          <w:lang w:eastAsia="hr-HR"/>
        </w:rPr>
      </w:pPr>
    </w:p>
    <w:p w:rsidRDefault="00D63FC3" w:rsidP="00D63FC3" w:rsidR="00D63FC3" w:rsidRPr="00D63FC3">
      <w:pPr>
        <w:spacing w:after="0"/>
        <w:jc w:val="center"/>
        <w:rPr>
          <w:rFonts w:cs="Times New Roman" w:eastAsia="Times New Roman"/>
          <w:lang w:eastAsia="hr-HR"/>
        </w:rPr>
      </w:pPr>
      <w:r w:rsidRPr="00D63FC3">
        <w:rPr>
          <w:rFonts w:cs="Times New Roman" w:eastAsia="Times New Roman"/>
          <w:lang w:eastAsia="hr-HR"/>
        </w:rPr>
        <w:t>r i j e š i o    j e</w:t>
      </w:r>
    </w:p>
    <w:p w:rsidRDefault="00D63FC3" w:rsidP="00D63FC3" w:rsidR="00D63FC3" w:rsidRPr="00D63FC3">
      <w:pPr>
        <w:spacing w:after="0"/>
        <w:jc w:val="center"/>
        <w:rPr>
          <w:rFonts w:cs="Times New Roman" w:eastAsia="Times New Roman"/>
          <w:b/>
          <w:lang w:eastAsia="hr-HR"/>
        </w:rPr>
      </w:pPr>
    </w:p>
    <w:p w:rsidRDefault="00D63FC3" w:rsidP="00D63FC3" w:rsidR="00D63FC3" w:rsidRPr="00D63FC3">
      <w:pPr>
        <w:spacing w:after="0"/>
        <w:ind w:hanging="705" w:left="705"/>
        <w:jc w:val="both"/>
        <w:rPr>
          <w:rFonts w:cs="Times New Roman" w:eastAsia="Times New Roman"/>
          <w:lang w:eastAsia="hr-HR"/>
        </w:rPr>
      </w:pPr>
      <w:r w:rsidRPr="00D63FC3">
        <w:rPr>
          <w:rFonts w:cs="Times New Roman" w:eastAsia="Times New Roman"/>
          <w:b/>
          <w:lang w:eastAsia="hr-HR"/>
        </w:rPr>
        <w:t>I.</w:t>
      </w:r>
      <w:r w:rsidRPr="00D63FC3">
        <w:rPr>
          <w:rFonts w:cs="Times New Roman" w:eastAsia="Times New Roman"/>
          <w:b/>
          <w:lang w:eastAsia="hr-HR"/>
        </w:rPr>
        <w:tab/>
      </w:r>
      <w:r w:rsidRPr="00D63FC3">
        <w:rPr>
          <w:rFonts w:cs="Times New Roman" w:eastAsia="Times New Roman"/>
          <w:lang w:eastAsia="hr-HR"/>
        </w:rPr>
        <w:t xml:space="preserve">Pokreće se postupak radi utvrđivanja pretpostavki za otvaranje stečajnog postupka (prethodni postupak) nad dužnikom Otočni radio Kornati d.o.o.  iz Murtera, Butina 2, OIB: 19791945399. </w:t>
      </w:r>
    </w:p>
    <w:p w:rsidRDefault="00D63FC3" w:rsidP="00D63FC3" w:rsidR="00D63FC3" w:rsidRPr="00D63FC3">
      <w:pPr>
        <w:spacing w:after="0"/>
        <w:ind w:hanging="705" w:left="705"/>
        <w:jc w:val="both"/>
        <w:rPr>
          <w:rFonts w:cs="Times New Roman" w:eastAsia="Times New Roman"/>
          <w:lang w:eastAsia="hr-HR"/>
        </w:rPr>
      </w:pPr>
    </w:p>
    <w:p w:rsidRDefault="00D63FC3" w:rsidP="00D63FC3" w:rsidR="00D63FC3" w:rsidRPr="00D63FC3">
      <w:pPr>
        <w:spacing w:after="0"/>
        <w:ind w:hanging="705" w:left="705"/>
        <w:jc w:val="both"/>
        <w:rPr>
          <w:rFonts w:cs="Times New Roman" w:eastAsia="Times New Roman"/>
          <w:lang w:eastAsia="hr-HR"/>
        </w:rPr>
      </w:pPr>
      <w:r w:rsidRPr="00D63FC3">
        <w:rPr>
          <w:rFonts w:cs="Times New Roman" w:eastAsia="Times New Roman"/>
          <w:b/>
          <w:lang w:eastAsia="hr-HR"/>
        </w:rPr>
        <w:t>II.</w:t>
      </w:r>
      <w:r w:rsidRPr="00D63FC3">
        <w:rPr>
          <w:rFonts w:cs="Times New Roman" w:eastAsia="Times New Roman"/>
          <w:b/>
          <w:lang w:eastAsia="hr-HR"/>
        </w:rPr>
        <w:tab/>
      </w:r>
      <w:r w:rsidRPr="00D63FC3">
        <w:rPr>
          <w:rFonts w:cs="Times New Roman" w:eastAsia="Times New Roman"/>
          <w:lang w:eastAsia="hr-HR"/>
        </w:rPr>
        <w:t>Ročište radi očitovanja o prijedlogu za otvaranje stečajnog postupka određuje se u prostorijama ovog suda na adresi Šibenik, Stjepana Radića 81, sudnica br. 212, za dan</w:t>
      </w:r>
    </w:p>
    <w:p w:rsidRDefault="00D63FC3" w:rsidP="00D63FC3" w:rsidR="00D63FC3" w:rsidRPr="00D63FC3">
      <w:pPr>
        <w:spacing w:after="0"/>
        <w:ind w:hanging="705" w:left="705"/>
        <w:jc w:val="both"/>
        <w:rPr>
          <w:rFonts w:cs="Times New Roman" w:eastAsia="Times New Roman"/>
          <w:lang w:eastAsia="hr-HR"/>
        </w:rPr>
      </w:pPr>
    </w:p>
    <w:p w:rsidRDefault="00D63FC3" w:rsidP="00D63FC3" w:rsidR="00D63FC3" w:rsidRPr="00D63FC3">
      <w:pPr>
        <w:spacing w:after="0"/>
        <w:jc w:val="center"/>
        <w:rPr>
          <w:rFonts w:cs="Times New Roman" w:eastAsia="Times New Roman"/>
          <w:b/>
          <w:u w:val="single"/>
          <w:lang w:eastAsia="hr-HR"/>
        </w:rPr>
      </w:pPr>
      <w:r w:rsidRPr="00D63FC3">
        <w:rPr>
          <w:rFonts w:cs="Times New Roman" w:eastAsia="Times New Roman"/>
          <w:b/>
          <w:u w:val="single"/>
          <w:lang w:eastAsia="hr-HR"/>
        </w:rPr>
        <w:t>14. travnja 2016. Godine u 11,00 sati</w:t>
      </w:r>
    </w:p>
    <w:p w:rsidRDefault="00D63FC3" w:rsidP="00D63FC3" w:rsidR="00D63FC3" w:rsidRPr="00D63FC3">
      <w:pPr>
        <w:spacing w:after="0"/>
        <w:jc w:val="center"/>
        <w:rPr>
          <w:rFonts w:cs="Times New Roman" w:eastAsia="Times New Roman"/>
          <w:b/>
          <w:lang w:eastAsia="hr-HR"/>
        </w:rPr>
      </w:pPr>
    </w:p>
    <w:p w:rsidRDefault="00D63FC3" w:rsidP="00D63FC3" w:rsidR="00D63FC3" w:rsidRPr="00D63FC3">
      <w:pPr>
        <w:numPr>
          <w:ilvl w:val="0"/>
          <w:numId w:val="47"/>
        </w:numPr>
        <w:spacing w:after="0"/>
        <w:jc w:val="both"/>
        <w:rPr>
          <w:rFonts w:cs="Times New Roman" w:eastAsia="Times New Roman"/>
          <w:lang w:eastAsia="hr-HR"/>
        </w:rPr>
      </w:pPr>
      <w:r w:rsidRPr="00D63FC3">
        <w:rPr>
          <w:rFonts w:cs="Times New Roman" w:eastAsia="Times New Roman"/>
          <w:lang w:eastAsia="hr-HR"/>
        </w:rPr>
        <w:t xml:space="preserve">Pozivaju se predstavnik predlagatelja Financijske agencije, Regionalni centar Split i zastupnik po zakonu dužnika Josip </w:t>
      </w:r>
      <w:proofErr w:type="spellStart"/>
      <w:r w:rsidRPr="00D63FC3">
        <w:rPr>
          <w:rFonts w:cs="Times New Roman" w:eastAsia="Times New Roman"/>
          <w:lang w:eastAsia="hr-HR"/>
        </w:rPr>
        <w:t>Majher</w:t>
      </w:r>
      <w:proofErr w:type="spellEnd"/>
      <w:r w:rsidRPr="00D63FC3">
        <w:rPr>
          <w:rFonts w:cs="Times New Roman" w:eastAsia="Times New Roman"/>
          <w:lang w:eastAsia="hr-HR"/>
        </w:rPr>
        <w:t xml:space="preserve"> iz Zagreba, </w:t>
      </w:r>
      <w:proofErr w:type="spellStart"/>
      <w:r w:rsidRPr="00D63FC3">
        <w:rPr>
          <w:rFonts w:cs="Times New Roman" w:eastAsia="Times New Roman"/>
          <w:lang w:eastAsia="hr-HR"/>
        </w:rPr>
        <w:t>Ivirščak</w:t>
      </w:r>
      <w:proofErr w:type="spellEnd"/>
      <w:r w:rsidRPr="00D63FC3">
        <w:rPr>
          <w:rFonts w:cs="Times New Roman" w:eastAsia="Times New Roman"/>
          <w:lang w:eastAsia="hr-HR"/>
        </w:rPr>
        <w:t xml:space="preserve"> 6 te osoba koja za dužnika obavlja poslove platnog prometa, pristupiti na zakazano ročište.</w:t>
      </w:r>
    </w:p>
    <w:p w:rsidRDefault="00D63FC3" w:rsidP="00D63FC3" w:rsidR="00D63FC3" w:rsidRPr="00D63FC3">
      <w:pPr>
        <w:spacing w:after="0"/>
        <w:jc w:val="both"/>
        <w:rPr>
          <w:rFonts w:cs="Times New Roman" w:eastAsia="Times New Roman"/>
          <w:lang w:eastAsia="hr-HR"/>
        </w:rPr>
      </w:pPr>
    </w:p>
    <w:p w:rsidRDefault="00D63FC3" w:rsidP="00D63FC3" w:rsidR="00D63FC3" w:rsidRPr="00D63FC3">
      <w:pPr>
        <w:numPr>
          <w:ilvl w:val="0"/>
          <w:numId w:val="47"/>
        </w:numPr>
        <w:spacing w:after="0"/>
        <w:jc w:val="both"/>
        <w:rPr>
          <w:rFonts w:cs="Times New Roman" w:eastAsia="Times New Roman"/>
          <w:lang w:eastAsia="hr-HR"/>
        </w:rPr>
      </w:pPr>
      <w:r w:rsidRPr="00D63FC3">
        <w:rPr>
          <w:rFonts w:cs="Times New Roman" w:eastAsia="Times New Roman"/>
          <w:lang w:eastAsia="hr-HR"/>
        </w:rPr>
        <w:t xml:space="preserve">Naređuje se zastupniku po zakonu dužnika Josip </w:t>
      </w:r>
      <w:proofErr w:type="spellStart"/>
      <w:r w:rsidRPr="00D63FC3">
        <w:rPr>
          <w:rFonts w:cs="Times New Roman" w:eastAsia="Times New Roman"/>
          <w:lang w:eastAsia="hr-HR"/>
        </w:rPr>
        <w:t>Majher</w:t>
      </w:r>
      <w:proofErr w:type="spellEnd"/>
      <w:r w:rsidRPr="00D63FC3">
        <w:rPr>
          <w:rFonts w:cs="Times New Roman" w:eastAsia="Times New Roman"/>
          <w:lang w:eastAsia="hr-HR"/>
        </w:rPr>
        <w:t xml:space="preserve"> da u roku od 8 (osam) dana dostavi sudu pozivom na gornji poslovni broj:</w:t>
      </w:r>
    </w:p>
    <w:p w:rsidRDefault="00D63FC3" w:rsidP="00D63FC3" w:rsidR="00D63FC3" w:rsidRPr="00D63FC3">
      <w:pPr>
        <w:spacing w:after="0"/>
        <w:ind w:left="708"/>
        <w:jc w:val="both"/>
        <w:rPr>
          <w:rFonts w:cs="Times New Roman" w:eastAsia="Times New Roman"/>
          <w:lang w:eastAsia="hr-HR"/>
        </w:rPr>
      </w:pPr>
      <w:r w:rsidRPr="00D63FC3">
        <w:rPr>
          <w:rFonts w:cs="Times New Roman" w:eastAsia="Times New Roman"/>
          <w:lang w:eastAsia="hr-HR"/>
        </w:rPr>
        <w:t>-pisano izvješće o financijsko-gospodarskom stanju dužnika u dva primjerka,</w:t>
      </w:r>
    </w:p>
    <w:p w:rsidRDefault="00D63FC3" w:rsidP="00D63FC3" w:rsidR="00D63FC3" w:rsidRPr="00D63FC3">
      <w:pPr>
        <w:spacing w:after="0"/>
        <w:ind w:left="708"/>
        <w:jc w:val="both"/>
        <w:rPr>
          <w:rFonts w:cs="Times New Roman" w:eastAsia="Times New Roman"/>
          <w:lang w:eastAsia="hr-HR"/>
        </w:rPr>
      </w:pPr>
      <w:r w:rsidRPr="00D63FC3">
        <w:rPr>
          <w:rFonts w:cs="Times New Roman" w:eastAsia="Times New Roman"/>
          <w:lang w:eastAsia="hr-HR"/>
        </w:rPr>
        <w:t>-popis imovine i obveza prema čl.16. i 17. Stečajnog zakona (Narodne novine broj 71/15, dalje u tekstu: SZ), u dva primjerka.</w:t>
      </w:r>
    </w:p>
    <w:p w:rsidRDefault="00D63FC3" w:rsidP="00D63FC3" w:rsidR="00D63FC3" w:rsidRPr="00D63FC3">
      <w:pPr>
        <w:spacing w:after="0"/>
        <w:ind w:left="720"/>
        <w:jc w:val="both"/>
        <w:rPr>
          <w:rFonts w:cs="Times New Roman" w:eastAsia="Times New Roman"/>
          <w:lang w:eastAsia="hr-HR"/>
        </w:rPr>
      </w:pPr>
      <w:r w:rsidRPr="00D63FC3">
        <w:rPr>
          <w:rFonts w:cs="Times New Roman" w:eastAsia="Times New Roman"/>
          <w:lang w:eastAsia="hr-HR"/>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63FC3" w:rsidP="00D63FC3" w:rsidR="00D63FC3" w:rsidRPr="00D63FC3">
      <w:pPr>
        <w:spacing w:after="0"/>
        <w:ind w:left="720"/>
        <w:jc w:val="both"/>
        <w:rPr>
          <w:rFonts w:cs="Times New Roman" w:eastAsia="Times New Roman"/>
          <w:lang w:eastAsia="hr-HR"/>
        </w:rPr>
      </w:pPr>
      <w:r w:rsidRPr="00D63FC3">
        <w:rPr>
          <w:rFonts w:cs="Times New Roman" w:eastAsia="Times New Roman"/>
          <w:lang w:eastAsia="hr-HR"/>
        </w:rPr>
        <w:lastRenderedPageBreak/>
        <w:t>Upozorava se zakonski zastupnik dužnika da odgovara vjerovnicima osobno za naknadu štete koju im prouzroči uskratom davanja ili davanjem netočnih ili nepotpunih podataka, obavijesti i izvješća.</w:t>
      </w:r>
    </w:p>
    <w:p w:rsidRDefault="00D63FC3" w:rsidP="00D63FC3" w:rsidR="00D63FC3" w:rsidRPr="00D63FC3">
      <w:pPr>
        <w:spacing w:after="0"/>
        <w:ind w:left="708"/>
        <w:jc w:val="both"/>
        <w:rPr>
          <w:rFonts w:cs="Times New Roman" w:eastAsia="Times New Roman"/>
          <w:lang w:eastAsia="hr-HR"/>
        </w:rPr>
      </w:pPr>
      <w:r w:rsidRPr="00D63FC3">
        <w:rPr>
          <w:rFonts w:cs="Times New Roman" w:eastAsia="Times New Roman"/>
          <w:lang w:eastAsia="hr-HR"/>
        </w:rPr>
        <w:t>Zakonski zastupnik dužnika dužan je sudu dati sve potrebne obavijesti u svako doba i ako ne ispuni svoju dužnost sud može zakonskog zastupnika dužnika novčano kazniti i odrediti prisilno dovođenje, ako se ne odazove saslušanju.</w:t>
      </w:r>
    </w:p>
    <w:p w:rsidRDefault="00D63FC3" w:rsidP="00D63FC3" w:rsidR="00D63FC3" w:rsidRPr="00D63FC3">
      <w:pPr>
        <w:spacing w:after="0"/>
        <w:ind w:left="708"/>
        <w:jc w:val="both"/>
        <w:rPr>
          <w:rFonts w:cs="Times New Roman" w:eastAsia="Times New Roman"/>
          <w:lang w:eastAsia="hr-HR"/>
        </w:rPr>
      </w:pPr>
    </w:p>
    <w:p w:rsidRDefault="00D63FC3" w:rsidP="00D63FC3" w:rsidR="00D63FC3" w:rsidRPr="00D63FC3">
      <w:pPr>
        <w:numPr>
          <w:ilvl w:val="0"/>
          <w:numId w:val="48"/>
        </w:numPr>
        <w:spacing w:after="0"/>
        <w:contextualSpacing/>
        <w:jc w:val="both"/>
        <w:rPr>
          <w:rFonts w:cs="Times New Roman" w:eastAsia="Times New Roman"/>
          <w:lang w:eastAsia="hr-HR"/>
        </w:rPr>
      </w:pPr>
      <w:r w:rsidRPr="00D63FC3">
        <w:rPr>
          <w:rFonts w:cs="Times New Roman" w:eastAsia="Times New Roman"/>
          <w:lang w:eastAsia="hr-HR"/>
        </w:rPr>
        <w:t>2 -                                                9 St-205/16</w:t>
      </w:r>
    </w:p>
    <w:p w:rsidRDefault="00D63FC3" w:rsidP="00D63FC3" w:rsidR="00D63FC3" w:rsidRPr="00D63FC3">
      <w:pPr>
        <w:spacing w:after="0"/>
        <w:jc w:val="both"/>
        <w:rPr>
          <w:rFonts w:cs="Times New Roman" w:eastAsia="Times New Roman"/>
          <w:lang w:eastAsia="hr-HR"/>
        </w:rPr>
      </w:pPr>
    </w:p>
    <w:p w:rsidRDefault="00D63FC3" w:rsidP="00D63FC3" w:rsidR="00D63FC3" w:rsidRPr="00D63FC3">
      <w:pPr>
        <w:spacing w:after="0"/>
        <w:jc w:val="both"/>
        <w:rPr>
          <w:rFonts w:cs="Times New Roman" w:eastAsia="Times New Roman"/>
          <w:lang w:eastAsia="hr-HR"/>
        </w:rPr>
      </w:pPr>
    </w:p>
    <w:p w:rsidRDefault="00D63FC3" w:rsidP="00D63FC3" w:rsidR="00D63FC3" w:rsidRPr="00D63FC3">
      <w:pPr>
        <w:numPr>
          <w:ilvl w:val="0"/>
          <w:numId w:val="47"/>
        </w:numPr>
        <w:spacing w:after="0"/>
        <w:jc w:val="both"/>
        <w:rPr>
          <w:rFonts w:cs="Times New Roman" w:eastAsia="Times New Roman"/>
          <w:lang w:eastAsia="hr-HR"/>
        </w:rPr>
      </w:pPr>
      <w:r w:rsidRPr="00D63FC3">
        <w:rPr>
          <w:rFonts w:cs="Times New Roman" w:eastAsia="Times New Roman"/>
          <w:lang w:eastAsia="hr-HR"/>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D63FC3">
        <w:rPr>
          <w:rFonts w:cs="Times New Roman" w:eastAsia="Times New Roman"/>
          <w:lang w:eastAsia="hr-HR"/>
        </w:rPr>
        <w:t>faxa</w:t>
      </w:r>
      <w:proofErr w:type="spellEnd"/>
      <w:r w:rsidRPr="00D63FC3">
        <w:rPr>
          <w:rFonts w:cs="Times New Roman" w:eastAsia="Times New Roman"/>
          <w:lang w:eastAsia="hr-HR"/>
        </w:rPr>
        <w:t xml:space="preserve"> na broj suda 022/209-320 najkasnije 60 minuta prije određenog ročišta.</w:t>
      </w:r>
    </w:p>
    <w:p w:rsidRDefault="00D63FC3" w:rsidP="00D63FC3" w:rsidR="00D63FC3" w:rsidRPr="00D63FC3">
      <w:pPr>
        <w:spacing w:after="0"/>
        <w:ind w:left="720"/>
        <w:jc w:val="both"/>
        <w:rPr>
          <w:rFonts w:cs="Times New Roman" w:eastAsia="Times New Roman"/>
          <w:lang w:eastAsia="hr-HR"/>
        </w:rPr>
      </w:pPr>
    </w:p>
    <w:p w:rsidRDefault="00D63FC3" w:rsidP="00D63FC3" w:rsidR="00D63FC3" w:rsidRPr="00D63FC3">
      <w:pPr>
        <w:spacing w:after="0"/>
        <w:ind w:left="720"/>
        <w:jc w:val="both"/>
        <w:rPr>
          <w:rFonts w:cs="Times New Roman" w:eastAsia="Times New Roman"/>
          <w:lang w:eastAsia="hr-HR"/>
        </w:rPr>
      </w:pPr>
    </w:p>
    <w:p w:rsidRDefault="00D63FC3" w:rsidP="00D63FC3" w:rsidR="00D63FC3" w:rsidRPr="00D63FC3">
      <w:pPr>
        <w:spacing w:after="0"/>
        <w:ind w:hanging="720" w:left="720"/>
        <w:jc w:val="both"/>
        <w:rPr>
          <w:rFonts w:cs="Times New Roman" w:eastAsia="Times New Roman"/>
          <w:lang w:eastAsia="hr-HR"/>
        </w:rPr>
      </w:pPr>
    </w:p>
    <w:p w:rsidRDefault="00D63FC3" w:rsidP="00D63FC3" w:rsidR="00D63FC3" w:rsidRPr="00D63FC3">
      <w:pPr>
        <w:spacing w:after="0"/>
        <w:jc w:val="center"/>
        <w:rPr>
          <w:rFonts w:cs="Times New Roman" w:eastAsia="Times New Roman"/>
          <w:b/>
          <w:lang w:eastAsia="hr-HR"/>
        </w:rPr>
      </w:pPr>
      <w:r w:rsidRPr="00D63FC3">
        <w:rPr>
          <w:rFonts w:cs="Times New Roman" w:eastAsia="Times New Roman"/>
          <w:b/>
          <w:lang w:eastAsia="hr-HR"/>
        </w:rPr>
        <w:t>Obrazloženje</w:t>
      </w:r>
    </w:p>
    <w:p w:rsidRDefault="00D63FC3" w:rsidP="00D63FC3" w:rsidR="00D63FC3" w:rsidRPr="00D63FC3">
      <w:pPr>
        <w:spacing w:after="0"/>
        <w:jc w:val="center"/>
        <w:rPr>
          <w:rFonts w:cs="Times New Roman" w:eastAsia="Times New Roman"/>
          <w:b/>
          <w:lang w:eastAsia="hr-HR"/>
        </w:rPr>
      </w:pPr>
    </w:p>
    <w:p w:rsidRDefault="00D63FC3" w:rsidP="00D63FC3" w:rsidR="00D63FC3" w:rsidRPr="00D63FC3">
      <w:pPr>
        <w:spacing w:after="0"/>
        <w:jc w:val="center"/>
        <w:rPr>
          <w:rFonts w:cs="Times New Roman" w:eastAsia="Times New Roman"/>
          <w:b/>
          <w:lang w:eastAsia="hr-HR"/>
        </w:rPr>
      </w:pPr>
    </w:p>
    <w:p w:rsidRDefault="00D63FC3" w:rsidP="00D63FC3" w:rsidR="00D63FC3" w:rsidRPr="00D63FC3">
      <w:pPr>
        <w:spacing w:after="0"/>
        <w:ind w:firstLine="708"/>
        <w:jc w:val="both"/>
        <w:rPr>
          <w:rFonts w:cs="Times New Roman" w:eastAsia="Times New Roman"/>
          <w:lang w:eastAsia="hr-HR"/>
        </w:rPr>
      </w:pPr>
      <w:r w:rsidRPr="00D63FC3">
        <w:rPr>
          <w:rFonts w:cs="Times New Roman" w:eastAsia="Times New Roman"/>
          <w:lang w:eastAsia="hr-HR"/>
        </w:rPr>
        <w:t>Predlagatelj Financijska agencija, Regionalni centar Split, je prijedlogom zaprimljenim na Trgovačkom sudu u Zadru, Stalnoj službi u Šibeniku, dana 12. Veljače 2016. godine predložio otvaranje stečajnog postupka nad dužnikom.</w:t>
      </w:r>
    </w:p>
    <w:p w:rsidRDefault="00D63FC3" w:rsidP="00D63FC3" w:rsidR="00D63FC3" w:rsidRPr="00D63FC3">
      <w:pPr>
        <w:spacing w:after="0"/>
        <w:ind w:firstLine="708"/>
        <w:jc w:val="both"/>
        <w:rPr>
          <w:rFonts w:cs="Times New Roman" w:eastAsia="Times New Roman"/>
          <w:lang w:eastAsia="hr-HR"/>
        </w:rPr>
      </w:pPr>
    </w:p>
    <w:p w:rsidRDefault="00D63FC3" w:rsidP="00D63FC3" w:rsidR="00D63FC3" w:rsidRPr="00D63FC3">
      <w:pPr>
        <w:spacing w:after="0"/>
        <w:ind w:firstLine="708"/>
        <w:jc w:val="both"/>
        <w:rPr>
          <w:rFonts w:cs="Times New Roman" w:eastAsia="Times New Roman"/>
          <w:lang w:eastAsia="hr-HR"/>
        </w:rPr>
      </w:pPr>
      <w:r w:rsidRPr="00D63FC3">
        <w:rPr>
          <w:rFonts w:cs="Times New Roman" w:eastAsia="Times New Roman"/>
          <w:lang w:eastAsia="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ind w:firstLine="708"/>
        <w:jc w:val="both"/>
        <w:rPr>
          <w:rFonts w:cs="Times New Roman" w:eastAsia="Times New Roman"/>
          <w:lang w:eastAsia="hr-HR"/>
        </w:rPr>
      </w:pPr>
      <w:r w:rsidRPr="00D63FC3">
        <w:rPr>
          <w:rFonts w:cs="Times New Roman" w:eastAsia="Times New Roman"/>
          <w:lang w:eastAsia="hr-HR"/>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ind w:firstLine="708"/>
        <w:jc w:val="both"/>
        <w:rPr>
          <w:rFonts w:cs="Times New Roman" w:eastAsia="Times New Roman"/>
          <w:lang w:eastAsia="hr-HR"/>
        </w:rPr>
      </w:pPr>
      <w:r w:rsidRPr="00D63FC3">
        <w:rPr>
          <w:rFonts w:cs="Times New Roman" w:eastAsia="Times New Roman"/>
          <w:lang w:eastAsia="hr-HR"/>
        </w:rPr>
        <w:t xml:space="preserve">Temeljem čl. 16. SZ ako podnositelj prijedloga za otvaranje stečajnog postupka nije dužnik, sud će dužniku narediti dostavu popisa imovine i obveza, a sukladno čl. 117. st. 2. SZ </w:t>
      </w:r>
      <w:r w:rsidRPr="00D63FC3">
        <w:rPr>
          <w:rFonts w:cs="Times New Roman" w:eastAsia="Times New Roman"/>
          <w:lang w:eastAsia="hr-HR"/>
        </w:rPr>
        <w:lastRenderedPageBreak/>
        <w:t>može narediti članovima tijela dužnika predati sudu pisano izvješće o financijsko-gospodarskom stanju dužnika.</w:t>
      </w: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ind w:firstLine="708"/>
        <w:jc w:val="both"/>
        <w:rPr>
          <w:rFonts w:cs="Times New Roman" w:eastAsia="Times New Roman"/>
          <w:lang w:eastAsia="hr-HR"/>
        </w:rPr>
      </w:pPr>
      <w:r w:rsidRPr="00D63FC3">
        <w:rPr>
          <w:rFonts w:cs="Times New Roman" w:eastAsia="Times New Roman"/>
          <w:lang w:eastAsia="hr-HR"/>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p>
    <w:p w:rsidRDefault="00D63FC3" w:rsidP="00D63FC3" w:rsidR="00D63FC3" w:rsidRPr="00D63FC3">
      <w:pPr>
        <w:numPr>
          <w:ilvl w:val="0"/>
          <w:numId w:val="48"/>
        </w:numPr>
        <w:spacing w:after="0"/>
        <w:contextualSpacing/>
        <w:jc w:val="both"/>
        <w:rPr>
          <w:rFonts w:cs="Times New Roman" w:eastAsia="Times New Roman"/>
          <w:lang w:eastAsia="hr-HR"/>
        </w:rPr>
      </w:pPr>
      <w:r w:rsidRPr="00D63FC3">
        <w:rPr>
          <w:rFonts w:cs="Times New Roman" w:eastAsia="Times New Roman"/>
          <w:lang w:eastAsia="hr-HR"/>
        </w:rPr>
        <w:t>3 -                                                9 St-205/16</w:t>
      </w:r>
    </w:p>
    <w:p w:rsidRDefault="00D63FC3" w:rsidP="00D63FC3" w:rsidR="00D63FC3" w:rsidRPr="00D63FC3">
      <w:pPr>
        <w:spacing w:after="0"/>
        <w:ind w:firstLine="708"/>
        <w:jc w:val="both"/>
        <w:rPr>
          <w:rFonts w:cs="Times New Roman" w:eastAsia="Times New Roman"/>
          <w:lang w:eastAsia="hr-HR"/>
        </w:rPr>
      </w:pPr>
    </w:p>
    <w:p w:rsidRDefault="00D63FC3" w:rsidP="00D63FC3" w:rsidR="00D63FC3" w:rsidRPr="00D63FC3">
      <w:pPr>
        <w:spacing w:after="0"/>
        <w:ind w:firstLine="708"/>
        <w:jc w:val="both"/>
        <w:rPr>
          <w:rFonts w:cs="Times New Roman" w:eastAsia="Times New Roman"/>
          <w:lang w:eastAsia="hr-HR"/>
        </w:rPr>
      </w:pPr>
    </w:p>
    <w:p w:rsidRDefault="00D63FC3" w:rsidP="00D63FC3" w:rsidR="00D63FC3" w:rsidRPr="00D63FC3">
      <w:pPr>
        <w:spacing w:after="0"/>
        <w:ind w:firstLine="708"/>
        <w:jc w:val="both"/>
        <w:rPr>
          <w:rFonts w:cs="Times New Roman" w:eastAsia="Times New Roman"/>
          <w:lang w:eastAsia="hr-HR"/>
        </w:rPr>
      </w:pPr>
    </w:p>
    <w:p w:rsidRDefault="00D63FC3" w:rsidP="00D63FC3" w:rsidR="00D63FC3" w:rsidRPr="00D63FC3">
      <w:pPr>
        <w:spacing w:after="0"/>
        <w:ind w:firstLine="708"/>
        <w:jc w:val="both"/>
        <w:rPr>
          <w:rFonts w:cs="Times New Roman" w:eastAsia="Times New Roman"/>
          <w:lang w:eastAsia="hr-HR"/>
        </w:rPr>
      </w:pPr>
    </w:p>
    <w:p w:rsidRDefault="00D63FC3" w:rsidP="00D63FC3" w:rsidR="00D63FC3" w:rsidRPr="00D63FC3">
      <w:pPr>
        <w:spacing w:after="0"/>
        <w:jc w:val="both"/>
        <w:rPr>
          <w:rFonts w:cs="Times New Roman" w:eastAsia="Times New Roman"/>
          <w:lang w:eastAsia="hr-HR"/>
        </w:rPr>
      </w:pPr>
      <w:r w:rsidRPr="00D63FC3">
        <w:rPr>
          <w:rFonts w:cs="Times New Roman" w:eastAsia="Times New Roman"/>
          <w:lang w:eastAsia="hr-HR"/>
        </w:rPr>
        <w:t>narediti osobi koja je u sudskom registru upisana kao član uprave dužnika dostaviti pisano izvješće o financijsko-gospodarskom stanju dužnika.</w:t>
      </w: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ind w:firstLine="708"/>
        <w:rPr>
          <w:rFonts w:cs="Times New Roman" w:eastAsia="Times New Roman"/>
          <w:lang w:eastAsia="hr-HR"/>
        </w:rPr>
      </w:pPr>
      <w:r w:rsidRPr="00D63FC3">
        <w:rPr>
          <w:rFonts w:cs="Times New Roman" w:eastAsia="Times New Roman"/>
          <w:lang w:eastAsia="hr-HR"/>
        </w:rPr>
        <w:t xml:space="preserve">Zbog svega navedenog, na temelju navedenih propisa, odlučeno je kao u izreci. </w:t>
      </w: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jc w:val="center"/>
        <w:rPr>
          <w:rFonts w:cs="Times New Roman" w:eastAsia="Times New Roman"/>
          <w:lang w:eastAsia="hr-HR"/>
        </w:rPr>
      </w:pPr>
      <w:r w:rsidRPr="00D63FC3">
        <w:rPr>
          <w:rFonts w:cs="Times New Roman" w:eastAsia="Times New Roman"/>
          <w:lang w:eastAsia="hr-HR"/>
        </w:rPr>
        <w:t>U Šibeniku, 15. veljače 2016. godine</w:t>
      </w: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jc w:val="right"/>
        <w:rPr>
          <w:rFonts w:cs="Times New Roman" w:eastAsia="Times New Roman"/>
          <w:lang w:eastAsia="hr-HR"/>
        </w:rPr>
      </w:pPr>
      <w:r w:rsidRPr="00D63FC3">
        <w:rPr>
          <w:rFonts w:cs="Times New Roman" w:eastAsia="Times New Roman"/>
          <w:lang w:eastAsia="hr-HR"/>
        </w:rPr>
        <w:tab/>
      </w:r>
      <w:r w:rsidRPr="00D63FC3">
        <w:rPr>
          <w:rFonts w:cs="Times New Roman" w:eastAsia="Times New Roman"/>
          <w:lang w:eastAsia="hr-HR"/>
        </w:rPr>
        <w:tab/>
      </w:r>
      <w:r w:rsidRPr="00D63FC3">
        <w:rPr>
          <w:rFonts w:cs="Times New Roman" w:eastAsia="Times New Roman"/>
          <w:lang w:eastAsia="hr-HR"/>
        </w:rPr>
        <w:tab/>
      </w:r>
      <w:r w:rsidRPr="00D63FC3">
        <w:rPr>
          <w:rFonts w:cs="Times New Roman" w:eastAsia="Times New Roman"/>
          <w:lang w:eastAsia="hr-HR"/>
        </w:rPr>
        <w:tab/>
      </w:r>
      <w:r w:rsidRPr="00D63FC3">
        <w:rPr>
          <w:rFonts w:cs="Times New Roman" w:eastAsia="Times New Roman"/>
          <w:lang w:eastAsia="hr-HR"/>
        </w:rPr>
        <w:tab/>
      </w:r>
      <w:r w:rsidRPr="00D63FC3">
        <w:rPr>
          <w:rFonts w:cs="Times New Roman" w:eastAsia="Times New Roman"/>
          <w:lang w:eastAsia="hr-HR"/>
        </w:rPr>
        <w:tab/>
      </w:r>
      <w:r w:rsidRPr="00D63FC3">
        <w:rPr>
          <w:rFonts w:cs="Times New Roman" w:eastAsia="Times New Roman"/>
          <w:lang w:eastAsia="hr-HR"/>
        </w:rPr>
        <w:tab/>
      </w:r>
      <w:r w:rsidRPr="00D63FC3">
        <w:rPr>
          <w:rFonts w:cs="Times New Roman" w:eastAsia="Times New Roman"/>
          <w:lang w:eastAsia="hr-HR"/>
        </w:rPr>
        <w:tab/>
        <w:t>Stečajni sudac:</w:t>
      </w:r>
    </w:p>
    <w:p w:rsidRDefault="00D63FC3" w:rsidP="00D63FC3" w:rsidR="00D63FC3" w:rsidRPr="00D63FC3">
      <w:pPr>
        <w:spacing w:after="0"/>
        <w:jc w:val="right"/>
        <w:rPr>
          <w:rFonts w:cs="Times New Roman" w:eastAsia="Times New Roman"/>
          <w:lang w:eastAsia="hr-HR"/>
        </w:rPr>
      </w:pPr>
    </w:p>
    <w:p w:rsidRDefault="00D63FC3" w:rsidP="00D63FC3" w:rsidR="00D63FC3" w:rsidRPr="00D63FC3">
      <w:pPr>
        <w:spacing w:after="0"/>
        <w:jc w:val="right"/>
        <w:rPr>
          <w:rFonts w:cs="Times New Roman" w:eastAsia="Times New Roman"/>
          <w:lang w:eastAsia="hr-HR"/>
        </w:rPr>
      </w:pPr>
      <w:r w:rsidRPr="00D63FC3">
        <w:rPr>
          <w:rFonts w:cs="Times New Roman" w:eastAsia="Times New Roman"/>
          <w:lang w:eastAsia="hr-HR"/>
        </w:rPr>
        <w:t>Terezija Goreta,v.r.</w:t>
      </w: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rPr>
          <w:rFonts w:cs="Times New Roman" w:eastAsia="Times New Roman"/>
          <w:lang w:eastAsia="hr-HR"/>
        </w:rPr>
      </w:pPr>
      <w:r w:rsidRPr="00D63FC3">
        <w:rPr>
          <w:rFonts w:cs="Times New Roman" w:eastAsia="Times New Roman"/>
          <w:lang w:eastAsia="hr-HR"/>
        </w:rPr>
        <w:t>POUKA O PRAVNOM LIJEKU</w:t>
      </w:r>
    </w:p>
    <w:p w:rsidRDefault="00D63FC3" w:rsidP="00D63FC3" w:rsidR="00D63FC3" w:rsidRPr="00D63FC3">
      <w:pPr>
        <w:spacing w:after="0"/>
        <w:rPr>
          <w:rFonts w:cs="Times New Roman" w:eastAsia="Times New Roman"/>
          <w:lang w:eastAsia="hr-HR"/>
        </w:rPr>
      </w:pPr>
      <w:r w:rsidRPr="00D63FC3">
        <w:rPr>
          <w:rFonts w:cs="Times New Roman" w:eastAsia="Times New Roman"/>
          <w:lang w:eastAsia="hr-HR"/>
        </w:rPr>
        <w:t>Protiv ovog rješenja posebna žalba nije dopuštena (čl. 115. st. 1. SZ).</w:t>
      </w: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rPr>
          <w:rFonts w:cs="Times New Roman" w:eastAsia="Times New Roman"/>
          <w:lang w:eastAsia="hr-HR"/>
        </w:rPr>
      </w:pPr>
      <w:r w:rsidRPr="00D63FC3">
        <w:rPr>
          <w:rFonts w:cs="Times New Roman" w:eastAsia="Times New Roman"/>
          <w:lang w:eastAsia="hr-HR"/>
        </w:rPr>
        <w:t>DN-a:</w:t>
      </w:r>
    </w:p>
    <w:p w:rsidRDefault="00D63FC3" w:rsidP="00D63FC3" w:rsidR="00D63FC3" w:rsidRPr="00D63FC3">
      <w:pPr>
        <w:spacing w:after="0"/>
        <w:rPr>
          <w:rFonts w:cs="Times New Roman" w:eastAsia="Times New Roman"/>
          <w:lang w:eastAsia="hr-HR"/>
        </w:rPr>
      </w:pPr>
      <w:r w:rsidRPr="00D63FC3">
        <w:rPr>
          <w:rFonts w:cs="Times New Roman" w:eastAsia="Times New Roman"/>
          <w:lang w:eastAsia="hr-HR"/>
        </w:rPr>
        <w:t>-</w:t>
      </w:r>
      <w:r w:rsidRPr="00D63FC3">
        <w:rPr>
          <w:rFonts w:cs="Times New Roman" w:eastAsia="Times New Roman"/>
          <w:lang w:eastAsia="hr-HR"/>
        </w:rPr>
        <w:tab/>
        <w:t>predlagatelju</w:t>
      </w:r>
    </w:p>
    <w:p w:rsidRDefault="00D63FC3" w:rsidP="00D63FC3" w:rsidR="00D63FC3" w:rsidRPr="00D63FC3">
      <w:pPr>
        <w:spacing w:after="0"/>
        <w:rPr>
          <w:rFonts w:cs="Times New Roman" w:eastAsia="Times New Roman"/>
          <w:lang w:eastAsia="hr-HR"/>
        </w:rPr>
      </w:pPr>
      <w:r w:rsidRPr="00D63FC3">
        <w:rPr>
          <w:rFonts w:cs="Times New Roman" w:eastAsia="Times New Roman"/>
          <w:lang w:eastAsia="hr-HR"/>
        </w:rPr>
        <w:t>-</w:t>
      </w:r>
      <w:r w:rsidRPr="00D63FC3">
        <w:rPr>
          <w:rFonts w:cs="Times New Roman" w:eastAsia="Times New Roman"/>
          <w:lang w:eastAsia="hr-HR"/>
        </w:rPr>
        <w:tab/>
        <w:t>zakonskom zastupniku dužnika</w:t>
      </w:r>
    </w:p>
    <w:p w:rsidRDefault="00D63FC3" w:rsidP="00D63FC3" w:rsidR="00D63FC3" w:rsidRPr="00D63FC3">
      <w:pPr>
        <w:spacing w:after="0"/>
        <w:rPr>
          <w:rFonts w:cs="Times New Roman" w:eastAsia="Times New Roman"/>
          <w:lang w:eastAsia="hr-HR"/>
        </w:rPr>
      </w:pPr>
      <w:r w:rsidRPr="00D63FC3">
        <w:rPr>
          <w:rFonts w:cs="Times New Roman" w:eastAsia="Times New Roman"/>
          <w:lang w:eastAsia="hr-HR"/>
        </w:rPr>
        <w:t>-</w:t>
      </w:r>
      <w:r w:rsidRPr="00D63FC3">
        <w:rPr>
          <w:rFonts w:cs="Times New Roman" w:eastAsia="Times New Roman"/>
          <w:lang w:eastAsia="hr-HR"/>
        </w:rPr>
        <w:tab/>
        <w:t>e-oglasna ploča</w:t>
      </w:r>
    </w:p>
    <w:p w:rsidRDefault="00D63FC3" w:rsidP="00D63FC3" w:rsidR="00D63FC3" w:rsidRPr="00D63FC3">
      <w:pPr>
        <w:spacing w:after="0"/>
        <w:rPr>
          <w:rFonts w:cs="Times New Roman" w:eastAsia="Times New Roman"/>
          <w:b/>
          <w:lang w:eastAsia="hr-HR"/>
        </w:rPr>
      </w:pPr>
    </w:p>
    <w:p w:rsidRDefault="00D63FC3" w:rsidP="00D63FC3" w:rsidR="00D63FC3" w:rsidRPr="00D63FC3">
      <w:pPr>
        <w:spacing w:after="0"/>
        <w:ind w:left="720"/>
        <w:jc w:val="both"/>
        <w:rPr>
          <w:rFonts w:cs="Times New Roman" w:eastAsia="Times New Roman"/>
          <w:lang w:eastAsia="hr-HR"/>
        </w:rPr>
      </w:pPr>
    </w:p>
    <w:p w:rsidRDefault="00D63FC3" w:rsidP="00D63FC3" w:rsidR="00D63FC3" w:rsidRPr="00D63FC3">
      <w:pPr>
        <w:spacing w:after="0"/>
        <w:rPr>
          <w:rFonts w:cs="Times New Roman" w:eastAsia="Times New Roman"/>
          <w:lang w:eastAsia="hr-HR"/>
        </w:rPr>
      </w:pPr>
    </w:p>
    <w:p w:rsidRDefault="00D63FC3" w:rsidP="00D63FC3" w:rsidR="00D63FC3" w:rsidRPr="00D63FC3">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C9240C7"/>
    <w:multiLevelType w:val="hybridMultilevel"/>
    <w:tmpl w:val="8A08C982"/>
    <w:lvl w:tplc="A45CDE4C" w:ilvl="0">
      <w:start w:val="14"/>
      <w:numFmt w:val="bullet"/>
      <w:lvlText w:val="-"/>
      <w:lvlJc w:val="left"/>
      <w:pPr>
        <w:ind w:hanging="360" w:left="4500"/>
      </w:pPr>
      <w:rPr>
        <w:rFonts w:cs="Times New Roman" w:eastAsia="Times New Roman" w:hAnsi="Times New Roman" w:ascii="Times New Roman" w:hint="default"/>
      </w:rPr>
    </w:lvl>
    <w:lvl w:tplc="041A0003" w:ilvl="1">
      <w:start w:val="1"/>
      <w:numFmt w:val="bullet"/>
      <w:lvlText w:val="o"/>
      <w:lvlJc w:val="left"/>
      <w:pPr>
        <w:ind w:hanging="360" w:left="5220"/>
      </w:pPr>
      <w:rPr>
        <w:rFonts w:cs="Courier New" w:hAnsi="Courier New" w:ascii="Courier New" w:hint="default"/>
      </w:rPr>
    </w:lvl>
    <w:lvl w:tplc="041A0005" w:ilvl="2">
      <w:start w:val="1"/>
      <w:numFmt w:val="bullet"/>
      <w:lvlText w:val=""/>
      <w:lvlJc w:val="left"/>
      <w:pPr>
        <w:ind w:hanging="360" w:left="5940"/>
      </w:pPr>
      <w:rPr>
        <w:rFonts w:hAnsi="Wingdings" w:ascii="Wingdings" w:hint="default"/>
      </w:rPr>
    </w:lvl>
    <w:lvl w:tplc="041A0001" w:ilvl="3">
      <w:start w:val="1"/>
      <w:numFmt w:val="bullet"/>
      <w:lvlText w:val=""/>
      <w:lvlJc w:val="left"/>
      <w:pPr>
        <w:ind w:hanging="360" w:left="6660"/>
      </w:pPr>
      <w:rPr>
        <w:rFonts w:hAnsi="Symbol" w:ascii="Symbol" w:hint="default"/>
      </w:rPr>
    </w:lvl>
    <w:lvl w:tplc="041A0003" w:ilvl="4">
      <w:start w:val="1"/>
      <w:numFmt w:val="bullet"/>
      <w:lvlText w:val="o"/>
      <w:lvlJc w:val="left"/>
      <w:pPr>
        <w:ind w:hanging="360" w:left="7380"/>
      </w:pPr>
      <w:rPr>
        <w:rFonts w:cs="Courier New" w:hAnsi="Courier New" w:ascii="Courier New" w:hint="default"/>
      </w:rPr>
    </w:lvl>
    <w:lvl w:tplc="041A0005" w:ilvl="5">
      <w:start w:val="1"/>
      <w:numFmt w:val="bullet"/>
      <w:lvlText w:val=""/>
      <w:lvlJc w:val="left"/>
      <w:pPr>
        <w:ind w:hanging="360" w:left="8100"/>
      </w:pPr>
      <w:rPr>
        <w:rFonts w:hAnsi="Wingdings" w:ascii="Wingdings" w:hint="default"/>
      </w:rPr>
    </w:lvl>
    <w:lvl w:tplc="041A0001" w:ilvl="6">
      <w:start w:val="1"/>
      <w:numFmt w:val="bullet"/>
      <w:lvlText w:val=""/>
      <w:lvlJc w:val="left"/>
      <w:pPr>
        <w:ind w:hanging="360" w:left="8820"/>
      </w:pPr>
      <w:rPr>
        <w:rFonts w:hAnsi="Symbol" w:ascii="Symbol" w:hint="default"/>
      </w:rPr>
    </w:lvl>
    <w:lvl w:tplc="041A0003" w:ilvl="7">
      <w:start w:val="1"/>
      <w:numFmt w:val="bullet"/>
      <w:lvlText w:val="o"/>
      <w:lvlJc w:val="left"/>
      <w:pPr>
        <w:ind w:hanging="360" w:left="9540"/>
      </w:pPr>
      <w:rPr>
        <w:rFonts w:cs="Courier New" w:hAnsi="Courier New" w:ascii="Courier New" w:hint="default"/>
      </w:rPr>
    </w:lvl>
    <w:lvl w:tplc="041A0005" w:ilvl="8">
      <w:start w:val="1"/>
      <w:numFmt w:val="bullet"/>
      <w:lvlText w:val=""/>
      <w:lvlJc w:val="left"/>
      <w:pPr>
        <w:ind w:hanging="360" w:left="10260"/>
      </w:pPr>
      <w:rPr>
        <w:rFonts w:hAnsi="Wingdings" w:ascii="Wingdings" w:hint="default"/>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4"/>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3FC3"/>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90773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St-205/2016-3</izvorni_sadrzaj>
    <derivirana_varijabla naziv="DomainObject.Oznaka_1">St-205/2016-3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St-205/2016</izvorni_sadrzaj>
    <derivirana_varijabla naziv="DomainObject.Predmet.OznakaBroj_1">St-205/2016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OTOČNI RADIO KORNATI društvo s ograničenom odgovornošću za emitiranje radijskog programa</izvorni_sadrzaj>
    <derivirana_varijabla naziv="DomainObject.Predmet.ProtustrankaFormated_1">  OTOČNI RADIO KORNATI društvo s ograničenom odgovornošću za emitiranje radijskog programa</derivirana_varijabla>
  </DomainObject.Predmet.ProtustrankaFormated>
  <DomainObject.Predmet.ProtustrankaFormatedOIB>
    <izvorni_sadrzaj>  OTOČNI RADIO KORNATI društvo s ograničenom odgovornošću za emitiranje radijskog programa, OIB 19791945399</izvorni_sadrzaj>
    <derivirana_varijabla naziv="DomainObject.Predmet.ProtustrankaFormatedOIB_1">  OTOČNI RADIO KORNATI društvo s ograničenom odgovornošću za emitiranje radijskog programa, OIB 19791945399</derivirana_varijabla>
  </DomainObject.Predmet.ProtustrankaFormatedOIB>
  <DomainObject.Predmet.ProtustrankaFormatedWithAdress>
    <izvorni_sadrzaj> OTOČNI RADIO KORNATI društvo s ograničenom odgovornošću za emitiranje radijskog programa, Butina 2, 22243 Murter</izvorni_sadrzaj>
    <derivirana_varijabla naziv="DomainObject.Predmet.ProtustrankaFormatedWithAdress_1"> OTOČNI RADIO KORNATI društvo s ograničenom odgovornošću za emitiranje radijskog programa, Butina 2, 22243 Murter</derivirana_varijabla>
  </DomainObject.Predmet.ProtustrankaFormatedWithAdress>
  <DomainObject.Predmet.ProtustrankaFormatedWithAdressOIB>
    <izvorni_sadrzaj> OTOČNI RADIO KORNATI društvo s ograničenom odgovornošću za emitiranje radijskog programa, OIB 19791945399, Butina 2, 22243 Murter</izvorni_sadrzaj>
    <derivirana_varijabla naziv="DomainObject.Predmet.ProtustrankaFormatedWithAdressOIB_1"> OTOČNI RADIO KORNATI društvo s ograničenom odgovornošću za emitiranje radijskog programa, OIB 19791945399, Butina 2, 22243 Murter</derivirana_varijabla>
  </DomainObject.Predmet.ProtustrankaFormatedWithAdressOIB>
  <DomainObject.Predmet.ProtustrankaWithAdress>
    <izvorni_sadrzaj>OTOČNI RADIO KORNATI društvo s ograničenom odgovornošću za emitiranje radijskog programa Butina 2, 22243 Murter</izvorni_sadrzaj>
    <derivirana_varijabla naziv="DomainObject.Predmet.ProtustrankaWithAdress_1">OTOČNI RADIO KORNATI društvo s ograničenom odgovornošću za emitiranje radijskog programa Butina 2, 22243 Murter</derivirana_varijabla>
  </DomainObject.Predmet.ProtustrankaWithAdress>
  <DomainObject.Predmet.ProtustrankaWithAdressOIB>
    <izvorni_sadrzaj>OTOČNI RADIO KORNATI društvo s ograničenom odgovornošću za emitiranje radijskog programa, OIB 19791945399, Butina 2, 22243 Murter</izvorni_sadrzaj>
    <derivirana_varijabla naziv="DomainObject.Predmet.ProtustrankaWithAdressOIB_1">OTOČNI RADIO KORNATI društvo s ograničenom odgovornošću za emitiranje radijskog programa, OIB 19791945399, Butina 2, 22243 Murter</derivirana_varijabla>
  </DomainObject.Predmet.ProtustrankaWithAdressOIB>
  <DomainObject.Predmet.ProtustrankaNazivFormated>
    <izvorni_sadrzaj>OTOČNI RADIO KORNATI društvo s ograničenom odgovornošću za emitiranje radijskog programa</izvorni_sadrzaj>
    <derivirana_varijabla naziv="DomainObject.Predmet.ProtustrankaNazivFormated_1">OTOČNI RADIO KORNATI društvo s ograničenom odgovornošću za emitiranje radijskog programa</derivirana_varijabla>
  </DomainObject.Predmet.ProtustrankaNazivFormated>
  <DomainObject.Predmet.ProtustrankaNazivFormatedOIB>
    <izvorni_sadrzaj>OTOČNI RADIO KORNATI društvo s ograničenom odgovornošću za emitiranje radijskog programa, OIB 19791945399</izvorni_sadrzaj>
    <derivirana_varijabla naziv="DomainObject.Predmet.ProtustrankaNazivFormatedOIB_1">OTOČNI RADIO KORNATI društvo s ograničenom odgovornošću za emitiranje radijskog programa, OIB 19791945399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OTOČNI RADIO KORNATI društvo s ograničenom odgovornošću za emitiranje radijskog programa</item>
    </izvorni_sadrzaj>
    <derivirana_varijabla naziv="DomainObject.Predmet.ProtuStrankaListFormated_1">
      <item>OTOČNI RADIO KORNATI društvo s ograničenom odgovornošću za emitiranje radijskog programa</item>
    </derivirana_varijabla>
  </DomainObject.Predmet.ProtuStrankaListFormated>
  <DomainObject.Predmet.ProtuStrankaListFormatedOIB>
    <izvorni_sadrzaj>
      <item>OTOČNI RADIO KORNATI društvo s ograničenom odgovornošću za emitiranje radijskog programa, OIB 19791945399</item>
    </izvorni_sadrzaj>
    <derivirana_varijabla naziv="DomainObject.Predmet.ProtuStrankaListFormatedOIB_1">
      <item>OTOČNI RADIO KORNATI društvo s ograničenom odgovornošću za emitiranje radijskog programa, OIB 19791945399</item>
    </derivirana_varijabla>
  </DomainObject.Predmet.ProtuStrankaListFormatedOIB>
  <DomainObject.Predmet.ProtuStrankaListFormatedWithAdress>
    <izvorni_sadrzaj>
      <item>OTOČNI RADIO KORNATI društvo s ograničenom odgovornošću za emitiranje radijskog programa, Butina 2, 22243 Murter</item>
    </izvorni_sadrzaj>
    <derivirana_varijabla naziv="DomainObject.Predmet.ProtuStrankaListFormatedWithAdress_1">
      <item>OTOČNI RADIO KORNATI društvo s ograničenom odgovornošću za emitiranje radijskog programa, Butina 2, 22243 Murter</item>
    </derivirana_varijabla>
  </DomainObject.Predmet.ProtuStrankaListFormatedWithAdress>
  <DomainObject.Predmet.ProtuStrankaListFormatedWithAdressOIB>
    <izvorni_sadrzaj>
      <item>OTOČNI RADIO KORNATI društvo s ograničenom odgovornošću za emitiranje radijskog programa, OIB 19791945399, Butina 2, 22243 Murter</item>
    </izvorni_sadrzaj>
    <derivirana_varijabla naziv="DomainObject.Predmet.ProtuStrankaListFormatedWithAdressOIB_1">
      <item>OTOČNI RADIO KORNATI društvo s ograničenom odgovornošću za emitiranje radijskog programa, OIB 19791945399, Butina 2, 22243 Murter</item>
    </derivirana_varijabla>
  </DomainObject.Predmet.ProtuStrankaListFormatedWithAdressOIB>
  <DomainObject.Predmet.ProtuStrankaListNazivFormated>
    <izvorni_sadrzaj>
      <item>OTOČNI RADIO KORNATI društvo s ograničenom odgovornošću za emitiranje radijskog programa</item>
    </izvorni_sadrzaj>
    <derivirana_varijabla naziv="DomainObject.Predmet.ProtuStrankaListNazivFormated_1">
      <item>OTOČNI RADIO KORNATI društvo s ograničenom odgovornošću za emitiranje radijskog programa</item>
    </derivirana_varijabla>
  </DomainObject.Predmet.ProtuStrankaListNazivFormated>
  <DomainObject.Predmet.ProtuStrankaListNazivFormatedOIB>
    <izvorni_sadrzaj>
      <item>OTOČNI RADIO KORNATI društvo s ograničenom odgovornošću za emitiranje radijskog programa, OIB 19791945399</item>
    </izvorni_sadrzaj>
    <derivirana_varijabla naziv="DomainObject.Predmet.ProtuStrankaListNazivFormatedOIB_1">
      <item>OTOČNI RADIO KORNATI društvo s ograničenom odgovornošću za emitiranje radijskog programa, OIB 19791945399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St-205/2016-3</izvorni_sadrzaj>
    <derivirana_varijabla naziv="DomainObject.PoslovniBrojDokumenta_1">St-205/2016-3</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OTOČNI RADIO KORNATI društvo s ograničenom odgovornošću za emitiranje radijskog programa</izvorni_sadrzaj>
    <derivirana_varijabla naziv="DomainObject.Predmet.ProtustrankaIDrugi_1">OTOČNI RADIO KORNATI društvo s ograničenom odgovornošću za emitiranje radijskog programa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OTOČNI RADIO KORNATI društvo s ograničenom odgovornošću za emitiranje radijskog programa, OIB 19791945399, Butina 2, 22243 Murter</izvorni_sadrzaj>
    <derivirana_varijabla naziv="DomainObject.Predmet.ProtustrankaIDrugiAdressOIB_1">OTOČNI RADIO KORNATI društvo s ograničenom odgovornošću za emitiranje radijskog programa, OIB 19791945399, Butina 2,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OTOČNI RADIO KORNATI društvo s ograničenom odgovornošću za emitiranje radijskog programa</item>
    </izvorni_sadrzaj>
    <derivirana_varijabla naziv="DomainObject.Predmet.SudioniciListNaziv_1">
      <item>FINA - RC Split</item>
      <item>OTOČNI RADIO KORNATI društvo s ograničenom odgovornošću za emitiranje radijskog programa</item>
    </derivirana_varijabla>
  </DomainObject.Predmet.SudioniciListNaziv>
  <DomainObject.Predmet.SudioniciListAdressOIB>
    <izvorni_sadrzaj>
      <item>FINA - RC Split, OIB 85821130368, Mažuranićevo šetalište 24 b,21000 Split</item>
      <item>OTOČNI RADIO KORNATI društvo s ograničenom odgovornošću za emitiranje radijskog programa, OIB 19791945399, Butina 2,22243 Murter</item>
    </izvorni_sadrzaj>
    <derivirana_varijabla naziv="DomainObject.Predmet.SudioniciListAdressOIB_1">
      <item>FINA - RC Split, OIB 85821130368, Mažuranićevo šetalište 24 b,21000 Split</item>
      <item>OTOČNI RADIO KORNATI društvo s ograničenom odgovornošću za emitiranje radijskog programa, OIB 19791945399, Butina 2,22243 Murter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079FFB-47A0-4E03-891F-8A77087928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895</properties:Words>
  <properties:Characters>5034</properties:Characters>
  <properties:Lines>139</properties:Lines>
  <properties:Paragraphs>37</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2016-02-15T10:19:00Z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St-205/2016-3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